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A54708" w14:textId="4C0B2FCD" w:rsidR="006C409F" w:rsidRPr="00D679CF" w:rsidRDefault="006C409F" w:rsidP="00B27B34">
      <w:pPr>
        <w:ind w:right="-425"/>
        <w:jc w:val="both"/>
        <w:rPr>
          <w:rFonts w:ascii="Arial" w:hAnsi="Arial" w:cs="Arial"/>
        </w:rPr>
      </w:pPr>
    </w:p>
    <w:p w14:paraId="72A2BA39" w14:textId="77777777" w:rsidR="006C409F" w:rsidRPr="00D679CF" w:rsidRDefault="006C409F" w:rsidP="00B27B34">
      <w:pPr>
        <w:ind w:right="-425"/>
        <w:jc w:val="both"/>
        <w:rPr>
          <w:rFonts w:ascii="Arial" w:hAnsi="Arial" w:cs="Arial"/>
        </w:rPr>
      </w:pPr>
    </w:p>
    <w:p w14:paraId="67CF0A83" w14:textId="77777777" w:rsidR="006C409F" w:rsidRPr="00D679CF" w:rsidRDefault="006C409F" w:rsidP="00B27B34">
      <w:pPr>
        <w:pStyle w:val="Ttulo1"/>
        <w:tabs>
          <w:tab w:val="left" w:pos="3261"/>
        </w:tabs>
        <w:ind w:right="-425"/>
        <w:jc w:val="left"/>
        <w:rPr>
          <w:rFonts w:ascii="Work Sans" w:hAnsi="Work Sans" w:cs="Arial"/>
          <w:sz w:val="24"/>
        </w:rPr>
      </w:pPr>
      <w:r w:rsidRPr="00D679CF">
        <w:rPr>
          <w:rFonts w:ascii="Work Sans" w:hAnsi="Work Sans" w:cs="Arial"/>
          <w:sz w:val="24"/>
        </w:rPr>
        <w:tab/>
      </w:r>
    </w:p>
    <w:p w14:paraId="0CD3381B" w14:textId="77777777" w:rsidR="006C409F" w:rsidRPr="00D679CF" w:rsidRDefault="006C409F" w:rsidP="00B27B34">
      <w:pPr>
        <w:tabs>
          <w:tab w:val="left" w:pos="3975"/>
        </w:tabs>
        <w:ind w:right="-425"/>
        <w:rPr>
          <w:rFonts w:ascii="Work Sans" w:hAnsi="Work Sans" w:cs="Arial"/>
        </w:rPr>
      </w:pPr>
      <w:r w:rsidRPr="00D679CF">
        <w:rPr>
          <w:rFonts w:ascii="Work Sans" w:hAnsi="Work Sans" w:cs="Arial"/>
        </w:rPr>
        <w:tab/>
      </w:r>
    </w:p>
    <w:p w14:paraId="1E1C2898" w14:textId="77777777" w:rsidR="006C409F" w:rsidRPr="00D679CF" w:rsidRDefault="006C409F" w:rsidP="00B27B34">
      <w:pPr>
        <w:pStyle w:val="Ttulo1"/>
        <w:ind w:right="-425"/>
        <w:rPr>
          <w:rFonts w:cs="Arial"/>
          <w:sz w:val="24"/>
        </w:rPr>
      </w:pPr>
    </w:p>
    <w:p w14:paraId="53949B1C" w14:textId="77777777" w:rsidR="00F52144" w:rsidRDefault="00F52144" w:rsidP="00B27B34">
      <w:pPr>
        <w:pStyle w:val="Ttulo1"/>
        <w:ind w:right="-425"/>
        <w:rPr>
          <w:rFonts w:cs="Arial"/>
          <w:sz w:val="24"/>
        </w:rPr>
      </w:pPr>
    </w:p>
    <w:p w14:paraId="394E1F51" w14:textId="56F6C29B" w:rsidR="006C409F" w:rsidRPr="0085414A" w:rsidRDefault="006C409F" w:rsidP="00B27B34">
      <w:pPr>
        <w:pStyle w:val="Ttulo1"/>
        <w:ind w:right="-425"/>
        <w:rPr>
          <w:rFonts w:cs="Arial"/>
          <w:sz w:val="24"/>
        </w:rPr>
      </w:pPr>
      <w:r w:rsidRPr="0085414A">
        <w:rPr>
          <w:rFonts w:cs="Arial"/>
          <w:sz w:val="24"/>
        </w:rPr>
        <w:t>RESOLUCIÓN NÚMERO                              DE</w:t>
      </w:r>
    </w:p>
    <w:p w14:paraId="051446F0" w14:textId="77777777" w:rsidR="006C409F" w:rsidRPr="0085414A" w:rsidRDefault="006C409F" w:rsidP="00B27B34">
      <w:pPr>
        <w:ind w:right="-425"/>
        <w:jc w:val="center"/>
        <w:rPr>
          <w:rFonts w:ascii="Work Sans" w:hAnsi="Work Sans" w:cs="Arial"/>
        </w:rPr>
      </w:pPr>
    </w:p>
    <w:p w14:paraId="75F216DD" w14:textId="707A2727" w:rsidR="006C409F" w:rsidRPr="0085414A" w:rsidRDefault="006C409F" w:rsidP="00B27B34">
      <w:pPr>
        <w:tabs>
          <w:tab w:val="center" w:pos="4617"/>
          <w:tab w:val="left" w:pos="7815"/>
        </w:tabs>
        <w:ind w:right="-425"/>
        <w:rPr>
          <w:rFonts w:ascii="Work Sans" w:hAnsi="Work Sans" w:cs="Arial"/>
        </w:rPr>
      </w:pPr>
      <w:r w:rsidRPr="0085414A">
        <w:rPr>
          <w:rFonts w:ascii="Work Sans" w:hAnsi="Work Sans" w:cs="Arial"/>
        </w:rPr>
        <w:tab/>
        <w:t>(                                                        )</w:t>
      </w:r>
      <w:r w:rsidRPr="0085414A">
        <w:rPr>
          <w:rFonts w:ascii="Work Sans" w:hAnsi="Work Sans" w:cs="Arial"/>
        </w:rPr>
        <w:tab/>
      </w:r>
    </w:p>
    <w:p w14:paraId="63640688" w14:textId="77777777" w:rsidR="006C409F" w:rsidRPr="0085414A" w:rsidRDefault="006C409F" w:rsidP="00B27B34">
      <w:pPr>
        <w:tabs>
          <w:tab w:val="left" w:pos="7036"/>
        </w:tabs>
        <w:ind w:right="-425"/>
        <w:rPr>
          <w:rFonts w:ascii="Arial" w:eastAsia="Arial" w:hAnsi="Arial" w:cs="Arial"/>
          <w:sz w:val="22"/>
          <w:szCs w:val="22"/>
        </w:rPr>
      </w:pPr>
    </w:p>
    <w:p w14:paraId="0F5B7F21" w14:textId="77777777" w:rsidR="006C409F" w:rsidRPr="0085414A" w:rsidRDefault="006C409F" w:rsidP="00B27B34">
      <w:pPr>
        <w:pBdr>
          <w:top w:val="nil"/>
          <w:left w:val="nil"/>
          <w:bottom w:val="nil"/>
          <w:right w:val="nil"/>
          <w:between w:val="nil"/>
        </w:pBdr>
        <w:ind w:right="-425"/>
        <w:jc w:val="center"/>
        <w:rPr>
          <w:rFonts w:ascii="Arial" w:eastAsia="Arial" w:hAnsi="Arial" w:cs="Arial"/>
          <w:sz w:val="22"/>
          <w:szCs w:val="22"/>
        </w:rPr>
      </w:pPr>
    </w:p>
    <w:p w14:paraId="4428C1CC" w14:textId="2F245197" w:rsidR="006C409F" w:rsidRPr="0085414A" w:rsidRDefault="00454849" w:rsidP="00B27B34">
      <w:pPr>
        <w:pBdr>
          <w:top w:val="nil"/>
          <w:left w:val="nil"/>
          <w:bottom w:val="nil"/>
          <w:right w:val="nil"/>
          <w:between w:val="nil"/>
        </w:pBdr>
        <w:ind w:right="-425"/>
        <w:jc w:val="center"/>
        <w:rPr>
          <w:rFonts w:ascii="Arial" w:eastAsia="Arial" w:hAnsi="Arial" w:cs="Arial"/>
          <w:i/>
          <w:iCs/>
          <w:sz w:val="22"/>
          <w:szCs w:val="22"/>
        </w:rPr>
      </w:pPr>
      <w:bookmarkStart w:id="0" w:name="_Hlk51147726"/>
      <w:r w:rsidRPr="0085414A">
        <w:rPr>
          <w:rFonts w:ascii="Arial" w:eastAsia="Arial" w:hAnsi="Arial" w:cs="Arial"/>
          <w:i/>
          <w:iCs/>
          <w:sz w:val="22"/>
          <w:szCs w:val="22"/>
        </w:rPr>
        <w:t>“Por medio de la cual se adopta l</w:t>
      </w:r>
      <w:r w:rsidR="0070248C" w:rsidRPr="0085414A">
        <w:rPr>
          <w:rFonts w:ascii="Arial" w:eastAsia="Arial" w:hAnsi="Arial" w:cs="Arial"/>
          <w:i/>
          <w:iCs/>
          <w:sz w:val="22"/>
          <w:szCs w:val="22"/>
        </w:rPr>
        <w:t>a</w:t>
      </w:r>
      <w:r w:rsidRPr="0085414A">
        <w:rPr>
          <w:rFonts w:ascii="Arial" w:eastAsia="Arial" w:hAnsi="Arial" w:cs="Arial"/>
          <w:i/>
          <w:iCs/>
          <w:sz w:val="22"/>
          <w:szCs w:val="22"/>
        </w:rPr>
        <w:t xml:space="preserve"> </w:t>
      </w:r>
      <w:r w:rsidR="0070248C" w:rsidRPr="0085414A">
        <w:rPr>
          <w:rFonts w:ascii="Arial" w:eastAsia="Arial" w:hAnsi="Arial" w:cs="Arial"/>
          <w:i/>
          <w:iCs/>
          <w:sz w:val="22"/>
          <w:szCs w:val="22"/>
        </w:rPr>
        <w:t xml:space="preserve">Política </w:t>
      </w:r>
      <w:r w:rsidR="00982650" w:rsidRPr="0085414A">
        <w:rPr>
          <w:rFonts w:ascii="Arial" w:eastAsia="Arial" w:hAnsi="Arial" w:cs="Arial"/>
          <w:i/>
          <w:iCs/>
          <w:sz w:val="22"/>
          <w:szCs w:val="22"/>
        </w:rPr>
        <w:t xml:space="preserve">Nacional para la </w:t>
      </w:r>
      <w:r w:rsidR="0070248C" w:rsidRPr="0085414A">
        <w:rPr>
          <w:rFonts w:ascii="Arial" w:eastAsia="Arial" w:hAnsi="Arial" w:cs="Arial"/>
          <w:i/>
          <w:iCs/>
          <w:sz w:val="22"/>
          <w:szCs w:val="22"/>
        </w:rPr>
        <w:t>miner</w:t>
      </w:r>
      <w:r w:rsidR="00982650" w:rsidRPr="0085414A">
        <w:rPr>
          <w:rFonts w:ascii="Arial" w:eastAsia="Arial" w:hAnsi="Arial" w:cs="Arial"/>
          <w:i/>
          <w:iCs/>
          <w:sz w:val="22"/>
          <w:szCs w:val="22"/>
        </w:rPr>
        <w:t>ía</w:t>
      </w:r>
      <w:r w:rsidR="0070248C" w:rsidRPr="0085414A">
        <w:rPr>
          <w:rFonts w:ascii="Arial" w:eastAsia="Arial" w:hAnsi="Arial" w:cs="Arial"/>
          <w:i/>
          <w:iCs/>
          <w:sz w:val="22"/>
          <w:szCs w:val="22"/>
        </w:rPr>
        <w:t xml:space="preserve"> de subsistencia</w:t>
      </w:r>
      <w:r w:rsidRPr="0085414A">
        <w:rPr>
          <w:rFonts w:ascii="Arial" w:eastAsia="Arial" w:hAnsi="Arial" w:cs="Arial"/>
          <w:i/>
          <w:iCs/>
          <w:sz w:val="22"/>
          <w:szCs w:val="22"/>
        </w:rPr>
        <w:t>”</w:t>
      </w:r>
      <w:r w:rsidR="006C409F" w:rsidRPr="0085414A">
        <w:rPr>
          <w:rFonts w:ascii="Arial" w:eastAsia="Arial" w:hAnsi="Arial" w:cs="Arial"/>
          <w:i/>
          <w:iCs/>
          <w:sz w:val="22"/>
          <w:szCs w:val="22"/>
        </w:rPr>
        <w:t xml:space="preserve"> </w:t>
      </w:r>
    </w:p>
    <w:p w14:paraId="6A9F7A69" w14:textId="4138DEEB" w:rsidR="006C409F" w:rsidRPr="0085414A" w:rsidRDefault="006C409F" w:rsidP="00B27B34">
      <w:pPr>
        <w:pBdr>
          <w:top w:val="nil"/>
          <w:left w:val="nil"/>
          <w:bottom w:val="nil"/>
          <w:right w:val="nil"/>
          <w:between w:val="nil"/>
        </w:pBdr>
        <w:ind w:right="-425"/>
        <w:jc w:val="center"/>
        <w:rPr>
          <w:rFonts w:ascii="Arial" w:eastAsia="Arial" w:hAnsi="Arial" w:cs="Arial"/>
          <w:sz w:val="22"/>
          <w:szCs w:val="22"/>
        </w:rPr>
      </w:pPr>
    </w:p>
    <w:p w14:paraId="3DCCAC59" w14:textId="77777777" w:rsidR="00E30931" w:rsidRPr="0085414A" w:rsidRDefault="00E30931" w:rsidP="00B27B34">
      <w:pPr>
        <w:pBdr>
          <w:top w:val="nil"/>
          <w:left w:val="nil"/>
          <w:bottom w:val="nil"/>
          <w:right w:val="nil"/>
          <w:between w:val="nil"/>
        </w:pBdr>
        <w:ind w:right="-425"/>
        <w:jc w:val="center"/>
        <w:rPr>
          <w:rFonts w:ascii="Arial" w:eastAsia="Arial" w:hAnsi="Arial" w:cs="Arial"/>
          <w:sz w:val="22"/>
          <w:szCs w:val="22"/>
        </w:rPr>
      </w:pPr>
    </w:p>
    <w:bookmarkEnd w:id="0"/>
    <w:p w14:paraId="0327FD0B" w14:textId="77777777" w:rsidR="006C409F" w:rsidRPr="0085414A" w:rsidRDefault="006C409F" w:rsidP="00B27B34">
      <w:pPr>
        <w:pBdr>
          <w:top w:val="nil"/>
          <w:left w:val="nil"/>
          <w:bottom w:val="nil"/>
          <w:right w:val="nil"/>
          <w:between w:val="nil"/>
        </w:pBdr>
        <w:ind w:right="-425"/>
        <w:jc w:val="center"/>
        <w:rPr>
          <w:rFonts w:ascii="Arial" w:eastAsia="Arial" w:hAnsi="Arial" w:cs="Arial"/>
          <w:sz w:val="22"/>
          <w:szCs w:val="22"/>
        </w:rPr>
      </w:pPr>
    </w:p>
    <w:p w14:paraId="30233BE1" w14:textId="77777777" w:rsidR="006C409F" w:rsidRPr="0085414A" w:rsidRDefault="006C409F" w:rsidP="00B27B34">
      <w:pPr>
        <w:pStyle w:val="Ttulo2"/>
        <w:spacing w:before="0"/>
        <w:ind w:right="-425"/>
        <w:jc w:val="center"/>
        <w:rPr>
          <w:rFonts w:ascii="Arial" w:eastAsia="Arial" w:hAnsi="Arial" w:cs="Arial"/>
          <w:b/>
          <w:color w:val="auto"/>
          <w:sz w:val="22"/>
          <w:szCs w:val="22"/>
        </w:rPr>
      </w:pPr>
      <w:r w:rsidRPr="0085414A">
        <w:rPr>
          <w:rFonts w:ascii="Arial" w:eastAsia="Arial" w:hAnsi="Arial" w:cs="Arial"/>
          <w:b/>
          <w:color w:val="auto"/>
          <w:sz w:val="22"/>
          <w:szCs w:val="22"/>
        </w:rPr>
        <w:t>EL MINISTRO DE MINAS Y ENERGÍA</w:t>
      </w:r>
    </w:p>
    <w:p w14:paraId="52BCF903" w14:textId="77777777" w:rsidR="006C409F" w:rsidRPr="0085414A" w:rsidRDefault="006C409F" w:rsidP="00B27B34">
      <w:pPr>
        <w:pBdr>
          <w:top w:val="nil"/>
          <w:left w:val="nil"/>
          <w:bottom w:val="nil"/>
          <w:right w:val="nil"/>
          <w:between w:val="nil"/>
        </w:pBdr>
        <w:ind w:right="-425"/>
        <w:jc w:val="center"/>
        <w:rPr>
          <w:rFonts w:ascii="Arial" w:eastAsia="Arial" w:hAnsi="Arial" w:cs="Arial"/>
          <w:sz w:val="22"/>
          <w:szCs w:val="22"/>
        </w:rPr>
      </w:pPr>
    </w:p>
    <w:p w14:paraId="591B45B2" w14:textId="3E366549" w:rsidR="006C409F" w:rsidRPr="0085414A" w:rsidRDefault="006C409F" w:rsidP="00B27B34">
      <w:pPr>
        <w:ind w:right="-425"/>
        <w:jc w:val="center"/>
        <w:rPr>
          <w:rFonts w:ascii="Arial" w:eastAsia="Times New Roman" w:hAnsi="Arial" w:cs="Arial"/>
          <w:b/>
          <w:sz w:val="22"/>
          <w:szCs w:val="22"/>
          <w:lang w:eastAsia="en-US"/>
        </w:rPr>
      </w:pPr>
      <w:r w:rsidRPr="0085414A">
        <w:rPr>
          <w:rFonts w:ascii="Arial" w:eastAsia="Arial" w:hAnsi="Arial" w:cs="Arial"/>
          <w:sz w:val="22"/>
          <w:szCs w:val="22"/>
        </w:rPr>
        <w:t>En uso de las facultades constitucionales y legales, en especial las conferidas por el artículo 208 de la Constitución Política, el literal a</w:t>
      </w:r>
      <w:r w:rsidR="00FA4341" w:rsidRPr="0085414A">
        <w:rPr>
          <w:rFonts w:ascii="Arial" w:eastAsia="Arial" w:hAnsi="Arial" w:cs="Arial"/>
          <w:sz w:val="22"/>
          <w:szCs w:val="22"/>
        </w:rPr>
        <w:t>)</w:t>
      </w:r>
      <w:r w:rsidRPr="0085414A">
        <w:rPr>
          <w:rFonts w:ascii="Arial" w:eastAsia="Arial" w:hAnsi="Arial" w:cs="Arial"/>
          <w:sz w:val="22"/>
          <w:szCs w:val="22"/>
        </w:rPr>
        <w:t xml:space="preserve"> del artículo 61 de la Ley 489 de 1998 </w:t>
      </w:r>
      <w:r w:rsidRPr="0085414A">
        <w:rPr>
          <w:rFonts w:ascii="Arial" w:hAnsi="Arial" w:cs="Arial"/>
          <w:color w:val="000000"/>
          <w:sz w:val="22"/>
          <w:szCs w:val="22"/>
        </w:rPr>
        <w:t xml:space="preserve">y el numeral 1 </w:t>
      </w:r>
      <w:r w:rsidR="00FA4341" w:rsidRPr="0085414A">
        <w:rPr>
          <w:rFonts w:ascii="Arial" w:hAnsi="Arial" w:cs="Arial"/>
          <w:color w:val="000000"/>
          <w:sz w:val="22"/>
          <w:szCs w:val="22"/>
        </w:rPr>
        <w:t xml:space="preserve">del artículo 2 </w:t>
      </w:r>
      <w:r w:rsidRPr="0085414A">
        <w:rPr>
          <w:rFonts w:ascii="Arial" w:hAnsi="Arial" w:cs="Arial"/>
          <w:color w:val="000000"/>
          <w:sz w:val="22"/>
          <w:szCs w:val="22"/>
        </w:rPr>
        <w:t>del Decreto 0381 de 2012,</w:t>
      </w:r>
    </w:p>
    <w:p w14:paraId="29BDF66B" w14:textId="064DA5D1" w:rsidR="006C409F" w:rsidRPr="0085414A" w:rsidRDefault="006C409F" w:rsidP="00B27B34">
      <w:pPr>
        <w:spacing w:line="259" w:lineRule="auto"/>
        <w:ind w:right="-425"/>
        <w:jc w:val="center"/>
        <w:rPr>
          <w:rFonts w:ascii="Arial" w:eastAsia="Arial" w:hAnsi="Arial" w:cs="Arial"/>
          <w:sz w:val="22"/>
          <w:szCs w:val="22"/>
        </w:rPr>
      </w:pPr>
    </w:p>
    <w:p w14:paraId="77A33671" w14:textId="77777777" w:rsidR="006C409F" w:rsidRPr="0085414A" w:rsidRDefault="006C409F" w:rsidP="00B27B34">
      <w:pPr>
        <w:pStyle w:val="Ttulo2"/>
        <w:spacing w:before="0"/>
        <w:ind w:right="-425"/>
        <w:jc w:val="center"/>
        <w:rPr>
          <w:rFonts w:ascii="Arial" w:eastAsia="Arial" w:hAnsi="Arial" w:cs="Arial"/>
          <w:b/>
          <w:color w:val="auto"/>
          <w:sz w:val="22"/>
          <w:szCs w:val="22"/>
        </w:rPr>
      </w:pPr>
      <w:r w:rsidRPr="0085414A">
        <w:rPr>
          <w:rFonts w:ascii="Arial" w:eastAsia="Arial" w:hAnsi="Arial" w:cs="Arial"/>
          <w:b/>
          <w:color w:val="auto"/>
          <w:sz w:val="22"/>
          <w:szCs w:val="22"/>
        </w:rPr>
        <w:t>CONSIDERANDO</w:t>
      </w:r>
    </w:p>
    <w:p w14:paraId="4B6C8982" w14:textId="77777777" w:rsidR="006C409F" w:rsidRPr="0085414A" w:rsidRDefault="006C409F" w:rsidP="00B27B34">
      <w:pPr>
        <w:ind w:right="-425"/>
        <w:jc w:val="both"/>
        <w:rPr>
          <w:rFonts w:ascii="Arial" w:eastAsia="Arial" w:hAnsi="Arial" w:cs="Arial"/>
          <w:i/>
          <w:sz w:val="22"/>
          <w:szCs w:val="22"/>
        </w:rPr>
      </w:pPr>
    </w:p>
    <w:p w14:paraId="575BC240" w14:textId="77777777" w:rsidR="008D1033" w:rsidRPr="0085414A" w:rsidRDefault="008D1033" w:rsidP="00B27B34">
      <w:pPr>
        <w:ind w:right="-425"/>
        <w:jc w:val="both"/>
        <w:rPr>
          <w:rFonts w:ascii="Arial" w:eastAsia="Arial" w:hAnsi="Arial" w:cs="Arial"/>
          <w:sz w:val="22"/>
          <w:szCs w:val="22"/>
          <w:lang w:val="es-CO"/>
        </w:rPr>
      </w:pPr>
      <w:bookmarkStart w:id="1" w:name="_Hlk51147708"/>
    </w:p>
    <w:p w14:paraId="606AD607" w14:textId="4F4EB577" w:rsidR="00BE00FC" w:rsidRPr="0085414A" w:rsidRDefault="00500F3D" w:rsidP="00B27B34">
      <w:pPr>
        <w:ind w:right="-425"/>
        <w:jc w:val="both"/>
        <w:rPr>
          <w:rFonts w:ascii="Arial" w:eastAsia="Arial" w:hAnsi="Arial" w:cs="Arial"/>
          <w:sz w:val="22"/>
          <w:szCs w:val="22"/>
          <w:lang w:val="es-CO"/>
        </w:rPr>
      </w:pPr>
      <w:r w:rsidRPr="2A9C449F">
        <w:rPr>
          <w:rFonts w:ascii="Arial" w:eastAsia="Arial" w:hAnsi="Arial" w:cs="Arial"/>
          <w:sz w:val="22"/>
          <w:szCs w:val="22"/>
          <w:lang w:val="es-CO"/>
        </w:rPr>
        <w:t xml:space="preserve">Que la Ley 1753 de 2015 en su artículo 21 determinó </w:t>
      </w:r>
      <w:r w:rsidR="01877C7C" w:rsidRPr="2A9C449F">
        <w:rPr>
          <w:rFonts w:ascii="Arial" w:eastAsia="Arial" w:hAnsi="Arial" w:cs="Arial"/>
          <w:sz w:val="22"/>
          <w:szCs w:val="22"/>
          <w:lang w:val="es-CO"/>
        </w:rPr>
        <w:t>que,</w:t>
      </w:r>
      <w:r w:rsidRPr="2A9C449F">
        <w:rPr>
          <w:rFonts w:ascii="Arial" w:eastAsia="Arial" w:hAnsi="Arial" w:cs="Arial"/>
          <w:sz w:val="22"/>
          <w:szCs w:val="22"/>
          <w:lang w:val="es-CO"/>
        </w:rPr>
        <w:t xml:space="preserve"> para efectos de implementar una política pública diferenciada, las actividades mineras se clasificarán en minería de subsistencia, pequeña, mediana y grande, facult</w:t>
      </w:r>
      <w:r w:rsidR="00667053" w:rsidRPr="2A9C449F">
        <w:rPr>
          <w:rFonts w:ascii="Arial" w:eastAsia="Arial" w:hAnsi="Arial" w:cs="Arial"/>
          <w:sz w:val="22"/>
          <w:szCs w:val="22"/>
          <w:lang w:val="es-CO"/>
        </w:rPr>
        <w:t>ó</w:t>
      </w:r>
      <w:r w:rsidRPr="2A9C449F">
        <w:rPr>
          <w:rFonts w:ascii="Arial" w:eastAsia="Arial" w:hAnsi="Arial" w:cs="Arial"/>
          <w:sz w:val="22"/>
          <w:szCs w:val="22"/>
          <w:lang w:val="es-CO"/>
        </w:rPr>
        <w:t xml:space="preserve"> al Gobierno Nacional en cabeza del Ministerio de Minas y Energía para adoptar su reglamentación</w:t>
      </w:r>
      <w:r w:rsidR="00667053" w:rsidRPr="2A9C449F">
        <w:rPr>
          <w:rFonts w:ascii="Arial" w:eastAsia="Arial" w:hAnsi="Arial" w:cs="Arial"/>
          <w:sz w:val="22"/>
          <w:szCs w:val="22"/>
          <w:lang w:val="es-CO"/>
        </w:rPr>
        <w:t>.</w:t>
      </w:r>
    </w:p>
    <w:p w14:paraId="3F6AFB69" w14:textId="77777777" w:rsidR="00BE00FC" w:rsidRPr="0085414A" w:rsidRDefault="00BE00FC" w:rsidP="00B27B34">
      <w:pPr>
        <w:ind w:right="-425"/>
        <w:jc w:val="both"/>
        <w:rPr>
          <w:rFonts w:ascii="Arial" w:eastAsia="Arial" w:hAnsi="Arial" w:cs="Arial"/>
          <w:sz w:val="22"/>
          <w:szCs w:val="22"/>
          <w:lang w:val="es-CO"/>
        </w:rPr>
      </w:pPr>
    </w:p>
    <w:p w14:paraId="780C9A9F" w14:textId="11F58BCF" w:rsidR="00BE00FC" w:rsidRPr="0085414A" w:rsidRDefault="008D1033" w:rsidP="00B27B34">
      <w:pPr>
        <w:ind w:right="-425"/>
        <w:jc w:val="both"/>
        <w:rPr>
          <w:rFonts w:ascii="Arial" w:eastAsia="Arial" w:hAnsi="Arial" w:cs="Arial"/>
          <w:sz w:val="22"/>
          <w:szCs w:val="22"/>
          <w:lang w:val="es-ES_tradnl"/>
        </w:rPr>
      </w:pPr>
      <w:r w:rsidRPr="0085414A">
        <w:rPr>
          <w:rFonts w:ascii="Arial" w:eastAsia="Arial" w:hAnsi="Arial" w:cs="Arial"/>
          <w:sz w:val="22"/>
          <w:szCs w:val="22"/>
          <w:lang w:val="es-ES_tradnl"/>
        </w:rPr>
        <w:t>Que e</w:t>
      </w:r>
      <w:r w:rsidR="00BE00FC" w:rsidRPr="0085414A">
        <w:rPr>
          <w:rFonts w:ascii="Arial" w:eastAsia="Arial" w:hAnsi="Arial" w:cs="Arial"/>
          <w:sz w:val="22"/>
          <w:szCs w:val="22"/>
          <w:lang w:val="es-ES_tradnl"/>
        </w:rPr>
        <w:t>l artículo 2.2.5.1.5.3 y el parágrafo 1 del Decreto 1666 del 21 de octubre de 2016, defin</w:t>
      </w:r>
      <w:r w:rsidR="00667053" w:rsidRPr="0085414A">
        <w:rPr>
          <w:rFonts w:ascii="Arial" w:eastAsia="Arial" w:hAnsi="Arial" w:cs="Arial"/>
          <w:sz w:val="22"/>
          <w:szCs w:val="22"/>
          <w:lang w:val="es-ES_tradnl"/>
        </w:rPr>
        <w:t>ió</w:t>
      </w:r>
      <w:r w:rsidR="00BE00FC" w:rsidRPr="0085414A">
        <w:rPr>
          <w:rFonts w:ascii="Arial" w:eastAsia="Arial" w:hAnsi="Arial" w:cs="Arial"/>
          <w:sz w:val="22"/>
          <w:szCs w:val="22"/>
          <w:lang w:val="es-ES_tradnl"/>
        </w:rPr>
        <w:t xml:space="preserve"> la minería subsistencia como </w:t>
      </w:r>
      <w:r w:rsidR="00BE00FC" w:rsidRPr="0085414A">
        <w:rPr>
          <w:rFonts w:ascii="Arial" w:eastAsia="Arial" w:hAnsi="Arial" w:cs="Arial"/>
          <w:i/>
          <w:iCs/>
          <w:sz w:val="22"/>
          <w:szCs w:val="22"/>
          <w:lang w:val="es-ES_tradnl"/>
        </w:rPr>
        <w:t>“la actividad minera desarrollada por personas naturales o grupo de personas que se dedican a la extracción y recolección, a cielo abierto, de arenas y gravas de río destinadas a la industria de la construcción, arcillas, metales preciosos, piedras preciosas y semipreciosas, por medios y herramientas manuales, sin la utilización de ningún tipo de equipo mecanizado o maquinaria para su arranque.</w:t>
      </w:r>
      <w:r w:rsidR="00406775" w:rsidRPr="0085414A">
        <w:rPr>
          <w:rFonts w:ascii="Arial" w:eastAsia="Arial" w:hAnsi="Arial" w:cs="Arial"/>
          <w:i/>
          <w:iCs/>
          <w:sz w:val="22"/>
          <w:szCs w:val="22"/>
          <w:lang w:val="es-ES_tradnl"/>
        </w:rPr>
        <w:t xml:space="preserve">” </w:t>
      </w:r>
      <w:r w:rsidR="00A64A6B" w:rsidRPr="0085414A">
        <w:rPr>
          <w:rFonts w:ascii="Arial" w:eastAsia="Arial" w:hAnsi="Arial" w:cs="Arial"/>
          <w:sz w:val="22"/>
          <w:szCs w:val="22"/>
          <w:lang w:val="es-ES_tradnl"/>
        </w:rPr>
        <w:t xml:space="preserve">Y determinó que </w:t>
      </w:r>
      <w:r w:rsidR="00BE00FC" w:rsidRPr="0085414A">
        <w:rPr>
          <w:rFonts w:ascii="Arial" w:eastAsia="Arial" w:hAnsi="Arial" w:cs="Arial"/>
          <w:i/>
          <w:iCs/>
          <w:sz w:val="22"/>
          <w:szCs w:val="22"/>
          <w:lang w:val="es-ES_tradnl"/>
        </w:rPr>
        <w:br/>
      </w:r>
      <w:r w:rsidR="00A64A6B" w:rsidRPr="0085414A">
        <w:rPr>
          <w:rFonts w:ascii="Arial" w:eastAsia="Arial" w:hAnsi="Arial" w:cs="Arial"/>
          <w:i/>
          <w:iCs/>
          <w:sz w:val="22"/>
          <w:szCs w:val="22"/>
          <w:lang w:val="es-ES_tradnl"/>
        </w:rPr>
        <w:t>“</w:t>
      </w:r>
      <w:r w:rsidR="00BE00FC" w:rsidRPr="0085414A">
        <w:rPr>
          <w:rFonts w:ascii="Arial" w:eastAsia="Arial" w:hAnsi="Arial" w:cs="Arial"/>
          <w:i/>
          <w:iCs/>
          <w:sz w:val="22"/>
          <w:szCs w:val="22"/>
          <w:lang w:val="es-ES_tradnl"/>
        </w:rPr>
        <w:t>En la minería de subsistencia se entienden incluidas las labores de barequeo y las de recolección de los minerales mencionados en este artículo que se encuentren presentes en los desechos de explotaciones mineras, independientemente del calificativo que estas últimas asuman en las diferentes zonas del territorio nacional</w:t>
      </w:r>
      <w:r w:rsidR="00BE00FC" w:rsidRPr="0085414A">
        <w:rPr>
          <w:rFonts w:ascii="Arial" w:eastAsia="Arial" w:hAnsi="Arial" w:cs="Arial"/>
          <w:sz w:val="22"/>
          <w:szCs w:val="22"/>
          <w:lang w:val="es-ES_tradnl"/>
        </w:rPr>
        <w:t>”. </w:t>
      </w:r>
    </w:p>
    <w:p w14:paraId="1B459711" w14:textId="77777777" w:rsidR="00BE00FC" w:rsidRPr="0085414A" w:rsidRDefault="00BE00FC" w:rsidP="00B27B34">
      <w:pPr>
        <w:ind w:right="-425"/>
        <w:jc w:val="both"/>
        <w:rPr>
          <w:rFonts w:ascii="Arial" w:eastAsia="Arial" w:hAnsi="Arial" w:cs="Arial"/>
          <w:sz w:val="22"/>
          <w:szCs w:val="22"/>
        </w:rPr>
      </w:pPr>
    </w:p>
    <w:p w14:paraId="04C0F9A0" w14:textId="1EF8864D" w:rsidR="530A6F01" w:rsidRDefault="530A6F01" w:rsidP="530A6F01">
      <w:pPr>
        <w:ind w:right="-425"/>
        <w:jc w:val="both"/>
        <w:rPr>
          <w:rFonts w:ascii="Arial" w:eastAsia="Arial" w:hAnsi="Arial" w:cs="Arial"/>
          <w:sz w:val="22"/>
          <w:szCs w:val="22"/>
        </w:rPr>
      </w:pPr>
    </w:p>
    <w:p w14:paraId="21F3A573" w14:textId="5CD91E53" w:rsidR="00AE652D" w:rsidRPr="0085414A" w:rsidRDefault="001F55E1" w:rsidP="00B27B34">
      <w:pPr>
        <w:ind w:right="-425"/>
        <w:jc w:val="both"/>
        <w:rPr>
          <w:rFonts w:ascii="Arial" w:eastAsia="Arial" w:hAnsi="Arial" w:cs="Arial"/>
          <w:sz w:val="22"/>
          <w:szCs w:val="22"/>
          <w:lang w:val="es-CO"/>
        </w:rPr>
      </w:pPr>
      <w:r w:rsidRPr="0085414A">
        <w:rPr>
          <w:rFonts w:ascii="Arial" w:eastAsia="Arial" w:hAnsi="Arial" w:cs="Arial"/>
          <w:sz w:val="22"/>
          <w:szCs w:val="22"/>
          <w:lang w:val="es-CO"/>
        </w:rPr>
        <w:t xml:space="preserve">Que </w:t>
      </w:r>
      <w:r w:rsidR="0071316F" w:rsidRPr="0085414A">
        <w:rPr>
          <w:rFonts w:ascii="Arial" w:eastAsia="Arial" w:hAnsi="Arial" w:cs="Arial"/>
          <w:sz w:val="22"/>
          <w:szCs w:val="22"/>
          <w:lang w:val="es-CO"/>
        </w:rPr>
        <w:t>el artículo 327 de la Ley 1955 de 20</w:t>
      </w:r>
      <w:r w:rsidRPr="0085414A">
        <w:rPr>
          <w:rFonts w:ascii="Arial" w:eastAsia="Arial" w:hAnsi="Arial" w:cs="Arial"/>
          <w:sz w:val="22"/>
          <w:szCs w:val="22"/>
          <w:lang w:val="es-CO"/>
        </w:rPr>
        <w:t>19</w:t>
      </w:r>
      <w:r w:rsidR="00F04AB1" w:rsidRPr="0085414A">
        <w:rPr>
          <w:rFonts w:ascii="Arial" w:eastAsia="Arial" w:hAnsi="Arial" w:cs="Arial"/>
          <w:sz w:val="22"/>
          <w:szCs w:val="22"/>
          <w:lang w:val="es-CO"/>
        </w:rPr>
        <w:t>,</w:t>
      </w:r>
      <w:r w:rsidR="0071316F" w:rsidRPr="0085414A">
        <w:rPr>
          <w:rFonts w:ascii="Arial" w:eastAsia="Arial" w:hAnsi="Arial" w:cs="Arial"/>
          <w:sz w:val="22"/>
          <w:szCs w:val="22"/>
          <w:lang w:val="es-CO"/>
        </w:rPr>
        <w:t xml:space="preserve"> </w:t>
      </w:r>
      <w:r w:rsidR="00F04AB1" w:rsidRPr="0085414A">
        <w:rPr>
          <w:rFonts w:ascii="Arial" w:eastAsia="Arial" w:hAnsi="Arial" w:cs="Arial"/>
          <w:sz w:val="22"/>
          <w:szCs w:val="22"/>
          <w:lang w:val="es-CO"/>
        </w:rPr>
        <w:t xml:space="preserve">Plan Nacional de Desarrollo -PND 2018-2022, “Pacto por Colombia, Pacto por la Equidad”, </w:t>
      </w:r>
      <w:r w:rsidR="0071316F" w:rsidRPr="0085414A">
        <w:rPr>
          <w:rFonts w:ascii="Arial" w:eastAsia="Arial" w:hAnsi="Arial" w:cs="Arial"/>
          <w:sz w:val="22"/>
          <w:szCs w:val="22"/>
          <w:lang w:val="es-CO"/>
        </w:rPr>
        <w:t xml:space="preserve">abordó las condiciones para la minería de subsistencia, estableciendo </w:t>
      </w:r>
      <w:r w:rsidR="00024B91" w:rsidRPr="0085414A">
        <w:rPr>
          <w:rFonts w:ascii="Arial" w:eastAsia="Arial" w:hAnsi="Arial" w:cs="Arial"/>
          <w:sz w:val="22"/>
          <w:szCs w:val="22"/>
          <w:lang w:val="es-CO"/>
        </w:rPr>
        <w:t xml:space="preserve">entre otros, </w:t>
      </w:r>
      <w:r w:rsidR="0071316F" w:rsidRPr="0085414A">
        <w:rPr>
          <w:rFonts w:ascii="Arial" w:eastAsia="Arial" w:hAnsi="Arial" w:cs="Arial"/>
          <w:sz w:val="22"/>
          <w:szCs w:val="22"/>
          <w:lang w:val="es-CO"/>
        </w:rPr>
        <w:t>los requisitos para la inscripción de dichos mineros</w:t>
      </w:r>
      <w:r w:rsidR="00FC7F2C" w:rsidRPr="0085414A">
        <w:rPr>
          <w:rFonts w:ascii="Arial" w:eastAsia="Arial" w:hAnsi="Arial" w:cs="Arial"/>
          <w:sz w:val="22"/>
          <w:szCs w:val="22"/>
          <w:lang w:val="es-CO"/>
        </w:rPr>
        <w:t>,</w:t>
      </w:r>
      <w:r w:rsidR="0071316F" w:rsidRPr="0085414A">
        <w:rPr>
          <w:rFonts w:ascii="Arial" w:eastAsia="Arial" w:hAnsi="Arial" w:cs="Arial"/>
          <w:sz w:val="22"/>
          <w:szCs w:val="22"/>
          <w:lang w:val="es-CO"/>
        </w:rPr>
        <w:t xml:space="preserve"> las causales de cancelación y no inscripción, el seguimiento y control a esta actividad</w:t>
      </w:r>
      <w:r w:rsidR="00FC7F2C" w:rsidRPr="0085414A">
        <w:rPr>
          <w:rFonts w:ascii="Arial" w:eastAsia="Arial" w:hAnsi="Arial" w:cs="Arial"/>
          <w:sz w:val="22"/>
          <w:szCs w:val="22"/>
          <w:lang w:val="es-CO"/>
        </w:rPr>
        <w:t xml:space="preserve">. </w:t>
      </w:r>
    </w:p>
    <w:p w14:paraId="54ABD0C9" w14:textId="77777777" w:rsidR="0071316F" w:rsidRPr="0085414A" w:rsidRDefault="0071316F" w:rsidP="00B27B34">
      <w:pPr>
        <w:ind w:right="-425"/>
        <w:jc w:val="both"/>
        <w:rPr>
          <w:rFonts w:ascii="Arial" w:eastAsia="Arial" w:hAnsi="Arial" w:cs="Arial"/>
          <w:sz w:val="22"/>
          <w:szCs w:val="22"/>
          <w:lang w:val="es-CO"/>
        </w:rPr>
      </w:pPr>
    </w:p>
    <w:p w14:paraId="4CD549C3" w14:textId="3865B5D9" w:rsidR="007C4630" w:rsidRPr="0085414A" w:rsidRDefault="26D3B5ED" w:rsidP="00B27B34">
      <w:pPr>
        <w:ind w:right="-425"/>
        <w:jc w:val="both"/>
        <w:rPr>
          <w:rFonts w:ascii="Arial" w:eastAsia="Arial" w:hAnsi="Arial" w:cs="Arial"/>
          <w:sz w:val="22"/>
          <w:szCs w:val="22"/>
          <w:lang w:val="es-CO"/>
        </w:rPr>
      </w:pPr>
      <w:bookmarkStart w:id="2" w:name="_Hlk54088682"/>
      <w:r w:rsidRPr="4891DFFD">
        <w:rPr>
          <w:rFonts w:ascii="Arial" w:eastAsia="Arial" w:hAnsi="Arial" w:cs="Arial"/>
          <w:sz w:val="22"/>
          <w:szCs w:val="22"/>
          <w:lang w:val="es-CO"/>
        </w:rPr>
        <w:t xml:space="preserve">Que el Ministerio de Minas y Energía </w:t>
      </w:r>
      <w:r w:rsidR="476BCC9D" w:rsidRPr="4891DFFD">
        <w:rPr>
          <w:rFonts w:ascii="Arial" w:eastAsia="Arial" w:hAnsi="Arial" w:cs="Arial"/>
          <w:sz w:val="22"/>
          <w:szCs w:val="22"/>
          <w:lang w:val="es-CO"/>
        </w:rPr>
        <w:t>propende por</w:t>
      </w:r>
      <w:r w:rsidRPr="4891DFFD">
        <w:rPr>
          <w:rFonts w:ascii="Arial" w:eastAsia="Arial" w:hAnsi="Arial" w:cs="Arial"/>
          <w:sz w:val="22"/>
          <w:szCs w:val="22"/>
          <w:lang w:val="es-CO"/>
        </w:rPr>
        <w:t xml:space="preserve"> </w:t>
      </w:r>
      <w:r w:rsidR="05C1F246" w:rsidRPr="4891DFFD">
        <w:rPr>
          <w:rFonts w:ascii="Arial" w:eastAsia="Arial" w:hAnsi="Arial" w:cs="Arial"/>
          <w:sz w:val="22"/>
          <w:szCs w:val="22"/>
          <w:lang w:val="es-CO"/>
        </w:rPr>
        <w:t>el d</w:t>
      </w:r>
      <w:r w:rsidRPr="4891DFFD">
        <w:rPr>
          <w:rFonts w:ascii="Arial" w:eastAsia="Arial" w:hAnsi="Arial" w:cs="Arial"/>
          <w:sz w:val="22"/>
          <w:szCs w:val="22"/>
          <w:lang w:val="es-CO"/>
        </w:rPr>
        <w:t>esarroll</w:t>
      </w:r>
      <w:r w:rsidR="05C1F246" w:rsidRPr="4891DFFD">
        <w:rPr>
          <w:rFonts w:ascii="Arial" w:eastAsia="Arial" w:hAnsi="Arial" w:cs="Arial"/>
          <w:sz w:val="22"/>
          <w:szCs w:val="22"/>
          <w:lang w:val="es-CO"/>
        </w:rPr>
        <w:t>o de</w:t>
      </w:r>
      <w:r w:rsidRPr="4891DFFD">
        <w:rPr>
          <w:rFonts w:ascii="Arial" w:eastAsia="Arial" w:hAnsi="Arial" w:cs="Arial"/>
          <w:sz w:val="22"/>
          <w:szCs w:val="22"/>
          <w:lang w:val="es-CO"/>
        </w:rPr>
        <w:t xml:space="preserve"> un sector </w:t>
      </w:r>
      <w:r w:rsidR="476BCC9D" w:rsidRPr="4891DFFD">
        <w:rPr>
          <w:rFonts w:ascii="Arial" w:eastAsia="Arial" w:hAnsi="Arial" w:cs="Arial"/>
          <w:sz w:val="22"/>
          <w:szCs w:val="22"/>
          <w:lang w:val="es-CO"/>
        </w:rPr>
        <w:t xml:space="preserve">que trabaje bajo parámetros de </w:t>
      </w:r>
      <w:r w:rsidRPr="4891DFFD">
        <w:rPr>
          <w:rFonts w:ascii="Arial" w:eastAsia="Arial" w:hAnsi="Arial" w:cs="Arial"/>
          <w:sz w:val="22"/>
          <w:szCs w:val="22"/>
          <w:lang w:val="es-CO"/>
        </w:rPr>
        <w:t>legalidad y emprendimiento que genere equidad en el país</w:t>
      </w:r>
      <w:r w:rsidR="7D982876" w:rsidRPr="4891DFFD">
        <w:rPr>
          <w:rFonts w:ascii="Arial" w:eastAsia="Arial" w:hAnsi="Arial" w:cs="Arial"/>
          <w:sz w:val="22"/>
          <w:szCs w:val="22"/>
          <w:lang w:val="es-CO"/>
        </w:rPr>
        <w:t xml:space="preserve">, donde </w:t>
      </w:r>
      <w:bookmarkStart w:id="3" w:name="_Hlk54088527"/>
      <w:r w:rsidRPr="4891DFFD">
        <w:rPr>
          <w:rFonts w:ascii="Arial" w:eastAsia="Arial" w:hAnsi="Arial" w:cs="Arial"/>
          <w:sz w:val="22"/>
          <w:szCs w:val="22"/>
          <w:lang w:val="es-CO"/>
        </w:rPr>
        <w:t>independiente</w:t>
      </w:r>
      <w:r w:rsidR="49BFE473" w:rsidRPr="4891DFFD">
        <w:rPr>
          <w:rFonts w:ascii="Arial" w:eastAsia="Arial" w:hAnsi="Arial" w:cs="Arial"/>
          <w:sz w:val="22"/>
          <w:szCs w:val="22"/>
          <w:lang w:val="es-CO"/>
        </w:rPr>
        <w:t>mente</w:t>
      </w:r>
      <w:r w:rsidRPr="4891DFFD">
        <w:rPr>
          <w:rFonts w:ascii="Arial" w:eastAsia="Arial" w:hAnsi="Arial" w:cs="Arial"/>
          <w:sz w:val="22"/>
          <w:szCs w:val="22"/>
          <w:lang w:val="es-CO"/>
        </w:rPr>
        <w:t xml:space="preserve"> de </w:t>
      </w:r>
      <w:r w:rsidR="05C1F246" w:rsidRPr="4891DFFD">
        <w:rPr>
          <w:rFonts w:ascii="Arial" w:eastAsia="Arial" w:hAnsi="Arial" w:cs="Arial"/>
          <w:sz w:val="22"/>
          <w:szCs w:val="22"/>
          <w:lang w:val="es-CO"/>
        </w:rPr>
        <w:t>la</w:t>
      </w:r>
      <w:r w:rsidRPr="4891DFFD">
        <w:rPr>
          <w:rFonts w:ascii="Arial" w:eastAsia="Arial" w:hAnsi="Arial" w:cs="Arial"/>
          <w:sz w:val="22"/>
          <w:szCs w:val="22"/>
          <w:lang w:val="es-CO"/>
        </w:rPr>
        <w:t xml:space="preserve"> escala productiva</w:t>
      </w:r>
      <w:r w:rsidR="49BFE473" w:rsidRPr="4891DFFD">
        <w:rPr>
          <w:rFonts w:ascii="Arial" w:eastAsia="Arial" w:hAnsi="Arial" w:cs="Arial"/>
          <w:sz w:val="22"/>
          <w:szCs w:val="22"/>
          <w:lang w:val="es-CO"/>
        </w:rPr>
        <w:t xml:space="preserve"> en la que se encuentren</w:t>
      </w:r>
      <w:r w:rsidRPr="4891DFFD">
        <w:rPr>
          <w:rFonts w:ascii="Arial" w:eastAsia="Arial" w:hAnsi="Arial" w:cs="Arial"/>
          <w:sz w:val="22"/>
          <w:szCs w:val="22"/>
          <w:lang w:val="es-CO"/>
        </w:rPr>
        <w:t xml:space="preserve">, </w:t>
      </w:r>
      <w:r w:rsidR="22B4245F" w:rsidRPr="4891DFFD">
        <w:rPr>
          <w:rFonts w:ascii="Arial" w:eastAsia="Arial" w:hAnsi="Arial" w:cs="Arial"/>
          <w:sz w:val="22"/>
          <w:szCs w:val="22"/>
          <w:lang w:val="es-CO"/>
        </w:rPr>
        <w:t xml:space="preserve">los mineros </w:t>
      </w:r>
      <w:bookmarkEnd w:id="2"/>
      <w:bookmarkEnd w:id="3"/>
      <w:r w:rsidR="05D5C0B8" w:rsidRPr="4891DFFD">
        <w:rPr>
          <w:rFonts w:ascii="Arial" w:eastAsia="Arial" w:hAnsi="Arial" w:cs="Arial"/>
          <w:sz w:val="22"/>
          <w:szCs w:val="22"/>
          <w:lang w:val="es-CO"/>
        </w:rPr>
        <w:t xml:space="preserve">desarrollen una actividad bajo las mejores prácticas. </w:t>
      </w:r>
    </w:p>
    <w:p w14:paraId="32998280" w14:textId="46303CF2" w:rsidR="001E260E" w:rsidRPr="0085414A" w:rsidRDefault="001E260E" w:rsidP="00B27B34">
      <w:pPr>
        <w:ind w:right="-425"/>
        <w:jc w:val="both"/>
        <w:rPr>
          <w:rFonts w:ascii="Arial" w:eastAsia="Arial" w:hAnsi="Arial" w:cs="Arial"/>
          <w:sz w:val="22"/>
          <w:szCs w:val="22"/>
          <w:lang w:val="es-CO"/>
        </w:rPr>
      </w:pPr>
    </w:p>
    <w:p w14:paraId="188CA797" w14:textId="52C45E49" w:rsidR="00AB0B06" w:rsidRPr="0085414A" w:rsidRDefault="7CB14C12" w:rsidP="00B27B34">
      <w:pPr>
        <w:ind w:right="-425"/>
        <w:jc w:val="both"/>
        <w:rPr>
          <w:rFonts w:ascii="Arial" w:eastAsia="Arial" w:hAnsi="Arial" w:cs="Arial"/>
          <w:sz w:val="22"/>
          <w:szCs w:val="22"/>
          <w:lang w:val="es-CO"/>
        </w:rPr>
      </w:pPr>
      <w:r w:rsidRPr="2A9C449F">
        <w:rPr>
          <w:rFonts w:ascii="Arial" w:eastAsia="Arial" w:hAnsi="Arial" w:cs="Arial"/>
          <w:sz w:val="22"/>
          <w:szCs w:val="22"/>
          <w:lang w:val="es-CO"/>
        </w:rPr>
        <w:t>Que,</w:t>
      </w:r>
      <w:r w:rsidR="2E6F4FCB" w:rsidRPr="2A9C449F">
        <w:rPr>
          <w:rFonts w:ascii="Arial" w:eastAsia="Arial" w:hAnsi="Arial" w:cs="Arial"/>
          <w:sz w:val="22"/>
          <w:szCs w:val="22"/>
          <w:lang w:val="es-CO"/>
        </w:rPr>
        <w:t xml:space="preserve"> de acuerdo con lo expuesto</w:t>
      </w:r>
      <w:r w:rsidR="1BC2255A" w:rsidRPr="2A9C449F">
        <w:rPr>
          <w:rFonts w:ascii="Arial" w:eastAsia="Arial" w:hAnsi="Arial" w:cs="Arial"/>
          <w:sz w:val="22"/>
          <w:szCs w:val="22"/>
          <w:lang w:val="es-CO"/>
        </w:rPr>
        <w:t xml:space="preserve">, </w:t>
      </w:r>
      <w:r w:rsidR="1DE70A7E" w:rsidRPr="2A9C449F">
        <w:rPr>
          <w:rFonts w:ascii="Arial" w:eastAsia="Arial" w:hAnsi="Arial" w:cs="Arial"/>
          <w:sz w:val="22"/>
          <w:szCs w:val="22"/>
          <w:lang w:val="es-CO"/>
        </w:rPr>
        <w:t>se hace necesario</w:t>
      </w:r>
      <w:r w:rsidR="2E6F4FCB" w:rsidRPr="2A9C449F">
        <w:rPr>
          <w:rFonts w:ascii="Arial" w:eastAsia="Arial" w:hAnsi="Arial" w:cs="Arial"/>
          <w:sz w:val="22"/>
          <w:szCs w:val="22"/>
          <w:lang w:val="es-CO"/>
        </w:rPr>
        <w:t>, e</w:t>
      </w:r>
      <w:r w:rsidR="40A743A7" w:rsidRPr="2A9C449F">
        <w:rPr>
          <w:rFonts w:ascii="Arial" w:eastAsia="Arial" w:hAnsi="Arial" w:cs="Arial"/>
          <w:sz w:val="22"/>
          <w:szCs w:val="22"/>
          <w:lang w:val="es-CO"/>
        </w:rPr>
        <w:t>l</w:t>
      </w:r>
      <w:r w:rsidR="2E6F4FCB" w:rsidRPr="2A9C449F">
        <w:rPr>
          <w:rFonts w:ascii="Arial" w:eastAsia="Arial" w:hAnsi="Arial" w:cs="Arial"/>
          <w:sz w:val="22"/>
          <w:szCs w:val="22"/>
          <w:lang w:val="es-CO"/>
        </w:rPr>
        <w:t xml:space="preserve"> desarrollo de </w:t>
      </w:r>
      <w:r w:rsidR="40A743A7" w:rsidRPr="2A9C449F">
        <w:rPr>
          <w:rFonts w:ascii="Arial" w:eastAsia="Arial" w:hAnsi="Arial" w:cs="Arial"/>
          <w:sz w:val="22"/>
          <w:szCs w:val="22"/>
          <w:lang w:val="es-CO"/>
        </w:rPr>
        <w:t>una</w:t>
      </w:r>
      <w:r w:rsidR="2E6F4FCB" w:rsidRPr="2A9C449F">
        <w:rPr>
          <w:rFonts w:ascii="Arial" w:eastAsia="Arial" w:hAnsi="Arial" w:cs="Arial"/>
          <w:sz w:val="22"/>
          <w:szCs w:val="22"/>
          <w:lang w:val="es-CO"/>
        </w:rPr>
        <w:t xml:space="preserve"> política</w:t>
      </w:r>
      <w:r w:rsidR="40A743A7" w:rsidRPr="2A9C449F">
        <w:rPr>
          <w:rFonts w:ascii="Arial" w:eastAsia="Arial" w:hAnsi="Arial" w:cs="Arial"/>
          <w:sz w:val="22"/>
          <w:szCs w:val="22"/>
          <w:lang w:val="es-CO"/>
        </w:rPr>
        <w:t xml:space="preserve"> </w:t>
      </w:r>
      <w:r w:rsidR="40A743A7" w:rsidRPr="2A9C449F">
        <w:rPr>
          <w:rFonts w:ascii="Arial" w:eastAsia="Arial" w:hAnsi="Arial" w:cs="Arial"/>
          <w:sz w:val="22"/>
          <w:szCs w:val="22"/>
        </w:rPr>
        <w:t>para la minería de subsistencia</w:t>
      </w:r>
      <w:r w:rsidR="40A743A7" w:rsidRPr="2A9C449F">
        <w:rPr>
          <w:rFonts w:ascii="Arial" w:eastAsia="Arial" w:hAnsi="Arial" w:cs="Arial"/>
          <w:sz w:val="22"/>
          <w:szCs w:val="22"/>
          <w:lang w:val="es-CO"/>
        </w:rPr>
        <w:t xml:space="preserve"> con el fin de </w:t>
      </w:r>
      <w:r w:rsidR="0A0087BF" w:rsidRPr="2A9C449F">
        <w:rPr>
          <w:rFonts w:ascii="Arial" w:eastAsia="Arial" w:hAnsi="Arial" w:cs="Arial"/>
          <w:sz w:val="22"/>
          <w:szCs w:val="22"/>
          <w:lang w:val="es-CO"/>
        </w:rPr>
        <w:t xml:space="preserve">lograr una actividad organizada, con parámetros de legalidad y trazabilidad, con un alto desempeño ambiental, convirtiéndose en un medio de vida digno </w:t>
      </w:r>
      <w:r w:rsidR="58AD1FC4" w:rsidRPr="2A9C449F">
        <w:rPr>
          <w:rFonts w:ascii="Arial" w:eastAsia="Arial" w:hAnsi="Arial" w:cs="Arial"/>
          <w:sz w:val="22"/>
          <w:szCs w:val="22"/>
          <w:lang w:val="es-CO"/>
        </w:rPr>
        <w:t xml:space="preserve">para </w:t>
      </w:r>
      <w:r w:rsidR="58AD1FC4" w:rsidRPr="2A9C449F">
        <w:rPr>
          <w:rFonts w:ascii="Arial" w:eastAsia="Arial" w:hAnsi="Arial" w:cs="Arial"/>
          <w:sz w:val="22"/>
          <w:szCs w:val="22"/>
          <w:lang w:val="es-CO"/>
        </w:rPr>
        <w:lastRenderedPageBreak/>
        <w:t xml:space="preserve">el minero que la </w:t>
      </w:r>
      <w:r w:rsidR="2966B509" w:rsidRPr="2A9C449F">
        <w:rPr>
          <w:rFonts w:ascii="Arial" w:eastAsia="Arial" w:hAnsi="Arial" w:cs="Arial"/>
          <w:sz w:val="22"/>
          <w:szCs w:val="22"/>
          <w:lang w:val="es-CO"/>
        </w:rPr>
        <w:t>realiza</w:t>
      </w:r>
      <w:r w:rsidR="58AD1FC4" w:rsidRPr="2A9C449F">
        <w:rPr>
          <w:rFonts w:ascii="Arial" w:eastAsia="Arial" w:hAnsi="Arial" w:cs="Arial"/>
          <w:sz w:val="22"/>
          <w:szCs w:val="22"/>
          <w:lang w:val="es-CO"/>
        </w:rPr>
        <w:t xml:space="preserve">, a través de empleo rural de calidad y oportunidades de desarrollo y riqueza en las regiones. </w:t>
      </w:r>
    </w:p>
    <w:p w14:paraId="439119D5" w14:textId="77777777" w:rsidR="007F6614" w:rsidRPr="0085414A" w:rsidRDefault="007F6614" w:rsidP="00B27B34">
      <w:pPr>
        <w:ind w:right="-425"/>
        <w:jc w:val="both"/>
        <w:rPr>
          <w:rFonts w:ascii="Arial" w:eastAsia="Arial" w:hAnsi="Arial" w:cs="Arial"/>
          <w:sz w:val="22"/>
          <w:szCs w:val="22"/>
          <w:lang w:val="es-CO"/>
        </w:rPr>
      </w:pPr>
    </w:p>
    <w:p w14:paraId="3AE23DF4" w14:textId="210A9507" w:rsidR="006C409F" w:rsidRPr="0085414A" w:rsidRDefault="006C409F" w:rsidP="00B27B34">
      <w:pPr>
        <w:ind w:right="-425"/>
        <w:jc w:val="both"/>
        <w:rPr>
          <w:rFonts w:ascii="Arial" w:eastAsia="Times New Roman" w:hAnsi="Arial" w:cs="Arial"/>
          <w:sz w:val="22"/>
          <w:szCs w:val="22"/>
          <w:lang w:val="es-CO" w:eastAsia="es-CO"/>
        </w:rPr>
      </w:pPr>
      <w:r w:rsidRPr="0085414A">
        <w:rPr>
          <w:rFonts w:ascii="Arial" w:eastAsia="Times New Roman" w:hAnsi="Arial" w:cs="Arial"/>
          <w:sz w:val="22"/>
          <w:szCs w:val="22"/>
          <w:lang w:val="es-CO" w:eastAsia="es-CO"/>
        </w:rPr>
        <w:t xml:space="preserve">Que en cumplimento de lo establecido en el numeral 8 del artículo 8 de la Ley 1437 de 2011, en concordancia con lo previsto en la Resolución 4 0310 de 2017 expedida por el Ministerio de Minas y Energía se publicó el presente acto administrativo en la página web del Ministerio de Minas y Energía para comentarios de la ciudadanía, desde el </w:t>
      </w:r>
      <w:r w:rsidR="00EB3BF2" w:rsidRPr="0085414A">
        <w:rPr>
          <w:rFonts w:ascii="Arial" w:eastAsia="Times New Roman" w:hAnsi="Arial" w:cs="Arial"/>
          <w:sz w:val="22"/>
          <w:szCs w:val="22"/>
          <w:lang w:val="es-CO" w:eastAsia="es-CO"/>
        </w:rPr>
        <w:t xml:space="preserve">11 de mayo </w:t>
      </w:r>
      <w:r w:rsidRPr="0085414A">
        <w:rPr>
          <w:rFonts w:ascii="Arial" w:eastAsia="Times New Roman" w:hAnsi="Arial" w:cs="Arial"/>
          <w:sz w:val="22"/>
          <w:szCs w:val="22"/>
          <w:lang w:val="es-CO" w:eastAsia="es-CO"/>
        </w:rPr>
        <w:t xml:space="preserve">hasta el </w:t>
      </w:r>
      <w:r w:rsidR="00EB3BF2" w:rsidRPr="0085414A">
        <w:rPr>
          <w:rFonts w:ascii="Arial" w:eastAsia="Times New Roman" w:hAnsi="Arial" w:cs="Arial"/>
          <w:sz w:val="22"/>
          <w:szCs w:val="22"/>
          <w:lang w:val="es-CO" w:eastAsia="es-CO"/>
        </w:rPr>
        <w:t>26 de mayo de 20</w:t>
      </w:r>
      <w:r w:rsidR="004B72C6" w:rsidRPr="0085414A">
        <w:rPr>
          <w:rFonts w:ascii="Arial" w:eastAsia="Times New Roman" w:hAnsi="Arial" w:cs="Arial"/>
          <w:sz w:val="22"/>
          <w:szCs w:val="22"/>
          <w:lang w:val="es-CO" w:eastAsia="es-CO"/>
        </w:rPr>
        <w:t>22.</w:t>
      </w:r>
    </w:p>
    <w:p w14:paraId="146F8805" w14:textId="77777777" w:rsidR="006C409F" w:rsidRPr="0085414A" w:rsidRDefault="006C409F" w:rsidP="00B27B34">
      <w:pPr>
        <w:pBdr>
          <w:top w:val="nil"/>
          <w:left w:val="nil"/>
          <w:bottom w:val="nil"/>
          <w:right w:val="nil"/>
          <w:between w:val="nil"/>
          <w:bar w:val="nil"/>
        </w:pBdr>
        <w:ind w:right="-425"/>
        <w:jc w:val="both"/>
        <w:rPr>
          <w:rFonts w:ascii="Arial" w:eastAsia="Times New Roman" w:hAnsi="Arial" w:cs="Arial"/>
          <w:sz w:val="22"/>
          <w:szCs w:val="22"/>
          <w:lang w:val="es-CO" w:eastAsia="es-CO"/>
        </w:rPr>
      </w:pPr>
    </w:p>
    <w:p w14:paraId="15C1DB25" w14:textId="77777777" w:rsidR="006C409F" w:rsidRPr="0085414A" w:rsidRDefault="006C409F" w:rsidP="00B27B34">
      <w:pPr>
        <w:pBdr>
          <w:top w:val="nil"/>
          <w:left w:val="nil"/>
          <w:bottom w:val="nil"/>
          <w:right w:val="nil"/>
          <w:between w:val="nil"/>
        </w:pBdr>
        <w:ind w:right="-425"/>
        <w:jc w:val="both"/>
        <w:rPr>
          <w:rFonts w:ascii="Arial" w:eastAsia="Arial" w:hAnsi="Arial" w:cs="Arial"/>
          <w:sz w:val="22"/>
          <w:szCs w:val="22"/>
        </w:rPr>
      </w:pPr>
      <w:r w:rsidRPr="0085414A">
        <w:rPr>
          <w:rFonts w:ascii="Arial" w:eastAsia="Arial" w:hAnsi="Arial" w:cs="Arial"/>
          <w:sz w:val="22"/>
          <w:szCs w:val="22"/>
        </w:rPr>
        <w:t>Que con fundamento en lo anterior,</w:t>
      </w:r>
    </w:p>
    <w:bookmarkEnd w:id="1"/>
    <w:p w14:paraId="4900DE2D" w14:textId="77777777" w:rsidR="006C409F" w:rsidRPr="0085414A" w:rsidRDefault="006C409F" w:rsidP="00B27B34">
      <w:pPr>
        <w:pBdr>
          <w:top w:val="nil"/>
          <w:left w:val="nil"/>
          <w:bottom w:val="nil"/>
          <w:right w:val="nil"/>
          <w:between w:val="nil"/>
        </w:pBdr>
        <w:ind w:right="-425"/>
        <w:jc w:val="both"/>
        <w:rPr>
          <w:rFonts w:ascii="Arial" w:eastAsia="Arial" w:hAnsi="Arial" w:cs="Arial"/>
          <w:sz w:val="22"/>
          <w:szCs w:val="22"/>
        </w:rPr>
      </w:pPr>
    </w:p>
    <w:p w14:paraId="415845FB" w14:textId="40A9FDAF" w:rsidR="006C409F" w:rsidRPr="0085414A" w:rsidRDefault="006C409F" w:rsidP="00B27B34">
      <w:pPr>
        <w:ind w:right="-425"/>
        <w:jc w:val="center"/>
        <w:rPr>
          <w:rFonts w:ascii="Arial" w:eastAsia="Arial" w:hAnsi="Arial" w:cs="Arial"/>
          <w:b/>
          <w:sz w:val="22"/>
          <w:szCs w:val="22"/>
        </w:rPr>
      </w:pPr>
      <w:r w:rsidRPr="0085414A">
        <w:rPr>
          <w:rFonts w:ascii="Arial" w:eastAsia="Arial" w:hAnsi="Arial" w:cs="Arial"/>
          <w:b/>
          <w:sz w:val="22"/>
          <w:szCs w:val="22"/>
        </w:rPr>
        <w:t>RESUELVE</w:t>
      </w:r>
    </w:p>
    <w:p w14:paraId="72817BA8" w14:textId="7E679FB3" w:rsidR="006C409F" w:rsidRPr="0085414A" w:rsidRDefault="006C409F" w:rsidP="00B27B34">
      <w:pPr>
        <w:pBdr>
          <w:top w:val="nil"/>
          <w:left w:val="nil"/>
          <w:bottom w:val="nil"/>
          <w:right w:val="nil"/>
          <w:between w:val="nil"/>
        </w:pBdr>
        <w:ind w:right="-425"/>
        <w:rPr>
          <w:rFonts w:ascii="Arial" w:eastAsia="Arial" w:hAnsi="Arial" w:cs="Arial"/>
          <w:b/>
          <w:sz w:val="22"/>
          <w:szCs w:val="22"/>
        </w:rPr>
      </w:pPr>
    </w:p>
    <w:p w14:paraId="68668931" w14:textId="77777777" w:rsidR="00FD3F29" w:rsidRPr="0085414A" w:rsidRDefault="00FD3F29" w:rsidP="00B27B34">
      <w:pPr>
        <w:pBdr>
          <w:top w:val="nil"/>
          <w:left w:val="nil"/>
          <w:bottom w:val="nil"/>
          <w:right w:val="nil"/>
          <w:between w:val="nil"/>
        </w:pBdr>
        <w:ind w:right="-425"/>
        <w:rPr>
          <w:rFonts w:ascii="Arial" w:eastAsia="Arial" w:hAnsi="Arial" w:cs="Arial"/>
          <w:b/>
          <w:sz w:val="22"/>
          <w:szCs w:val="22"/>
        </w:rPr>
      </w:pPr>
    </w:p>
    <w:p w14:paraId="6C71D530" w14:textId="6C168A7E" w:rsidR="006C409F" w:rsidRPr="0085414A" w:rsidRDefault="006C409F" w:rsidP="00B27B34">
      <w:pPr>
        <w:pBdr>
          <w:top w:val="nil"/>
          <w:left w:val="nil"/>
          <w:bottom w:val="nil"/>
          <w:right w:val="nil"/>
          <w:between w:val="nil"/>
        </w:pBdr>
        <w:tabs>
          <w:tab w:val="left" w:pos="2374"/>
          <w:tab w:val="left" w:pos="6779"/>
        </w:tabs>
        <w:ind w:right="-425"/>
        <w:jc w:val="both"/>
        <w:rPr>
          <w:rFonts w:ascii="Arial" w:eastAsia="Arial" w:hAnsi="Arial" w:cs="Arial"/>
          <w:sz w:val="22"/>
          <w:szCs w:val="22"/>
        </w:rPr>
      </w:pPr>
      <w:r w:rsidRPr="0085414A">
        <w:rPr>
          <w:rFonts w:ascii="Arial" w:eastAsia="Arial" w:hAnsi="Arial" w:cs="Arial"/>
          <w:b/>
          <w:bCs/>
          <w:sz w:val="22"/>
          <w:szCs w:val="22"/>
        </w:rPr>
        <w:t>ARTÍCULO 1. OBJETO</w:t>
      </w:r>
      <w:r w:rsidR="00330952" w:rsidRPr="0085414A">
        <w:rPr>
          <w:rFonts w:ascii="Arial" w:eastAsia="Arial" w:hAnsi="Arial" w:cs="Arial"/>
          <w:b/>
          <w:bCs/>
          <w:sz w:val="22"/>
          <w:szCs w:val="22"/>
        </w:rPr>
        <w:t>.</w:t>
      </w:r>
      <w:r w:rsidR="00330952" w:rsidRPr="0085414A">
        <w:rPr>
          <w:rFonts w:ascii="Arial" w:eastAsia="Arial" w:hAnsi="Arial" w:cs="Arial"/>
          <w:sz w:val="22"/>
          <w:szCs w:val="22"/>
        </w:rPr>
        <w:t xml:space="preserve"> </w:t>
      </w:r>
      <w:r w:rsidR="00ED65B3">
        <w:rPr>
          <w:rFonts w:ascii="Arial" w:eastAsia="Arial" w:hAnsi="Arial" w:cs="Arial"/>
          <w:sz w:val="22"/>
          <w:szCs w:val="22"/>
        </w:rPr>
        <w:t xml:space="preserve">Actualizar </w:t>
      </w:r>
      <w:r w:rsidR="00E544BC" w:rsidRPr="0085414A">
        <w:rPr>
          <w:rFonts w:ascii="Arial" w:eastAsia="Arial" w:hAnsi="Arial" w:cs="Arial"/>
          <w:sz w:val="22"/>
          <w:szCs w:val="22"/>
        </w:rPr>
        <w:t>y a</w:t>
      </w:r>
      <w:r w:rsidR="00330952" w:rsidRPr="0085414A">
        <w:rPr>
          <w:rFonts w:ascii="Arial" w:eastAsia="Arial" w:hAnsi="Arial" w:cs="Arial"/>
          <w:sz w:val="22"/>
          <w:szCs w:val="22"/>
        </w:rPr>
        <w:t>doptar</w:t>
      </w:r>
      <w:r w:rsidR="00330952" w:rsidRPr="0085414A">
        <w:t xml:space="preserve"> </w:t>
      </w:r>
      <w:r w:rsidR="00E544BC" w:rsidRPr="0085414A">
        <w:rPr>
          <w:rFonts w:ascii="Arial" w:eastAsia="Arial" w:hAnsi="Arial" w:cs="Arial"/>
          <w:sz w:val="22"/>
          <w:szCs w:val="22"/>
        </w:rPr>
        <w:t xml:space="preserve">el </w:t>
      </w:r>
      <w:r w:rsidR="00F4199D" w:rsidRPr="0085414A">
        <w:rPr>
          <w:rFonts w:ascii="Arial" w:eastAsia="Arial" w:hAnsi="Arial" w:cs="Arial"/>
          <w:sz w:val="22"/>
          <w:szCs w:val="22"/>
        </w:rPr>
        <w:t>documento</w:t>
      </w:r>
      <w:r w:rsidR="00E544BC" w:rsidRPr="0085414A">
        <w:rPr>
          <w:rFonts w:ascii="Arial" w:eastAsia="Arial" w:hAnsi="Arial" w:cs="Arial"/>
          <w:sz w:val="22"/>
          <w:szCs w:val="22"/>
        </w:rPr>
        <w:t xml:space="preserve"> </w:t>
      </w:r>
      <w:r w:rsidR="00F4199D" w:rsidRPr="0085414A">
        <w:rPr>
          <w:rFonts w:ascii="Arial" w:eastAsia="Arial" w:hAnsi="Arial" w:cs="Arial"/>
          <w:sz w:val="22"/>
          <w:szCs w:val="22"/>
        </w:rPr>
        <w:t>único anexo que hace parte integral de la presente Resolución como la “Política Nacional para la Miner</w:t>
      </w:r>
      <w:r w:rsidR="004804F1" w:rsidRPr="0085414A">
        <w:rPr>
          <w:rFonts w:ascii="Arial" w:eastAsia="Arial" w:hAnsi="Arial" w:cs="Arial"/>
          <w:sz w:val="22"/>
          <w:szCs w:val="22"/>
        </w:rPr>
        <w:t>í</w:t>
      </w:r>
      <w:r w:rsidR="00F4199D" w:rsidRPr="0085414A">
        <w:rPr>
          <w:rFonts w:ascii="Arial" w:eastAsia="Arial" w:hAnsi="Arial" w:cs="Arial"/>
          <w:sz w:val="22"/>
          <w:szCs w:val="22"/>
        </w:rPr>
        <w:t>a de Subsistencia”.</w:t>
      </w:r>
    </w:p>
    <w:p w14:paraId="23BC8EBB" w14:textId="77777777" w:rsidR="00330952" w:rsidRPr="0085414A" w:rsidRDefault="00330952" w:rsidP="00B27B34">
      <w:pPr>
        <w:pBdr>
          <w:top w:val="nil"/>
          <w:left w:val="nil"/>
          <w:bottom w:val="nil"/>
          <w:right w:val="nil"/>
          <w:between w:val="nil"/>
        </w:pBdr>
        <w:tabs>
          <w:tab w:val="left" w:pos="2374"/>
          <w:tab w:val="left" w:pos="6779"/>
        </w:tabs>
        <w:ind w:right="-425"/>
        <w:jc w:val="both"/>
        <w:rPr>
          <w:rFonts w:ascii="Arial" w:eastAsia="Arial" w:hAnsi="Arial" w:cs="Arial"/>
          <w:sz w:val="22"/>
          <w:szCs w:val="22"/>
        </w:rPr>
      </w:pPr>
    </w:p>
    <w:p w14:paraId="7327AC7B" w14:textId="62FFFEE3" w:rsidR="00B8338C" w:rsidRPr="0085414A" w:rsidRDefault="006C409F" w:rsidP="00B27B34">
      <w:pPr>
        <w:ind w:right="-425"/>
        <w:jc w:val="both"/>
        <w:rPr>
          <w:rFonts w:ascii="Arial" w:eastAsia="Arial" w:hAnsi="Arial" w:cs="Arial"/>
          <w:sz w:val="22"/>
          <w:szCs w:val="22"/>
        </w:rPr>
      </w:pPr>
      <w:r w:rsidRPr="0085414A">
        <w:rPr>
          <w:rFonts w:ascii="Arial" w:eastAsia="Arial" w:hAnsi="Arial" w:cs="Arial"/>
          <w:b/>
          <w:bCs/>
          <w:sz w:val="22"/>
          <w:szCs w:val="22"/>
        </w:rPr>
        <w:t>ARTÍCULO 2. ÁMBITO DE APLICACIÓN</w:t>
      </w:r>
      <w:r w:rsidR="00C44953" w:rsidRPr="0085414A">
        <w:rPr>
          <w:rFonts w:ascii="Arial" w:eastAsia="Arial" w:hAnsi="Arial" w:cs="Arial"/>
          <w:b/>
          <w:bCs/>
          <w:sz w:val="22"/>
          <w:szCs w:val="22"/>
        </w:rPr>
        <w:t>.</w:t>
      </w:r>
      <w:r w:rsidR="00B8338C" w:rsidRPr="0085414A">
        <w:rPr>
          <w:rFonts w:ascii="Arial" w:hAnsi="Arial" w:cs="Arial"/>
        </w:rPr>
        <w:t xml:space="preserve"> </w:t>
      </w:r>
      <w:r w:rsidR="00B8338C" w:rsidRPr="0085414A">
        <w:rPr>
          <w:rFonts w:ascii="Arial" w:eastAsia="Arial" w:hAnsi="Arial" w:cs="Arial"/>
          <w:sz w:val="22"/>
          <w:szCs w:val="22"/>
        </w:rPr>
        <w:t>El presente acto administrativo está dirigido a</w:t>
      </w:r>
      <w:r w:rsidR="0000014C" w:rsidRPr="0085414A">
        <w:rPr>
          <w:rFonts w:ascii="Arial" w:eastAsia="Arial" w:hAnsi="Arial" w:cs="Arial"/>
          <w:sz w:val="22"/>
          <w:szCs w:val="22"/>
        </w:rPr>
        <w:t xml:space="preserve"> </w:t>
      </w:r>
      <w:r w:rsidR="00B8338C" w:rsidRPr="0085414A">
        <w:rPr>
          <w:rFonts w:ascii="Arial" w:eastAsia="Arial" w:hAnsi="Arial" w:cs="Arial"/>
          <w:sz w:val="22"/>
          <w:szCs w:val="22"/>
        </w:rPr>
        <w:t xml:space="preserve">los </w:t>
      </w:r>
      <w:r w:rsidR="00460D71" w:rsidRPr="0085414A">
        <w:rPr>
          <w:rFonts w:ascii="Arial" w:eastAsia="Arial" w:hAnsi="Arial" w:cs="Arial"/>
          <w:sz w:val="22"/>
          <w:szCs w:val="22"/>
        </w:rPr>
        <w:t xml:space="preserve">mineros de subsistencia y demás </w:t>
      </w:r>
      <w:r w:rsidR="00B8338C" w:rsidRPr="0085414A">
        <w:rPr>
          <w:rFonts w:ascii="Arial" w:eastAsia="Arial" w:hAnsi="Arial" w:cs="Arial"/>
          <w:sz w:val="22"/>
          <w:szCs w:val="22"/>
        </w:rPr>
        <w:t xml:space="preserve">actores que puedan verse vinculados en </w:t>
      </w:r>
      <w:r w:rsidR="0083636B" w:rsidRPr="0085414A">
        <w:rPr>
          <w:rFonts w:ascii="Arial" w:eastAsia="Arial" w:hAnsi="Arial" w:cs="Arial"/>
          <w:sz w:val="22"/>
          <w:szCs w:val="22"/>
        </w:rPr>
        <w:t>la implementación de</w:t>
      </w:r>
      <w:r w:rsidR="00B8338C" w:rsidRPr="0085414A">
        <w:rPr>
          <w:rFonts w:ascii="Arial" w:eastAsia="Arial" w:hAnsi="Arial" w:cs="Arial"/>
          <w:sz w:val="22"/>
          <w:szCs w:val="22"/>
        </w:rPr>
        <w:t xml:space="preserve"> l</w:t>
      </w:r>
      <w:r w:rsidR="0083636B" w:rsidRPr="0085414A">
        <w:rPr>
          <w:rFonts w:ascii="Arial" w:eastAsia="Arial" w:hAnsi="Arial" w:cs="Arial"/>
          <w:sz w:val="22"/>
          <w:szCs w:val="22"/>
        </w:rPr>
        <w:t>a</w:t>
      </w:r>
      <w:r w:rsidR="00B8338C" w:rsidRPr="0085414A">
        <w:rPr>
          <w:rFonts w:ascii="Arial" w:eastAsia="Arial" w:hAnsi="Arial" w:cs="Arial"/>
          <w:sz w:val="22"/>
          <w:szCs w:val="22"/>
        </w:rPr>
        <w:t xml:space="preserve"> </w:t>
      </w:r>
      <w:r w:rsidR="0083636B" w:rsidRPr="0085414A">
        <w:rPr>
          <w:rFonts w:ascii="Arial" w:eastAsia="Arial" w:hAnsi="Arial" w:cs="Arial"/>
          <w:sz w:val="22"/>
          <w:szCs w:val="22"/>
        </w:rPr>
        <w:t xml:space="preserve">Política que se adopta </w:t>
      </w:r>
      <w:r w:rsidR="00B8338C" w:rsidRPr="0085414A">
        <w:rPr>
          <w:rFonts w:ascii="Arial" w:eastAsia="Arial" w:hAnsi="Arial" w:cs="Arial"/>
          <w:sz w:val="22"/>
          <w:szCs w:val="22"/>
        </w:rPr>
        <w:t xml:space="preserve">mediante la presente resolución. </w:t>
      </w:r>
    </w:p>
    <w:p w14:paraId="193F28CB" w14:textId="270CA833" w:rsidR="001A6237" w:rsidRPr="0085414A" w:rsidRDefault="001A6237" w:rsidP="00B27B34">
      <w:pPr>
        <w:ind w:right="-425"/>
        <w:jc w:val="both"/>
        <w:rPr>
          <w:rFonts w:ascii="Arial" w:eastAsia="Arial" w:hAnsi="Arial" w:cs="Arial"/>
          <w:sz w:val="22"/>
          <w:szCs w:val="22"/>
        </w:rPr>
      </w:pPr>
    </w:p>
    <w:p w14:paraId="176DA272" w14:textId="1F323F0A" w:rsidR="006C409F" w:rsidRPr="0085414A" w:rsidRDefault="00425087" w:rsidP="00B27B34">
      <w:pPr>
        <w:ind w:right="-425"/>
        <w:jc w:val="both"/>
        <w:rPr>
          <w:rFonts w:ascii="Arial" w:eastAsia="Arial" w:hAnsi="Arial" w:cs="Arial"/>
          <w:sz w:val="22"/>
          <w:szCs w:val="22"/>
        </w:rPr>
      </w:pPr>
      <w:r w:rsidRPr="0085414A">
        <w:rPr>
          <w:rFonts w:ascii="Arial" w:eastAsia="Arial" w:hAnsi="Arial" w:cs="Arial"/>
          <w:b/>
          <w:bCs/>
          <w:sz w:val="22"/>
          <w:szCs w:val="22"/>
        </w:rPr>
        <w:t xml:space="preserve">ARTÍCULO 3. </w:t>
      </w:r>
      <w:r w:rsidR="006C409F" w:rsidRPr="0085414A">
        <w:rPr>
          <w:rFonts w:ascii="Arial" w:eastAsia="Arial" w:hAnsi="Arial" w:cs="Arial"/>
          <w:b/>
          <w:bCs/>
          <w:sz w:val="22"/>
          <w:szCs w:val="22"/>
        </w:rPr>
        <w:t>VIGENCIA.</w:t>
      </w:r>
      <w:r w:rsidR="006C409F" w:rsidRPr="0085414A">
        <w:rPr>
          <w:rFonts w:ascii="Arial" w:eastAsia="Arial" w:hAnsi="Arial" w:cs="Arial"/>
          <w:sz w:val="22"/>
          <w:szCs w:val="22"/>
        </w:rPr>
        <w:t xml:space="preserve"> La presente Resolución rige a partir de la fecha de su publicación.</w:t>
      </w:r>
    </w:p>
    <w:p w14:paraId="63FDB6F8" w14:textId="0F6A4DE8" w:rsidR="006C409F" w:rsidRPr="0085414A" w:rsidRDefault="006C409F" w:rsidP="00B27B34">
      <w:pPr>
        <w:pBdr>
          <w:top w:val="nil"/>
          <w:left w:val="nil"/>
          <w:bottom w:val="nil"/>
          <w:right w:val="nil"/>
          <w:between w:val="nil"/>
        </w:pBdr>
        <w:ind w:right="-425"/>
        <w:jc w:val="center"/>
        <w:rPr>
          <w:rFonts w:ascii="Arial" w:eastAsia="Arial" w:hAnsi="Arial" w:cs="Arial"/>
          <w:sz w:val="22"/>
          <w:szCs w:val="22"/>
        </w:rPr>
      </w:pPr>
    </w:p>
    <w:p w14:paraId="7C3B6C7C" w14:textId="77777777" w:rsidR="008C6136" w:rsidRPr="0085414A" w:rsidRDefault="008C6136" w:rsidP="00B27B34">
      <w:pPr>
        <w:pBdr>
          <w:top w:val="nil"/>
          <w:left w:val="nil"/>
          <w:bottom w:val="nil"/>
          <w:right w:val="nil"/>
          <w:between w:val="nil"/>
        </w:pBdr>
        <w:ind w:right="-425"/>
        <w:jc w:val="center"/>
        <w:rPr>
          <w:rFonts w:ascii="Arial" w:eastAsia="Arial" w:hAnsi="Arial" w:cs="Arial"/>
          <w:sz w:val="22"/>
          <w:szCs w:val="22"/>
        </w:rPr>
      </w:pPr>
    </w:p>
    <w:p w14:paraId="070EA097" w14:textId="77777777" w:rsidR="006C409F" w:rsidRPr="0085414A" w:rsidRDefault="006C409F" w:rsidP="00B27B34">
      <w:pPr>
        <w:pStyle w:val="Default"/>
        <w:ind w:right="-425"/>
        <w:jc w:val="center"/>
        <w:rPr>
          <w:b/>
          <w:color w:val="auto"/>
          <w:sz w:val="22"/>
          <w:szCs w:val="22"/>
        </w:rPr>
      </w:pPr>
    </w:p>
    <w:p w14:paraId="57338065" w14:textId="77777777" w:rsidR="006C409F" w:rsidRPr="0085414A" w:rsidRDefault="006C409F" w:rsidP="00B27B34">
      <w:pPr>
        <w:pStyle w:val="Default"/>
        <w:ind w:right="-425"/>
        <w:jc w:val="center"/>
        <w:rPr>
          <w:b/>
          <w:color w:val="auto"/>
          <w:sz w:val="22"/>
          <w:szCs w:val="22"/>
        </w:rPr>
      </w:pPr>
      <w:r w:rsidRPr="0085414A">
        <w:rPr>
          <w:b/>
          <w:color w:val="auto"/>
          <w:sz w:val="22"/>
          <w:szCs w:val="22"/>
        </w:rPr>
        <w:t>PUBLIQUESE Y CÚMPLASE</w:t>
      </w:r>
    </w:p>
    <w:p w14:paraId="6DD17DBA" w14:textId="77777777" w:rsidR="006C409F" w:rsidRPr="0085414A" w:rsidRDefault="006C409F" w:rsidP="00B27B34">
      <w:pPr>
        <w:pStyle w:val="Default"/>
        <w:ind w:right="-425"/>
        <w:jc w:val="center"/>
        <w:rPr>
          <w:color w:val="auto"/>
          <w:sz w:val="22"/>
          <w:szCs w:val="22"/>
        </w:rPr>
      </w:pPr>
      <w:r w:rsidRPr="0085414A">
        <w:rPr>
          <w:color w:val="auto"/>
          <w:sz w:val="22"/>
          <w:szCs w:val="22"/>
        </w:rPr>
        <w:t>Dado en Bogotá D.C., a los</w:t>
      </w:r>
    </w:p>
    <w:p w14:paraId="18D13D03" w14:textId="77777777" w:rsidR="006C409F" w:rsidRPr="0085414A" w:rsidRDefault="006C409F" w:rsidP="00B27B34">
      <w:pPr>
        <w:ind w:right="-425"/>
        <w:jc w:val="both"/>
        <w:rPr>
          <w:rFonts w:ascii="Arial" w:hAnsi="Arial" w:cs="Arial"/>
          <w:b/>
          <w:sz w:val="22"/>
          <w:szCs w:val="22"/>
        </w:rPr>
      </w:pPr>
    </w:p>
    <w:p w14:paraId="192CEDD2" w14:textId="77777777" w:rsidR="006C409F" w:rsidRPr="0085414A" w:rsidRDefault="006C409F" w:rsidP="00B27B34">
      <w:pPr>
        <w:ind w:right="-425"/>
        <w:jc w:val="both"/>
        <w:rPr>
          <w:rFonts w:ascii="Arial" w:hAnsi="Arial" w:cs="Arial"/>
          <w:b/>
          <w:sz w:val="22"/>
          <w:szCs w:val="22"/>
        </w:rPr>
      </w:pPr>
    </w:p>
    <w:p w14:paraId="6BAC62BC" w14:textId="77777777" w:rsidR="006C409F" w:rsidRPr="0085414A" w:rsidRDefault="006C409F" w:rsidP="00B27B34">
      <w:pPr>
        <w:ind w:right="-425"/>
        <w:jc w:val="both"/>
        <w:rPr>
          <w:rFonts w:ascii="Arial" w:hAnsi="Arial" w:cs="Arial"/>
          <w:b/>
          <w:sz w:val="22"/>
          <w:szCs w:val="22"/>
        </w:rPr>
      </w:pPr>
    </w:p>
    <w:p w14:paraId="4F54B125" w14:textId="77777777" w:rsidR="006C409F" w:rsidRPr="0085414A" w:rsidRDefault="006C409F" w:rsidP="00B27B34">
      <w:pPr>
        <w:ind w:right="-425"/>
        <w:jc w:val="both"/>
        <w:rPr>
          <w:rFonts w:ascii="Arial" w:hAnsi="Arial" w:cs="Arial"/>
          <w:b/>
          <w:sz w:val="22"/>
          <w:szCs w:val="22"/>
        </w:rPr>
      </w:pPr>
    </w:p>
    <w:p w14:paraId="7F1CB32D" w14:textId="77777777" w:rsidR="006C409F" w:rsidRPr="0085414A" w:rsidRDefault="006C409F" w:rsidP="00B27B34">
      <w:pPr>
        <w:ind w:right="-425"/>
        <w:jc w:val="both"/>
        <w:rPr>
          <w:rFonts w:ascii="Arial" w:hAnsi="Arial" w:cs="Arial"/>
          <w:b/>
          <w:sz w:val="22"/>
          <w:szCs w:val="22"/>
        </w:rPr>
      </w:pPr>
    </w:p>
    <w:p w14:paraId="0B12C448" w14:textId="77777777" w:rsidR="006C409F" w:rsidRPr="0085414A" w:rsidRDefault="006C409F" w:rsidP="00B27B34">
      <w:pPr>
        <w:ind w:right="-425"/>
        <w:jc w:val="both"/>
        <w:rPr>
          <w:rFonts w:ascii="Arial" w:hAnsi="Arial" w:cs="Arial"/>
          <w:b/>
          <w:sz w:val="22"/>
          <w:szCs w:val="22"/>
        </w:rPr>
      </w:pPr>
    </w:p>
    <w:p w14:paraId="6A00A63E" w14:textId="234BBE34" w:rsidR="006C409F" w:rsidRPr="0085414A" w:rsidRDefault="00C72A65" w:rsidP="03AD8825">
      <w:pPr>
        <w:ind w:right="-425"/>
        <w:jc w:val="center"/>
        <w:rPr>
          <w:rFonts w:ascii="Arial" w:hAnsi="Arial" w:cs="Arial"/>
          <w:b/>
          <w:bCs/>
          <w:sz w:val="22"/>
          <w:szCs w:val="22"/>
          <w:highlight w:val="yellow"/>
        </w:rPr>
      </w:pPr>
      <w:r>
        <w:rPr>
          <w:rFonts w:ascii="Arial" w:hAnsi="Arial" w:cs="Arial"/>
          <w:b/>
          <w:bCs/>
          <w:sz w:val="22"/>
          <w:szCs w:val="22"/>
        </w:rPr>
        <w:t>EDWIN PALMA EGEA</w:t>
      </w:r>
    </w:p>
    <w:p w14:paraId="35F6792F" w14:textId="7FA8CDE5" w:rsidR="006C409F" w:rsidRPr="0085414A" w:rsidRDefault="006C409F" w:rsidP="00B27B34">
      <w:pPr>
        <w:ind w:right="-425"/>
        <w:jc w:val="center"/>
        <w:rPr>
          <w:rFonts w:ascii="Arial" w:eastAsia="Times New Roman" w:hAnsi="Arial" w:cs="Arial"/>
          <w:sz w:val="22"/>
          <w:szCs w:val="22"/>
          <w:lang w:val="es-CO" w:eastAsia="es-CO"/>
        </w:rPr>
      </w:pPr>
      <w:r w:rsidRPr="0085414A">
        <w:rPr>
          <w:rFonts w:ascii="Arial" w:eastAsia="Times New Roman" w:hAnsi="Arial" w:cs="Arial"/>
          <w:sz w:val="22"/>
          <w:szCs w:val="22"/>
          <w:lang w:val="es-CO" w:eastAsia="es-CO"/>
        </w:rPr>
        <w:t xml:space="preserve">Ministro de Minas y Energía </w:t>
      </w:r>
    </w:p>
    <w:p w14:paraId="09EFC467" w14:textId="4E4E60C9" w:rsidR="003B01DA" w:rsidRPr="0085414A" w:rsidRDefault="003B01DA" w:rsidP="00B27B34">
      <w:pPr>
        <w:ind w:right="-425"/>
        <w:jc w:val="center"/>
        <w:rPr>
          <w:rFonts w:ascii="Arial" w:eastAsia="Times New Roman" w:hAnsi="Arial" w:cs="Arial"/>
          <w:sz w:val="22"/>
          <w:szCs w:val="22"/>
          <w:lang w:val="es-CO" w:eastAsia="es-CO"/>
        </w:rPr>
      </w:pPr>
    </w:p>
    <w:p w14:paraId="2FE3CFCB" w14:textId="51A7713E" w:rsidR="003B01DA" w:rsidRPr="0085414A" w:rsidRDefault="003B01DA" w:rsidP="00B27B34">
      <w:pPr>
        <w:ind w:right="-425"/>
        <w:jc w:val="center"/>
        <w:rPr>
          <w:rFonts w:ascii="Arial" w:eastAsia="Times New Roman" w:hAnsi="Arial" w:cs="Arial"/>
          <w:sz w:val="22"/>
          <w:szCs w:val="22"/>
          <w:lang w:val="es-CO" w:eastAsia="es-CO"/>
        </w:rPr>
      </w:pPr>
    </w:p>
    <w:p w14:paraId="1FB030D7" w14:textId="454E6F5D" w:rsidR="003B01DA" w:rsidRPr="0085414A" w:rsidRDefault="003B01DA" w:rsidP="00B27B34">
      <w:pPr>
        <w:ind w:right="-425"/>
        <w:jc w:val="center"/>
        <w:rPr>
          <w:rFonts w:ascii="Arial" w:eastAsia="Times New Roman" w:hAnsi="Arial" w:cs="Arial"/>
          <w:sz w:val="22"/>
          <w:szCs w:val="22"/>
          <w:lang w:val="es-CO" w:eastAsia="es-CO"/>
        </w:rPr>
      </w:pPr>
    </w:p>
    <w:p w14:paraId="030F5EF2" w14:textId="3D8421AE" w:rsidR="00220934" w:rsidRPr="0085414A" w:rsidRDefault="00220934" w:rsidP="2A9C449F">
      <w:pPr>
        <w:ind w:right="-425"/>
        <w:jc w:val="both"/>
        <w:rPr>
          <w:rFonts w:ascii="Arial" w:eastAsia="Times New Roman" w:hAnsi="Arial" w:cs="Arial"/>
          <w:sz w:val="20"/>
          <w:szCs w:val="20"/>
          <w:lang w:val="es-CO" w:eastAsia="es-CO"/>
        </w:rPr>
      </w:pPr>
    </w:p>
    <w:p w14:paraId="20ECA3AE" w14:textId="77777777" w:rsidR="00220934" w:rsidRPr="0085414A" w:rsidRDefault="00220934" w:rsidP="00B27B34">
      <w:pPr>
        <w:ind w:right="-425"/>
        <w:jc w:val="both"/>
        <w:rPr>
          <w:rFonts w:ascii="Arial" w:eastAsia="Times New Roman" w:hAnsi="Arial" w:cs="Arial"/>
          <w:sz w:val="14"/>
          <w:szCs w:val="14"/>
          <w:lang w:val="es-CO" w:eastAsia="es-CO"/>
        </w:rPr>
      </w:pPr>
    </w:p>
    <w:p w14:paraId="657092D9" w14:textId="77777777" w:rsidR="00220934" w:rsidRPr="0085414A" w:rsidRDefault="00220934" w:rsidP="00B27B34">
      <w:pPr>
        <w:ind w:right="-425"/>
        <w:jc w:val="both"/>
        <w:rPr>
          <w:rFonts w:ascii="Arial" w:eastAsia="Times New Roman" w:hAnsi="Arial" w:cs="Arial"/>
          <w:sz w:val="14"/>
          <w:szCs w:val="14"/>
          <w:lang w:val="es-CO" w:eastAsia="es-CO"/>
        </w:rPr>
      </w:pPr>
    </w:p>
    <w:p w14:paraId="2234992F" w14:textId="77777777" w:rsidR="00220934" w:rsidRPr="0085414A" w:rsidRDefault="00220934" w:rsidP="00B27B34">
      <w:pPr>
        <w:ind w:right="-425"/>
        <w:jc w:val="both"/>
        <w:rPr>
          <w:rFonts w:ascii="Arial" w:eastAsia="Times New Roman" w:hAnsi="Arial" w:cs="Arial"/>
          <w:sz w:val="14"/>
          <w:szCs w:val="14"/>
          <w:lang w:val="es-CO" w:eastAsia="es-CO"/>
        </w:rPr>
      </w:pPr>
    </w:p>
    <w:p w14:paraId="3A01D485" w14:textId="77777777" w:rsidR="00220934" w:rsidRPr="0085414A" w:rsidRDefault="00220934" w:rsidP="00B27B34">
      <w:pPr>
        <w:ind w:right="-425"/>
        <w:jc w:val="both"/>
        <w:rPr>
          <w:rFonts w:ascii="Arial" w:eastAsia="Times New Roman" w:hAnsi="Arial" w:cs="Arial"/>
          <w:sz w:val="14"/>
          <w:szCs w:val="14"/>
          <w:lang w:val="es-CO" w:eastAsia="es-CO"/>
        </w:rPr>
      </w:pPr>
    </w:p>
    <w:p w14:paraId="644B8FF4" w14:textId="77777777" w:rsidR="00220934" w:rsidRPr="0085414A" w:rsidRDefault="00220934" w:rsidP="00B27B34">
      <w:pPr>
        <w:ind w:right="-425"/>
        <w:jc w:val="both"/>
        <w:rPr>
          <w:rFonts w:ascii="Arial" w:eastAsia="Times New Roman" w:hAnsi="Arial" w:cs="Arial"/>
          <w:sz w:val="14"/>
          <w:szCs w:val="14"/>
          <w:lang w:val="es-CO" w:eastAsia="es-CO"/>
        </w:rPr>
      </w:pPr>
    </w:p>
    <w:p w14:paraId="7935122E" w14:textId="7260F53B" w:rsidR="0073572D" w:rsidRPr="0085414A" w:rsidRDefault="0073572D" w:rsidP="0073572D">
      <w:pPr>
        <w:ind w:right="-425"/>
        <w:jc w:val="both"/>
        <w:rPr>
          <w:rFonts w:ascii="Arial" w:eastAsia="Times New Roman" w:hAnsi="Arial" w:cs="Arial"/>
          <w:sz w:val="14"/>
          <w:szCs w:val="14"/>
          <w:lang w:val="es-CO" w:eastAsia="es-CO"/>
        </w:rPr>
      </w:pPr>
      <w:r w:rsidRPr="0085414A">
        <w:rPr>
          <w:rFonts w:ascii="Arial" w:eastAsia="Times New Roman" w:hAnsi="Arial" w:cs="Arial"/>
          <w:sz w:val="14"/>
          <w:szCs w:val="14"/>
          <w:lang w:val="es-CO" w:eastAsia="es-CO"/>
        </w:rPr>
        <w:t xml:space="preserve">Elaboró: </w:t>
      </w:r>
    </w:p>
    <w:p w14:paraId="04075FC8" w14:textId="7080D1EB" w:rsidR="0073572D" w:rsidRPr="0085414A" w:rsidRDefault="0073572D" w:rsidP="0073572D">
      <w:pPr>
        <w:ind w:right="-425"/>
        <w:jc w:val="both"/>
        <w:rPr>
          <w:rFonts w:ascii="Arial" w:eastAsia="Times New Roman" w:hAnsi="Arial" w:cs="Arial"/>
          <w:sz w:val="14"/>
          <w:szCs w:val="14"/>
          <w:lang w:val="es-CO" w:eastAsia="es-CO"/>
        </w:rPr>
      </w:pPr>
      <w:r w:rsidRPr="0085414A">
        <w:rPr>
          <w:rFonts w:ascii="Arial" w:eastAsia="Times New Roman" w:hAnsi="Arial" w:cs="Arial"/>
          <w:sz w:val="14"/>
          <w:szCs w:val="14"/>
          <w:lang w:val="es-CO" w:eastAsia="es-CO"/>
        </w:rPr>
        <w:t>Revisó:</w:t>
      </w:r>
    </w:p>
    <w:p w14:paraId="29F232E1" w14:textId="78A7BF97" w:rsidR="0073572D" w:rsidRPr="0085414A" w:rsidRDefault="0073572D" w:rsidP="0073572D">
      <w:pPr>
        <w:ind w:right="-425"/>
        <w:jc w:val="both"/>
        <w:rPr>
          <w:rFonts w:ascii="Arial" w:eastAsia="Times New Roman" w:hAnsi="Arial" w:cs="Arial"/>
          <w:sz w:val="14"/>
          <w:szCs w:val="14"/>
          <w:lang w:val="es-CO" w:eastAsia="es-CO"/>
        </w:rPr>
      </w:pPr>
      <w:r w:rsidRPr="0085414A">
        <w:rPr>
          <w:rFonts w:ascii="Arial" w:eastAsia="Times New Roman" w:hAnsi="Arial" w:cs="Arial"/>
          <w:sz w:val="14"/>
          <w:szCs w:val="14"/>
          <w:lang w:val="es-CO" w:eastAsia="es-CO"/>
        </w:rPr>
        <w:t xml:space="preserve">Aprobó: </w:t>
      </w:r>
    </w:p>
    <w:p w14:paraId="4B96B68F" w14:textId="77777777" w:rsidR="0073572D" w:rsidRPr="0085414A" w:rsidRDefault="0073572D" w:rsidP="0073572D">
      <w:pPr>
        <w:ind w:right="-425"/>
        <w:jc w:val="both"/>
        <w:rPr>
          <w:rFonts w:ascii="Arial" w:eastAsia="Times New Roman" w:hAnsi="Arial" w:cs="Arial"/>
          <w:sz w:val="14"/>
          <w:szCs w:val="14"/>
          <w:lang w:val="es-CO" w:eastAsia="es-CO"/>
        </w:rPr>
      </w:pPr>
    </w:p>
    <w:p w14:paraId="0B504260" w14:textId="77777777" w:rsidR="00220934" w:rsidRPr="0085414A" w:rsidRDefault="00220934" w:rsidP="00B27B34">
      <w:pPr>
        <w:ind w:right="-425"/>
        <w:jc w:val="both"/>
        <w:rPr>
          <w:rFonts w:ascii="Arial" w:eastAsia="Times New Roman" w:hAnsi="Arial" w:cs="Arial"/>
          <w:sz w:val="14"/>
          <w:szCs w:val="14"/>
          <w:lang w:val="es-CO" w:eastAsia="es-CO"/>
        </w:rPr>
      </w:pPr>
    </w:p>
    <w:p w14:paraId="5B0711F3" w14:textId="77777777" w:rsidR="00220934" w:rsidRPr="0085414A" w:rsidRDefault="00220934" w:rsidP="00B27B34">
      <w:pPr>
        <w:ind w:right="-425"/>
        <w:jc w:val="both"/>
        <w:rPr>
          <w:rFonts w:ascii="Arial" w:eastAsia="Times New Roman" w:hAnsi="Arial" w:cs="Arial"/>
          <w:sz w:val="14"/>
          <w:szCs w:val="14"/>
          <w:lang w:val="es-CO" w:eastAsia="es-CO"/>
        </w:rPr>
      </w:pPr>
    </w:p>
    <w:p w14:paraId="2F0AF0D3" w14:textId="77777777" w:rsidR="00220934" w:rsidRPr="0085414A" w:rsidRDefault="00220934" w:rsidP="00B27B34">
      <w:pPr>
        <w:ind w:right="-425"/>
        <w:jc w:val="both"/>
        <w:rPr>
          <w:rFonts w:ascii="Arial" w:eastAsia="Times New Roman" w:hAnsi="Arial" w:cs="Arial"/>
          <w:sz w:val="14"/>
          <w:szCs w:val="14"/>
          <w:lang w:val="es-CO" w:eastAsia="es-CO"/>
        </w:rPr>
      </w:pPr>
    </w:p>
    <w:p w14:paraId="25D54758" w14:textId="77777777" w:rsidR="00220934" w:rsidRPr="0085414A" w:rsidRDefault="00220934" w:rsidP="00B27B34">
      <w:pPr>
        <w:ind w:right="-425"/>
        <w:jc w:val="both"/>
        <w:rPr>
          <w:rFonts w:ascii="Arial" w:eastAsia="Times New Roman" w:hAnsi="Arial" w:cs="Arial"/>
          <w:sz w:val="14"/>
          <w:szCs w:val="14"/>
          <w:lang w:val="es-CO" w:eastAsia="es-CO"/>
        </w:rPr>
      </w:pPr>
    </w:p>
    <w:p w14:paraId="73192367" w14:textId="77777777" w:rsidR="00220934" w:rsidRPr="0085414A" w:rsidRDefault="00220934" w:rsidP="00B27B34">
      <w:pPr>
        <w:ind w:right="-425"/>
        <w:jc w:val="both"/>
        <w:rPr>
          <w:rFonts w:ascii="Arial" w:eastAsia="Times New Roman" w:hAnsi="Arial" w:cs="Arial"/>
          <w:sz w:val="14"/>
          <w:szCs w:val="14"/>
          <w:lang w:val="es-CO" w:eastAsia="es-CO"/>
        </w:rPr>
      </w:pPr>
    </w:p>
    <w:p w14:paraId="37F98544" w14:textId="77777777" w:rsidR="00220934" w:rsidRPr="0085414A" w:rsidRDefault="00220934" w:rsidP="00B27B34">
      <w:pPr>
        <w:ind w:right="-425"/>
        <w:jc w:val="both"/>
        <w:rPr>
          <w:rFonts w:ascii="Arial" w:eastAsia="Times New Roman" w:hAnsi="Arial" w:cs="Arial"/>
          <w:sz w:val="14"/>
          <w:szCs w:val="14"/>
          <w:lang w:val="es-CO" w:eastAsia="es-CO"/>
        </w:rPr>
      </w:pPr>
    </w:p>
    <w:p w14:paraId="3FF4B940" w14:textId="77777777" w:rsidR="00220934" w:rsidRPr="0085414A" w:rsidRDefault="00220934" w:rsidP="00B27B34">
      <w:pPr>
        <w:ind w:right="-425"/>
        <w:jc w:val="both"/>
        <w:rPr>
          <w:rFonts w:ascii="Arial" w:eastAsia="Times New Roman" w:hAnsi="Arial" w:cs="Arial"/>
          <w:sz w:val="14"/>
          <w:szCs w:val="14"/>
          <w:lang w:val="es-CO" w:eastAsia="es-CO"/>
        </w:rPr>
      </w:pPr>
    </w:p>
    <w:p w14:paraId="317E149D" w14:textId="77777777" w:rsidR="00220934" w:rsidRPr="0085414A" w:rsidRDefault="00220934" w:rsidP="00B27B34">
      <w:pPr>
        <w:ind w:right="-425"/>
        <w:jc w:val="both"/>
        <w:rPr>
          <w:rFonts w:ascii="Arial" w:eastAsia="Times New Roman" w:hAnsi="Arial" w:cs="Arial"/>
          <w:sz w:val="14"/>
          <w:szCs w:val="14"/>
          <w:lang w:val="es-CO" w:eastAsia="es-CO"/>
        </w:rPr>
      </w:pPr>
    </w:p>
    <w:p w14:paraId="3B302DFF" w14:textId="77777777" w:rsidR="00220934" w:rsidRPr="0085414A" w:rsidRDefault="00220934" w:rsidP="00B27B34">
      <w:pPr>
        <w:ind w:right="-425"/>
        <w:jc w:val="both"/>
        <w:rPr>
          <w:rFonts w:ascii="Arial" w:eastAsia="Times New Roman" w:hAnsi="Arial" w:cs="Arial"/>
          <w:sz w:val="14"/>
          <w:szCs w:val="14"/>
          <w:lang w:val="es-CO" w:eastAsia="es-CO"/>
        </w:rPr>
      </w:pPr>
    </w:p>
    <w:p w14:paraId="2B0A622C" w14:textId="77777777" w:rsidR="00220934" w:rsidRPr="0085414A" w:rsidRDefault="00220934" w:rsidP="00B27B34">
      <w:pPr>
        <w:ind w:right="-425"/>
        <w:jc w:val="both"/>
        <w:rPr>
          <w:rFonts w:ascii="Arial" w:eastAsia="Times New Roman" w:hAnsi="Arial" w:cs="Arial"/>
          <w:sz w:val="14"/>
          <w:szCs w:val="14"/>
          <w:lang w:val="es-CO" w:eastAsia="es-CO"/>
        </w:rPr>
      </w:pPr>
    </w:p>
    <w:p w14:paraId="54A6ACEE" w14:textId="77777777" w:rsidR="00220934" w:rsidRPr="0085414A" w:rsidRDefault="00220934" w:rsidP="00B27B34">
      <w:pPr>
        <w:ind w:right="-425"/>
        <w:rPr>
          <w:rFonts w:cs="Arial"/>
        </w:rPr>
      </w:pPr>
    </w:p>
    <w:p w14:paraId="19451C67" w14:textId="77777777" w:rsidR="00220934" w:rsidRPr="0085414A" w:rsidRDefault="00220934" w:rsidP="00B27B34">
      <w:pPr>
        <w:ind w:right="-425"/>
        <w:rPr>
          <w:rFonts w:cs="Arial"/>
        </w:rPr>
      </w:pPr>
    </w:p>
    <w:p w14:paraId="0B5F4B27" w14:textId="77777777" w:rsidR="00220934" w:rsidRPr="0085414A" w:rsidRDefault="00220934" w:rsidP="00B27B34">
      <w:pPr>
        <w:ind w:right="-425"/>
        <w:rPr>
          <w:rFonts w:cs="Arial"/>
        </w:rPr>
      </w:pPr>
    </w:p>
    <w:p w14:paraId="61D2BF54" w14:textId="77777777" w:rsidR="00220934" w:rsidRPr="0085414A" w:rsidRDefault="00220934" w:rsidP="00B27B34">
      <w:pPr>
        <w:ind w:right="-425"/>
        <w:rPr>
          <w:rFonts w:cs="Arial"/>
        </w:rPr>
      </w:pPr>
    </w:p>
    <w:p w14:paraId="6D02E124" w14:textId="77777777" w:rsidR="00220934" w:rsidRPr="0085414A" w:rsidRDefault="00220934" w:rsidP="00B27B34">
      <w:pPr>
        <w:ind w:right="-425"/>
        <w:rPr>
          <w:rFonts w:cs="Arial"/>
        </w:rPr>
      </w:pPr>
    </w:p>
    <w:p w14:paraId="228403F0" w14:textId="77777777" w:rsidR="00220934" w:rsidRPr="0085414A" w:rsidRDefault="00220934" w:rsidP="00B27B34">
      <w:pPr>
        <w:ind w:right="-425"/>
        <w:rPr>
          <w:rFonts w:cs="Arial"/>
        </w:rPr>
      </w:pPr>
    </w:p>
    <w:p w14:paraId="3D97CA5B" w14:textId="77777777" w:rsidR="00220934" w:rsidRPr="0085414A" w:rsidRDefault="00220934" w:rsidP="00B27B34">
      <w:pPr>
        <w:ind w:right="-425"/>
        <w:rPr>
          <w:rFonts w:cs="Arial"/>
        </w:rPr>
      </w:pPr>
    </w:p>
    <w:p w14:paraId="033AD96F" w14:textId="77777777" w:rsidR="00220934" w:rsidRPr="0085414A" w:rsidRDefault="00220934" w:rsidP="00B27B34">
      <w:pPr>
        <w:ind w:right="-425"/>
        <w:rPr>
          <w:rFonts w:cs="Arial"/>
        </w:rPr>
      </w:pPr>
    </w:p>
    <w:p w14:paraId="03B418AC" w14:textId="77777777" w:rsidR="00220934" w:rsidRPr="0085414A" w:rsidRDefault="00220934" w:rsidP="00B27B34">
      <w:pPr>
        <w:ind w:right="-425"/>
        <w:rPr>
          <w:rFonts w:cs="Arial"/>
        </w:rPr>
      </w:pPr>
    </w:p>
    <w:p w14:paraId="2F232B72" w14:textId="77777777" w:rsidR="00220934" w:rsidRPr="0085414A" w:rsidRDefault="00220934" w:rsidP="00B27B34">
      <w:pPr>
        <w:ind w:right="-425"/>
        <w:rPr>
          <w:rFonts w:cs="Arial"/>
        </w:rPr>
      </w:pPr>
    </w:p>
    <w:p w14:paraId="73467E48" w14:textId="77777777" w:rsidR="00220934" w:rsidRPr="0085414A" w:rsidRDefault="00220934" w:rsidP="00B27B34">
      <w:pPr>
        <w:ind w:right="-425"/>
        <w:rPr>
          <w:rFonts w:cs="Arial"/>
        </w:rPr>
      </w:pPr>
    </w:p>
    <w:p w14:paraId="726784DB" w14:textId="77777777" w:rsidR="00220934" w:rsidRPr="0085414A" w:rsidRDefault="00220934" w:rsidP="00B27B34">
      <w:pPr>
        <w:ind w:right="-425"/>
        <w:jc w:val="center"/>
        <w:rPr>
          <w:rFonts w:cs="Arial"/>
        </w:rPr>
      </w:pPr>
    </w:p>
    <w:p w14:paraId="0860AEFD" w14:textId="77777777" w:rsidR="00220934" w:rsidRPr="0085414A" w:rsidRDefault="00220934" w:rsidP="00B27B34">
      <w:pPr>
        <w:ind w:right="-425"/>
        <w:jc w:val="center"/>
        <w:rPr>
          <w:rFonts w:cs="Arial"/>
        </w:rPr>
      </w:pPr>
    </w:p>
    <w:p w14:paraId="0025C2E8" w14:textId="37FADFE2" w:rsidR="00220934" w:rsidRPr="0085414A" w:rsidRDefault="00220934" w:rsidP="00B27B34">
      <w:pPr>
        <w:ind w:right="-425"/>
        <w:jc w:val="center"/>
        <w:rPr>
          <w:rFonts w:cs="Arial"/>
        </w:rPr>
      </w:pPr>
      <w:r w:rsidRPr="0085414A">
        <w:rPr>
          <w:rFonts w:cs="Arial"/>
          <w:noProof/>
          <w:shd w:val="clear" w:color="auto" w:fill="E6E6E6"/>
          <w:lang w:val="es-CO" w:eastAsia="es-CO"/>
        </w:rPr>
        <mc:AlternateContent>
          <mc:Choice Requires="wps">
            <w:drawing>
              <wp:anchor distT="0" distB="0" distL="114300" distR="114300" simplePos="0" relativeHeight="251658241" behindDoc="0" locked="0" layoutInCell="1" allowOverlap="1" wp14:anchorId="77FE8E80" wp14:editId="6298E25E">
                <wp:simplePos x="0" y="0"/>
                <wp:positionH relativeFrom="margin">
                  <wp:posOffset>-85090</wp:posOffset>
                </wp:positionH>
                <wp:positionV relativeFrom="paragraph">
                  <wp:posOffset>205105</wp:posOffset>
                </wp:positionV>
                <wp:extent cx="6086475" cy="0"/>
                <wp:effectExtent l="0" t="19050" r="28575" b="19050"/>
                <wp:wrapNone/>
                <wp:docPr id="3" name="Conector recto 3"/>
                <wp:cNvGraphicFramePr/>
                <a:graphic xmlns:a="http://schemas.openxmlformats.org/drawingml/2006/main">
                  <a:graphicData uri="http://schemas.microsoft.com/office/word/2010/wordprocessingShape">
                    <wps:wsp>
                      <wps:cNvCnPr/>
                      <wps:spPr>
                        <a:xfrm flipV="1">
                          <a:off x="0" y="0"/>
                          <a:ext cx="6086475" cy="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EB1223" id="Conector recto 3" o:spid="_x0000_s1026" style="position:absolute;flip:y;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7pt,16.15pt" to="472.55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" strokecolor="black [3200]" strokeweight="2.25pt">
                <v:stroke joinstyle="miter"/>
                <w10:wrap anchorx="margin"/>
              </v:line>
            </w:pict>
          </mc:Fallback>
        </mc:AlternateContent>
      </w:r>
      <w:r w:rsidR="00684AA6" w:rsidRPr="0085414A">
        <w:rPr>
          <w:rFonts w:cs="Arial"/>
          <w:noProof/>
          <w:shd w:val="clear" w:color="auto" w:fill="E6E6E6"/>
          <w:lang w:val="es-CO" w:eastAsia="es-CO"/>
        </w:rPr>
        <w:t xml:space="preserve">    </w:t>
      </w:r>
    </w:p>
    <w:p w14:paraId="43B2EB17" w14:textId="77777777" w:rsidR="00220934" w:rsidRPr="0085414A" w:rsidRDefault="00220934" w:rsidP="00B27B34">
      <w:pPr>
        <w:ind w:right="-425"/>
        <w:jc w:val="center"/>
        <w:rPr>
          <w:rFonts w:cs="Arial"/>
        </w:rPr>
      </w:pPr>
    </w:p>
    <w:p w14:paraId="41F19CA9" w14:textId="77777777" w:rsidR="00220934" w:rsidRPr="0085414A" w:rsidRDefault="00220934" w:rsidP="00B27B34">
      <w:pPr>
        <w:ind w:right="-425"/>
        <w:jc w:val="center"/>
        <w:rPr>
          <w:rFonts w:cs="Arial"/>
        </w:rPr>
      </w:pPr>
    </w:p>
    <w:p w14:paraId="6D13D64F" w14:textId="77777777" w:rsidR="00220934" w:rsidRPr="0085414A" w:rsidRDefault="00220934" w:rsidP="00B27B34">
      <w:pPr>
        <w:ind w:right="-425"/>
        <w:jc w:val="center"/>
        <w:rPr>
          <w:rFonts w:ascii="Arial" w:hAnsi="Arial" w:cs="Arial"/>
          <w:sz w:val="22"/>
          <w:szCs w:val="22"/>
        </w:rPr>
      </w:pPr>
      <w:r w:rsidRPr="0085414A">
        <w:rPr>
          <w:rFonts w:ascii="Arial" w:hAnsi="Arial" w:cs="Arial"/>
          <w:sz w:val="22"/>
          <w:szCs w:val="22"/>
        </w:rPr>
        <w:t xml:space="preserve"> POLÍTICA PÚBLICA PARA LA MINERÍA DE SUBSISTENCIA EN COLOMBIA</w:t>
      </w:r>
    </w:p>
    <w:p w14:paraId="2D118984" w14:textId="77777777" w:rsidR="00220934" w:rsidRPr="0085414A" w:rsidRDefault="00220934" w:rsidP="00B27B34">
      <w:pPr>
        <w:ind w:right="-425"/>
        <w:jc w:val="right"/>
        <w:rPr>
          <w:rFonts w:ascii="Arial" w:hAnsi="Arial" w:cs="Arial"/>
          <w:sz w:val="22"/>
          <w:szCs w:val="22"/>
        </w:rPr>
      </w:pPr>
    </w:p>
    <w:p w14:paraId="14D54753" w14:textId="77777777" w:rsidR="00220934" w:rsidRPr="0085414A" w:rsidRDefault="00220934" w:rsidP="00B27B34">
      <w:pPr>
        <w:ind w:right="-425"/>
        <w:jc w:val="right"/>
        <w:rPr>
          <w:rFonts w:ascii="Arial" w:hAnsi="Arial" w:cs="Arial"/>
          <w:sz w:val="22"/>
          <w:szCs w:val="22"/>
        </w:rPr>
      </w:pPr>
      <w:r w:rsidRPr="0085414A">
        <w:rPr>
          <w:rFonts w:ascii="Arial" w:hAnsi="Arial" w:cs="Arial"/>
          <w:noProof/>
          <w:sz w:val="22"/>
          <w:szCs w:val="22"/>
          <w:shd w:val="clear" w:color="auto" w:fill="E6E6E6"/>
          <w:lang w:val="es-CO" w:eastAsia="es-CO"/>
        </w:rPr>
        <mc:AlternateContent>
          <mc:Choice Requires="wps">
            <w:drawing>
              <wp:anchor distT="0" distB="0" distL="114300" distR="114300" simplePos="0" relativeHeight="251658240" behindDoc="0" locked="0" layoutInCell="1" allowOverlap="1" wp14:anchorId="53DEA508" wp14:editId="2B432BDF">
                <wp:simplePos x="0" y="0"/>
                <wp:positionH relativeFrom="margin">
                  <wp:posOffset>-91440</wp:posOffset>
                </wp:positionH>
                <wp:positionV relativeFrom="paragraph">
                  <wp:posOffset>95885</wp:posOffset>
                </wp:positionV>
                <wp:extent cx="6086475" cy="0"/>
                <wp:effectExtent l="0" t="19050" r="28575" b="19050"/>
                <wp:wrapNone/>
                <wp:docPr id="16" name="Conector recto 16"/>
                <wp:cNvGraphicFramePr/>
                <a:graphic xmlns:a="http://schemas.openxmlformats.org/drawingml/2006/main">
                  <a:graphicData uri="http://schemas.microsoft.com/office/word/2010/wordprocessingShape">
                    <wps:wsp>
                      <wps:cNvCnPr/>
                      <wps:spPr>
                        <a:xfrm flipV="1">
                          <a:off x="0" y="0"/>
                          <a:ext cx="6086475" cy="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4B0177" id="Conector recto 16" o:spid="_x0000_s1026" style="position:absolute;flip:y;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2pt,7.55pt" to="472.0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" strokecolor="black [3200]" strokeweight="2.25pt">
                <v:stroke joinstyle="miter"/>
                <w10:wrap anchorx="margin"/>
              </v:line>
            </w:pict>
          </mc:Fallback>
        </mc:AlternateContent>
      </w:r>
    </w:p>
    <w:p w14:paraId="551E01BC" w14:textId="77777777" w:rsidR="00220934" w:rsidRPr="0085414A" w:rsidRDefault="00220934" w:rsidP="00B27B34">
      <w:pPr>
        <w:ind w:right="-425"/>
        <w:jc w:val="right"/>
        <w:rPr>
          <w:rFonts w:ascii="Arial" w:hAnsi="Arial" w:cs="Arial"/>
          <w:sz w:val="22"/>
          <w:szCs w:val="22"/>
        </w:rPr>
      </w:pPr>
      <w:r w:rsidRPr="0085414A">
        <w:rPr>
          <w:rFonts w:ascii="Arial" w:hAnsi="Arial" w:cs="Arial"/>
          <w:sz w:val="22"/>
          <w:szCs w:val="22"/>
        </w:rPr>
        <w:t>Ministerio de Minas y Energía</w:t>
      </w:r>
    </w:p>
    <w:p w14:paraId="7B35672E" w14:textId="77777777" w:rsidR="00220934" w:rsidRPr="0085414A" w:rsidRDefault="00220934" w:rsidP="00B27B34">
      <w:pPr>
        <w:ind w:right="-425"/>
        <w:jc w:val="right"/>
        <w:rPr>
          <w:rFonts w:ascii="Arial" w:hAnsi="Arial" w:cs="Arial"/>
          <w:sz w:val="22"/>
          <w:szCs w:val="22"/>
        </w:rPr>
      </w:pPr>
    </w:p>
    <w:p w14:paraId="44E792E6" w14:textId="77777777" w:rsidR="00684AA6" w:rsidRPr="0085414A" w:rsidRDefault="00684AA6" w:rsidP="00B27B34">
      <w:pPr>
        <w:ind w:right="-425"/>
        <w:jc w:val="right"/>
        <w:rPr>
          <w:rFonts w:ascii="Arial" w:hAnsi="Arial" w:cs="Arial"/>
          <w:sz w:val="22"/>
          <w:szCs w:val="22"/>
        </w:rPr>
      </w:pPr>
    </w:p>
    <w:p w14:paraId="7D7B5F8E" w14:textId="77777777" w:rsidR="00684AA6" w:rsidRPr="0085414A" w:rsidRDefault="00684AA6" w:rsidP="00B27B34">
      <w:pPr>
        <w:ind w:right="-425"/>
        <w:jc w:val="right"/>
        <w:rPr>
          <w:rFonts w:ascii="Arial" w:hAnsi="Arial" w:cs="Arial"/>
          <w:sz w:val="22"/>
          <w:szCs w:val="22"/>
        </w:rPr>
      </w:pPr>
    </w:p>
    <w:p w14:paraId="4AC44067" w14:textId="77777777" w:rsidR="00220934" w:rsidRPr="0085414A" w:rsidRDefault="00220934" w:rsidP="00B27B34">
      <w:pPr>
        <w:tabs>
          <w:tab w:val="left" w:pos="9790"/>
          <w:tab w:val="left" w:pos="9970"/>
        </w:tabs>
        <w:ind w:right="-425"/>
        <w:jc w:val="right"/>
        <w:rPr>
          <w:rFonts w:ascii="Arial" w:hAnsi="Arial" w:cs="Arial"/>
          <w:sz w:val="22"/>
          <w:szCs w:val="22"/>
        </w:rPr>
      </w:pPr>
      <w:r w:rsidRPr="0085414A">
        <w:rPr>
          <w:rFonts w:ascii="Arial" w:hAnsi="Arial" w:cs="Arial"/>
          <w:sz w:val="22"/>
          <w:szCs w:val="22"/>
        </w:rPr>
        <w:t xml:space="preserve"> © República de Colombia - Derechos Reservados</w:t>
      </w:r>
    </w:p>
    <w:p w14:paraId="65E79073" w14:textId="77777777" w:rsidR="00220934" w:rsidRPr="0085414A" w:rsidRDefault="00220934" w:rsidP="00B27B34">
      <w:pPr>
        <w:tabs>
          <w:tab w:val="left" w:pos="9175"/>
        </w:tabs>
        <w:ind w:right="-425"/>
        <w:rPr>
          <w:rFonts w:ascii="Arial" w:hAnsi="Arial" w:cs="Arial"/>
          <w:sz w:val="22"/>
          <w:szCs w:val="22"/>
        </w:rPr>
      </w:pPr>
    </w:p>
    <w:p w14:paraId="7F9D6E3B" w14:textId="77777777" w:rsidR="00220934" w:rsidRPr="0085414A" w:rsidRDefault="00220934" w:rsidP="00B27B34">
      <w:pPr>
        <w:ind w:right="-425"/>
        <w:jc w:val="right"/>
        <w:rPr>
          <w:rFonts w:cs="Arial"/>
        </w:rPr>
      </w:pPr>
    </w:p>
    <w:p w14:paraId="559AC132" w14:textId="77777777" w:rsidR="00220934" w:rsidRPr="0085414A" w:rsidRDefault="00220934" w:rsidP="00B27B34">
      <w:pPr>
        <w:ind w:right="-425"/>
        <w:jc w:val="right"/>
        <w:rPr>
          <w:rFonts w:cs="Arial"/>
        </w:rPr>
      </w:pPr>
    </w:p>
    <w:p w14:paraId="2CF28D6E" w14:textId="77777777" w:rsidR="00220934" w:rsidRPr="0085414A" w:rsidRDefault="00220934" w:rsidP="00B27B34">
      <w:pPr>
        <w:ind w:right="-425"/>
        <w:jc w:val="right"/>
        <w:rPr>
          <w:rFonts w:cs="Arial"/>
        </w:rPr>
      </w:pPr>
    </w:p>
    <w:p w14:paraId="70288EDF" w14:textId="77777777" w:rsidR="00220934" w:rsidRPr="0085414A" w:rsidRDefault="00220934" w:rsidP="00B27B34">
      <w:pPr>
        <w:ind w:right="-425"/>
        <w:jc w:val="right"/>
        <w:rPr>
          <w:rFonts w:cs="Arial"/>
        </w:rPr>
      </w:pPr>
    </w:p>
    <w:p w14:paraId="5EFE0003" w14:textId="77777777" w:rsidR="00220934" w:rsidRPr="0085414A" w:rsidRDefault="00220934" w:rsidP="00B27B34">
      <w:pPr>
        <w:ind w:right="-425"/>
        <w:jc w:val="right"/>
        <w:rPr>
          <w:rFonts w:cs="Arial"/>
        </w:rPr>
      </w:pPr>
    </w:p>
    <w:p w14:paraId="51536ECC" w14:textId="77777777" w:rsidR="00220934" w:rsidRPr="0085414A" w:rsidRDefault="00220934" w:rsidP="00B27B34">
      <w:pPr>
        <w:ind w:right="-425"/>
        <w:jc w:val="right"/>
        <w:rPr>
          <w:rFonts w:cs="Arial"/>
        </w:rPr>
      </w:pPr>
    </w:p>
    <w:p w14:paraId="08CE5DAE" w14:textId="77777777" w:rsidR="00220934" w:rsidRPr="0085414A" w:rsidRDefault="00220934" w:rsidP="00B27B34">
      <w:pPr>
        <w:ind w:right="-425"/>
        <w:jc w:val="right"/>
        <w:rPr>
          <w:rFonts w:cs="Arial"/>
        </w:rPr>
      </w:pPr>
    </w:p>
    <w:p w14:paraId="6FECA051" w14:textId="77777777" w:rsidR="00220934" w:rsidRPr="0085414A" w:rsidRDefault="00220934" w:rsidP="00B27B34">
      <w:pPr>
        <w:ind w:right="-425"/>
        <w:jc w:val="right"/>
        <w:rPr>
          <w:rFonts w:cs="Arial"/>
        </w:rPr>
      </w:pPr>
    </w:p>
    <w:p w14:paraId="63CF47E6" w14:textId="77777777" w:rsidR="00220934" w:rsidRPr="0085414A" w:rsidRDefault="00220934" w:rsidP="00B27B34">
      <w:pPr>
        <w:ind w:right="-425"/>
        <w:jc w:val="right"/>
        <w:rPr>
          <w:rFonts w:cs="Arial"/>
        </w:rPr>
      </w:pPr>
    </w:p>
    <w:p w14:paraId="220621CA" w14:textId="77777777" w:rsidR="00220934" w:rsidRPr="0085414A" w:rsidRDefault="00220934" w:rsidP="00B27B34">
      <w:pPr>
        <w:ind w:right="-425"/>
        <w:jc w:val="right"/>
        <w:rPr>
          <w:rFonts w:cs="Arial"/>
        </w:rPr>
      </w:pPr>
    </w:p>
    <w:p w14:paraId="604B170D" w14:textId="77777777" w:rsidR="00220934" w:rsidRPr="0085414A" w:rsidRDefault="00220934" w:rsidP="00B27B34">
      <w:pPr>
        <w:ind w:right="-425"/>
        <w:jc w:val="right"/>
        <w:rPr>
          <w:rFonts w:cs="Arial"/>
        </w:rPr>
      </w:pPr>
    </w:p>
    <w:p w14:paraId="3BC0314E" w14:textId="77777777" w:rsidR="00220934" w:rsidRPr="0085414A" w:rsidRDefault="00220934" w:rsidP="00B27B34">
      <w:pPr>
        <w:ind w:right="-425"/>
        <w:jc w:val="right"/>
        <w:rPr>
          <w:rFonts w:cs="Arial"/>
        </w:rPr>
      </w:pPr>
    </w:p>
    <w:p w14:paraId="5730402C" w14:textId="77777777" w:rsidR="00220934" w:rsidRPr="0085414A" w:rsidRDefault="00220934" w:rsidP="00B27B34">
      <w:pPr>
        <w:ind w:right="-425"/>
        <w:jc w:val="right"/>
        <w:rPr>
          <w:rFonts w:cs="Arial"/>
        </w:rPr>
      </w:pPr>
    </w:p>
    <w:p w14:paraId="711AB2B8" w14:textId="77777777" w:rsidR="00220934" w:rsidRPr="0085414A" w:rsidRDefault="00220934" w:rsidP="00B27B34">
      <w:pPr>
        <w:ind w:right="-425"/>
        <w:jc w:val="right"/>
        <w:rPr>
          <w:rFonts w:cs="Arial"/>
        </w:rPr>
      </w:pPr>
    </w:p>
    <w:p w14:paraId="28473BC6" w14:textId="77777777" w:rsidR="00220934" w:rsidRPr="0085414A" w:rsidRDefault="00220934" w:rsidP="00B27B34">
      <w:pPr>
        <w:ind w:right="-425"/>
        <w:jc w:val="right"/>
        <w:rPr>
          <w:rFonts w:cs="Arial"/>
        </w:rPr>
      </w:pPr>
    </w:p>
    <w:p w14:paraId="4FCCE961" w14:textId="51483569" w:rsidR="00220934" w:rsidRPr="0085414A" w:rsidRDefault="00220934" w:rsidP="2A9C449F">
      <w:pPr>
        <w:tabs>
          <w:tab w:val="left" w:pos="9970"/>
        </w:tabs>
        <w:ind w:right="-425"/>
        <w:jc w:val="center"/>
        <w:rPr>
          <w:rFonts w:ascii="Arial" w:hAnsi="Arial" w:cs="Arial"/>
          <w:noProof/>
          <w:sz w:val="22"/>
          <w:szCs w:val="22"/>
        </w:rPr>
      </w:pPr>
      <w:r w:rsidRPr="2A9C449F">
        <w:rPr>
          <w:rFonts w:ascii="Arial" w:hAnsi="Arial" w:cs="Arial"/>
          <w:sz w:val="22"/>
          <w:szCs w:val="22"/>
        </w:rPr>
        <w:t xml:space="preserve">Bogotá D.C, </w:t>
      </w:r>
    </w:p>
    <w:p w14:paraId="03220EE6" w14:textId="77777777" w:rsidR="00220934" w:rsidRPr="0085414A" w:rsidRDefault="00220934" w:rsidP="00B27B34">
      <w:pPr>
        <w:ind w:right="-425"/>
      </w:pPr>
    </w:p>
    <w:p w14:paraId="3D668B64" w14:textId="77777777" w:rsidR="008E02FC" w:rsidRPr="0085414A" w:rsidRDefault="008E02FC" w:rsidP="00B27B34">
      <w:pPr>
        <w:ind w:right="-425"/>
      </w:pPr>
    </w:p>
    <w:p w14:paraId="32A3807D" w14:textId="77777777" w:rsidR="008E02FC" w:rsidRPr="0085414A" w:rsidRDefault="008E02FC" w:rsidP="00B27B34">
      <w:pPr>
        <w:ind w:right="-425"/>
      </w:pPr>
    </w:p>
    <w:p w14:paraId="1A23313D" w14:textId="77777777" w:rsidR="008E02FC" w:rsidRPr="0085414A" w:rsidRDefault="008E02FC" w:rsidP="00B27B34">
      <w:pPr>
        <w:ind w:right="-425"/>
      </w:pPr>
    </w:p>
    <w:p w14:paraId="43816836" w14:textId="77777777" w:rsidR="008E02FC" w:rsidRPr="0085414A" w:rsidRDefault="008E02FC" w:rsidP="00B27B34">
      <w:pPr>
        <w:ind w:right="-425"/>
      </w:pPr>
    </w:p>
    <w:p w14:paraId="2D3C2DB3" w14:textId="77777777" w:rsidR="008E02FC" w:rsidRPr="0085414A" w:rsidRDefault="008E02FC" w:rsidP="00B27B34">
      <w:pPr>
        <w:ind w:right="-425"/>
      </w:pPr>
    </w:p>
    <w:p w14:paraId="5CCC5308" w14:textId="77777777" w:rsidR="008E02FC" w:rsidRPr="0085414A" w:rsidRDefault="008E02FC" w:rsidP="00B27B34">
      <w:pPr>
        <w:ind w:right="-425"/>
      </w:pPr>
    </w:p>
    <w:p w14:paraId="2974E467" w14:textId="77777777" w:rsidR="008E02FC" w:rsidRPr="0085414A" w:rsidRDefault="008E02FC" w:rsidP="00B27B34">
      <w:pPr>
        <w:ind w:right="-425"/>
      </w:pPr>
    </w:p>
    <w:p w14:paraId="1A5A1527" w14:textId="77777777" w:rsidR="008E02FC" w:rsidRPr="0085414A" w:rsidRDefault="008E02FC" w:rsidP="00B27B34">
      <w:pPr>
        <w:ind w:right="-425"/>
      </w:pPr>
    </w:p>
    <w:p w14:paraId="12A7DA9C" w14:textId="77777777" w:rsidR="008E02FC" w:rsidRPr="0085414A" w:rsidRDefault="008E02FC" w:rsidP="00B27B34">
      <w:pPr>
        <w:ind w:right="-425"/>
      </w:pPr>
    </w:p>
    <w:p w14:paraId="79B44944" w14:textId="3E877ACF" w:rsidR="008E02FC" w:rsidRPr="0085414A" w:rsidRDefault="002F0895" w:rsidP="00507942">
      <w:pPr>
        <w:pStyle w:val="VT2"/>
        <w:ind w:right="-425"/>
        <w:jc w:val="center"/>
        <w:rPr>
          <w:sz w:val="22"/>
        </w:rPr>
      </w:pPr>
      <w:bookmarkStart w:id="4" w:name="_Toc105408403"/>
      <w:bookmarkStart w:id="5" w:name="_Toc106302280"/>
      <w:r w:rsidRPr="0085414A">
        <w:rPr>
          <w:sz w:val="22"/>
        </w:rPr>
        <w:t>INTRODUCCIÓN</w:t>
      </w:r>
      <w:bookmarkEnd w:id="4"/>
      <w:bookmarkEnd w:id="5"/>
    </w:p>
    <w:p w14:paraId="146BB229" w14:textId="31474F6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p>
    <w:p w14:paraId="6A124958" w14:textId="77777777" w:rsidR="002F0895" w:rsidRPr="0085414A" w:rsidRDefault="002F0895" w:rsidP="00B27B34">
      <w:pPr>
        <w:adjustRightInd w:val="0"/>
        <w:ind w:right="-425"/>
        <w:jc w:val="both"/>
        <w:rPr>
          <w:rFonts w:ascii="Arial" w:hAnsi="Arial" w:cs="Arial"/>
          <w:sz w:val="22"/>
          <w:szCs w:val="22"/>
        </w:rPr>
      </w:pPr>
    </w:p>
    <w:p w14:paraId="5785FCDD" w14:textId="3CF486A0" w:rsidR="00DE4D98" w:rsidRDefault="2F644C6B" w:rsidP="00B27B34">
      <w:pPr>
        <w:adjustRightInd w:val="0"/>
        <w:ind w:right="-425"/>
        <w:jc w:val="both"/>
        <w:rPr>
          <w:rFonts w:ascii="Arial" w:hAnsi="Arial" w:cs="Arial"/>
          <w:sz w:val="22"/>
          <w:szCs w:val="22"/>
        </w:rPr>
      </w:pPr>
      <w:r w:rsidRPr="0085414A">
        <w:rPr>
          <w:rFonts w:ascii="Arial" w:hAnsi="Arial" w:cs="Arial"/>
          <w:sz w:val="22"/>
          <w:szCs w:val="22"/>
        </w:rPr>
        <w:lastRenderedPageBreak/>
        <w:t xml:space="preserve">La minería de subsistencia, ejercida tradicionalmente por las poblaciones rurales en </w:t>
      </w:r>
      <w:r w:rsidR="660A2851" w:rsidRPr="0085414A">
        <w:rPr>
          <w:rFonts w:ascii="Arial" w:hAnsi="Arial" w:cs="Arial"/>
          <w:sz w:val="22"/>
          <w:szCs w:val="22"/>
        </w:rPr>
        <w:t>29</w:t>
      </w:r>
      <w:r w:rsidRPr="0085414A">
        <w:rPr>
          <w:rFonts w:ascii="Arial" w:hAnsi="Arial" w:cs="Arial"/>
          <w:sz w:val="22"/>
          <w:szCs w:val="22"/>
        </w:rPr>
        <w:t xml:space="preserve"> departamentos de Colombia, hace parte de su identidad y se constituye en un soporte para cubrir las necesidades básicas </w:t>
      </w:r>
      <w:r w:rsidR="19E2AA35" w:rsidRPr="0085414A">
        <w:rPr>
          <w:rFonts w:ascii="Arial" w:hAnsi="Arial" w:cs="Arial"/>
          <w:sz w:val="22"/>
          <w:szCs w:val="22"/>
        </w:rPr>
        <w:t xml:space="preserve">de </w:t>
      </w:r>
      <w:r w:rsidR="00DE4D98" w:rsidRPr="00DE4D98">
        <w:rPr>
          <w:rFonts w:ascii="Arial" w:hAnsi="Arial" w:cs="Arial"/>
          <w:sz w:val="22"/>
          <w:szCs w:val="22"/>
        </w:rPr>
        <w:t>105</w:t>
      </w:r>
      <w:r w:rsidR="19E2AA35" w:rsidRPr="00DE4D98">
        <w:rPr>
          <w:rFonts w:ascii="Arial" w:hAnsi="Arial" w:cs="Arial"/>
          <w:sz w:val="22"/>
          <w:szCs w:val="22"/>
        </w:rPr>
        <w:t>.</w:t>
      </w:r>
      <w:r w:rsidR="00DE4D98" w:rsidRPr="00DE4D98">
        <w:rPr>
          <w:rFonts w:ascii="Arial" w:hAnsi="Arial" w:cs="Arial"/>
          <w:sz w:val="22"/>
          <w:szCs w:val="22"/>
        </w:rPr>
        <w:t>051</w:t>
      </w:r>
      <w:r w:rsidR="008E02FC" w:rsidRPr="00DE4D98">
        <w:rPr>
          <w:rStyle w:val="Refdenotaalpie"/>
        </w:rPr>
        <w:footnoteReference w:id="1"/>
      </w:r>
      <w:r w:rsidR="008E02FC" w:rsidRPr="00DE4D98">
        <w:t>￼</w:t>
      </w:r>
      <w:r w:rsidRPr="00DE4D98">
        <w:rPr>
          <w:rFonts w:ascii="Arial" w:hAnsi="Arial" w:cs="Arial"/>
          <w:sz w:val="22"/>
          <w:szCs w:val="22"/>
        </w:rPr>
        <w:t>, de las cuales el 5</w:t>
      </w:r>
      <w:r w:rsidR="00DE4D98" w:rsidRPr="00DE4D98">
        <w:rPr>
          <w:rFonts w:ascii="Arial" w:hAnsi="Arial" w:cs="Arial"/>
          <w:sz w:val="22"/>
          <w:szCs w:val="22"/>
        </w:rPr>
        <w:t>5</w:t>
      </w:r>
      <w:r w:rsidRPr="00DE4D98">
        <w:rPr>
          <w:rFonts w:ascii="Arial" w:hAnsi="Arial" w:cs="Arial"/>
          <w:sz w:val="22"/>
          <w:szCs w:val="22"/>
        </w:rPr>
        <w:t>% son mujeres.</w:t>
      </w:r>
      <w:r w:rsidRPr="0085414A">
        <w:rPr>
          <w:rFonts w:ascii="Arial" w:hAnsi="Arial" w:cs="Arial"/>
          <w:sz w:val="22"/>
          <w:szCs w:val="22"/>
        </w:rPr>
        <w:t xml:space="preserve"> </w:t>
      </w:r>
    </w:p>
    <w:p w14:paraId="73975F85" w14:textId="77777777" w:rsidR="00DE4D98" w:rsidRPr="0085414A" w:rsidRDefault="00DE4D98" w:rsidP="00B27B34">
      <w:pPr>
        <w:adjustRightInd w:val="0"/>
        <w:ind w:right="-425"/>
        <w:jc w:val="both"/>
        <w:rPr>
          <w:rFonts w:ascii="Arial" w:hAnsi="Arial" w:cs="Arial"/>
          <w:sz w:val="22"/>
          <w:szCs w:val="22"/>
        </w:rPr>
      </w:pPr>
    </w:p>
    <w:p w14:paraId="1A0CD95F" w14:textId="4B23CE97" w:rsidR="008E02FC" w:rsidRPr="0085414A" w:rsidRDefault="008E02FC" w:rsidP="00B27B34">
      <w:pPr>
        <w:adjustRightInd w:val="0"/>
        <w:ind w:right="-425"/>
        <w:jc w:val="both"/>
        <w:rPr>
          <w:rFonts w:ascii="Arial" w:hAnsi="Arial" w:cs="Arial"/>
          <w:sz w:val="22"/>
          <w:szCs w:val="22"/>
        </w:rPr>
      </w:pPr>
      <w:r w:rsidRPr="0085414A">
        <w:rPr>
          <w:rFonts w:ascii="Arial" w:hAnsi="Arial" w:cs="Arial"/>
          <w:sz w:val="22"/>
          <w:szCs w:val="22"/>
        </w:rPr>
        <w:t xml:space="preserve">Responder </w:t>
      </w:r>
      <w:r w:rsidR="002112BC">
        <w:rPr>
          <w:rFonts w:ascii="Arial" w:hAnsi="Arial" w:cs="Arial"/>
          <w:sz w:val="22"/>
          <w:szCs w:val="22"/>
        </w:rPr>
        <w:t>a las inquietudes, necesidades y realidades de esta población</w:t>
      </w:r>
      <w:r w:rsidRPr="0085414A">
        <w:rPr>
          <w:rFonts w:ascii="Arial" w:hAnsi="Arial" w:cs="Arial"/>
          <w:sz w:val="22"/>
          <w:szCs w:val="22"/>
        </w:rPr>
        <w:t xml:space="preserve"> es una de las prioridades sentadas en el Plan Nacional de Desarrollo 20</w:t>
      </w:r>
      <w:r w:rsidR="002112BC">
        <w:rPr>
          <w:rFonts w:ascii="Arial" w:hAnsi="Arial" w:cs="Arial"/>
          <w:sz w:val="22"/>
          <w:szCs w:val="22"/>
        </w:rPr>
        <w:t>22</w:t>
      </w:r>
      <w:r w:rsidRPr="0085414A">
        <w:rPr>
          <w:rFonts w:ascii="Arial" w:hAnsi="Arial" w:cs="Arial"/>
          <w:sz w:val="22"/>
          <w:szCs w:val="22"/>
        </w:rPr>
        <w:t>-202</w:t>
      </w:r>
      <w:r w:rsidR="002112BC">
        <w:rPr>
          <w:rFonts w:ascii="Arial" w:hAnsi="Arial" w:cs="Arial"/>
          <w:sz w:val="22"/>
          <w:szCs w:val="22"/>
        </w:rPr>
        <w:t>6</w:t>
      </w:r>
      <w:r w:rsidRPr="0085414A">
        <w:rPr>
          <w:rFonts w:ascii="Arial" w:hAnsi="Arial" w:cs="Arial"/>
          <w:sz w:val="22"/>
          <w:szCs w:val="22"/>
        </w:rPr>
        <w:t xml:space="preserve"> </w:t>
      </w:r>
      <w:r w:rsidR="008F0663">
        <w:rPr>
          <w:rFonts w:ascii="Arial" w:hAnsi="Arial" w:cs="Arial"/>
          <w:sz w:val="22"/>
          <w:szCs w:val="22"/>
        </w:rPr>
        <w:t>“</w:t>
      </w:r>
      <w:r w:rsidR="00086767">
        <w:rPr>
          <w:rFonts w:ascii="Arial" w:hAnsi="Arial" w:cs="Arial"/>
          <w:i/>
          <w:iCs/>
          <w:sz w:val="22"/>
          <w:szCs w:val="22"/>
        </w:rPr>
        <w:t>Colombia</w:t>
      </w:r>
      <w:r w:rsidR="008F0663">
        <w:rPr>
          <w:rFonts w:ascii="Arial" w:hAnsi="Arial" w:cs="Arial"/>
          <w:i/>
          <w:iCs/>
          <w:sz w:val="22"/>
          <w:szCs w:val="22"/>
        </w:rPr>
        <w:t>, potencia mundial de la vida”</w:t>
      </w:r>
      <w:r w:rsidRPr="00061470">
        <w:rPr>
          <w:rStyle w:val="Refdenotaalpie"/>
        </w:rPr>
        <w:footnoteReference w:id="2"/>
      </w:r>
      <w:r w:rsidR="00C02131">
        <w:rPr>
          <w:rFonts w:ascii="Arial" w:hAnsi="Arial" w:cs="Arial"/>
          <w:sz w:val="22"/>
          <w:szCs w:val="22"/>
        </w:rPr>
        <w:t>.</w:t>
      </w:r>
      <w:r w:rsidRPr="0085414A">
        <w:rPr>
          <w:rFonts w:ascii="Arial" w:hAnsi="Arial" w:cs="Arial"/>
          <w:sz w:val="22"/>
          <w:szCs w:val="22"/>
        </w:rPr>
        <w:t xml:space="preserve"> </w:t>
      </w:r>
      <w:r w:rsidR="00C56B52">
        <w:rPr>
          <w:rFonts w:ascii="Arial" w:hAnsi="Arial" w:cs="Arial"/>
          <w:sz w:val="22"/>
          <w:szCs w:val="22"/>
        </w:rPr>
        <w:t>E</w:t>
      </w:r>
      <w:r w:rsidR="003008D7">
        <w:rPr>
          <w:rFonts w:ascii="Arial" w:hAnsi="Arial" w:cs="Arial"/>
          <w:sz w:val="22"/>
          <w:szCs w:val="22"/>
        </w:rPr>
        <w:t xml:space="preserve">n este </w:t>
      </w:r>
      <w:r w:rsidR="00D74F5A">
        <w:rPr>
          <w:rFonts w:ascii="Arial" w:hAnsi="Arial" w:cs="Arial"/>
          <w:sz w:val="22"/>
          <w:szCs w:val="22"/>
        </w:rPr>
        <w:t>se contempla la actualización de la política minera en materia de</w:t>
      </w:r>
      <w:r w:rsidR="00366E73">
        <w:rPr>
          <w:rFonts w:ascii="Arial" w:hAnsi="Arial" w:cs="Arial"/>
          <w:sz w:val="22"/>
          <w:szCs w:val="22"/>
        </w:rPr>
        <w:t>l</w:t>
      </w:r>
      <w:r w:rsidRPr="0085414A">
        <w:rPr>
          <w:rFonts w:ascii="Arial" w:hAnsi="Arial" w:cs="Arial"/>
          <w:sz w:val="22"/>
          <w:szCs w:val="22"/>
        </w:rPr>
        <w:t xml:space="preserve"> </w:t>
      </w:r>
      <w:r w:rsidR="00542CBD" w:rsidRPr="00542CBD">
        <w:rPr>
          <w:rFonts w:ascii="Arial" w:hAnsi="Arial" w:cs="Arial"/>
          <w:sz w:val="22"/>
          <w:szCs w:val="22"/>
        </w:rPr>
        <w:t>reconocimiento de</w:t>
      </w:r>
      <w:r w:rsidR="005007EC">
        <w:rPr>
          <w:rFonts w:ascii="Arial" w:hAnsi="Arial" w:cs="Arial"/>
          <w:sz w:val="22"/>
          <w:szCs w:val="22"/>
        </w:rPr>
        <w:t xml:space="preserve"> los</w:t>
      </w:r>
      <w:r w:rsidR="00542CBD" w:rsidRPr="00542CBD">
        <w:rPr>
          <w:rFonts w:ascii="Arial" w:hAnsi="Arial" w:cs="Arial"/>
          <w:sz w:val="22"/>
          <w:szCs w:val="22"/>
        </w:rPr>
        <w:t xml:space="preserve"> derechos </w:t>
      </w:r>
      <w:r w:rsidR="005007EC">
        <w:rPr>
          <w:rFonts w:ascii="Arial" w:hAnsi="Arial" w:cs="Arial"/>
          <w:sz w:val="22"/>
          <w:szCs w:val="22"/>
        </w:rPr>
        <w:t xml:space="preserve">de las mineras y </w:t>
      </w:r>
      <w:r w:rsidR="00542CBD" w:rsidRPr="00542CBD">
        <w:rPr>
          <w:rFonts w:ascii="Arial" w:hAnsi="Arial" w:cs="Arial"/>
          <w:sz w:val="22"/>
          <w:szCs w:val="22"/>
        </w:rPr>
        <w:t>mineros artesanales, a partir de análisis diferenciados de problemáticas socioambientales</w:t>
      </w:r>
      <w:r w:rsidR="00E141AD">
        <w:rPr>
          <w:rFonts w:ascii="Arial" w:hAnsi="Arial" w:cs="Arial"/>
          <w:sz w:val="22"/>
          <w:szCs w:val="22"/>
        </w:rPr>
        <w:t xml:space="preserve"> que </w:t>
      </w:r>
      <w:r w:rsidR="005007EC">
        <w:rPr>
          <w:rFonts w:ascii="Arial" w:hAnsi="Arial" w:cs="Arial"/>
          <w:sz w:val="22"/>
          <w:szCs w:val="22"/>
        </w:rPr>
        <w:t>estas y estos afrontan en sus territorios.</w:t>
      </w:r>
    </w:p>
    <w:p w14:paraId="1DCE6EF2" w14:textId="77777777" w:rsidR="00684AA6" w:rsidRPr="0085414A" w:rsidRDefault="00684AA6" w:rsidP="00B27B34">
      <w:pPr>
        <w:adjustRightInd w:val="0"/>
        <w:ind w:right="-425"/>
        <w:jc w:val="both"/>
        <w:rPr>
          <w:rFonts w:ascii="Arial" w:hAnsi="Arial" w:cs="Arial"/>
          <w:sz w:val="22"/>
          <w:szCs w:val="22"/>
        </w:rPr>
      </w:pPr>
    </w:p>
    <w:p w14:paraId="75D54BFC" w14:textId="77777777" w:rsidR="000C3EC3" w:rsidRDefault="008E02FC" w:rsidP="00B27B34">
      <w:pPr>
        <w:adjustRightInd w:val="0"/>
        <w:ind w:right="-425"/>
        <w:jc w:val="both"/>
        <w:rPr>
          <w:rFonts w:ascii="Arial" w:hAnsi="Arial" w:cs="Arial"/>
          <w:sz w:val="22"/>
          <w:szCs w:val="22"/>
        </w:rPr>
      </w:pPr>
      <w:r w:rsidRPr="0085414A">
        <w:rPr>
          <w:rFonts w:ascii="Arial" w:hAnsi="Arial" w:cs="Arial"/>
          <w:sz w:val="22"/>
          <w:szCs w:val="22"/>
        </w:rPr>
        <w:t xml:space="preserve">Para la articulación de estos y otros mecanismos de gestión estatal, referentes para la minería de subsistencia, era prioritaria la </w:t>
      </w:r>
      <w:r w:rsidR="006A7441">
        <w:rPr>
          <w:rFonts w:ascii="Arial" w:hAnsi="Arial" w:cs="Arial"/>
          <w:sz w:val="22"/>
          <w:szCs w:val="22"/>
        </w:rPr>
        <w:t>actualización</w:t>
      </w:r>
      <w:r w:rsidRPr="0085414A">
        <w:rPr>
          <w:rFonts w:ascii="Arial" w:hAnsi="Arial" w:cs="Arial"/>
          <w:sz w:val="22"/>
          <w:szCs w:val="22"/>
        </w:rPr>
        <w:t xml:space="preserve"> de la Política Pública de Minería de Subsistencia, que se presenta en este documento</w:t>
      </w:r>
      <w:r w:rsidR="00501AB8">
        <w:rPr>
          <w:rFonts w:ascii="Arial" w:hAnsi="Arial" w:cs="Arial"/>
          <w:sz w:val="22"/>
          <w:szCs w:val="22"/>
        </w:rPr>
        <w:t>.</w:t>
      </w:r>
      <w:r w:rsidRPr="0085414A">
        <w:rPr>
          <w:rFonts w:ascii="Arial" w:hAnsi="Arial" w:cs="Arial"/>
          <w:sz w:val="22"/>
          <w:szCs w:val="22"/>
        </w:rPr>
        <w:t xml:space="preserve"> </w:t>
      </w:r>
      <w:r w:rsidR="00501AB8">
        <w:rPr>
          <w:rFonts w:ascii="Arial" w:hAnsi="Arial" w:cs="Arial"/>
          <w:sz w:val="22"/>
          <w:szCs w:val="22"/>
        </w:rPr>
        <w:t>Su f</w:t>
      </w:r>
      <w:r w:rsidRPr="0085414A">
        <w:rPr>
          <w:rFonts w:ascii="Arial" w:hAnsi="Arial" w:cs="Arial"/>
          <w:sz w:val="22"/>
          <w:szCs w:val="22"/>
        </w:rPr>
        <w:t>ormulación parte del marco jurídico que define y normatiza la actividad en el territorio nacional</w:t>
      </w:r>
      <w:r w:rsidR="000C3EC3">
        <w:rPr>
          <w:rFonts w:ascii="Arial" w:hAnsi="Arial" w:cs="Arial"/>
          <w:sz w:val="22"/>
          <w:szCs w:val="22"/>
        </w:rPr>
        <w:t>.</w:t>
      </w:r>
    </w:p>
    <w:p w14:paraId="1C0AB7AD" w14:textId="77777777" w:rsidR="000C3EC3" w:rsidRDefault="000C3EC3" w:rsidP="00B27B34">
      <w:pPr>
        <w:adjustRightInd w:val="0"/>
        <w:ind w:right="-425"/>
        <w:jc w:val="both"/>
        <w:rPr>
          <w:rFonts w:ascii="Arial" w:hAnsi="Arial" w:cs="Arial"/>
          <w:sz w:val="22"/>
          <w:szCs w:val="22"/>
        </w:rPr>
      </w:pPr>
    </w:p>
    <w:p w14:paraId="79FBC8E2" w14:textId="6BE2C512" w:rsidR="008E02FC" w:rsidRPr="0085414A" w:rsidRDefault="00D557D3" w:rsidP="2FAD5731">
      <w:pPr>
        <w:adjustRightInd w:val="0"/>
        <w:spacing w:line="276" w:lineRule="auto"/>
        <w:jc w:val="both"/>
        <w:rPr>
          <w:rFonts w:ascii="Arial" w:hAnsi="Arial" w:cs="Arial"/>
          <w:sz w:val="22"/>
          <w:szCs w:val="22"/>
        </w:rPr>
      </w:pPr>
      <w:r w:rsidRPr="0085414A">
        <w:rPr>
          <w:rFonts w:ascii="Arial" w:hAnsi="Arial" w:cs="Arial"/>
          <w:sz w:val="22"/>
          <w:szCs w:val="22"/>
        </w:rPr>
        <w:t>Para ahondar en la descripción</w:t>
      </w:r>
      <w:r w:rsidR="00321014">
        <w:rPr>
          <w:rFonts w:ascii="Arial" w:hAnsi="Arial" w:cs="Arial"/>
          <w:sz w:val="22"/>
          <w:szCs w:val="22"/>
        </w:rPr>
        <w:t xml:space="preserve"> y abordaje </w:t>
      </w:r>
      <w:r w:rsidRPr="0085414A">
        <w:rPr>
          <w:rFonts w:ascii="Arial" w:hAnsi="Arial" w:cs="Arial"/>
          <w:sz w:val="22"/>
          <w:szCs w:val="22"/>
        </w:rPr>
        <w:t xml:space="preserve">de la situación de la Minería de Subsistencia en Colombia se </w:t>
      </w:r>
      <w:r w:rsidR="00A60117">
        <w:rPr>
          <w:rFonts w:ascii="Arial" w:hAnsi="Arial" w:cs="Arial"/>
          <w:sz w:val="22"/>
          <w:szCs w:val="22"/>
        </w:rPr>
        <w:t>i</w:t>
      </w:r>
      <w:r w:rsidR="00FD77FC">
        <w:rPr>
          <w:rFonts w:ascii="Arial" w:hAnsi="Arial" w:cs="Arial"/>
          <w:sz w:val="22"/>
          <w:szCs w:val="22"/>
        </w:rPr>
        <w:t xml:space="preserve">ncorporaron </w:t>
      </w:r>
      <w:r w:rsidR="005E2161">
        <w:rPr>
          <w:rFonts w:ascii="Arial" w:hAnsi="Arial" w:cs="Arial"/>
          <w:sz w:val="22"/>
          <w:szCs w:val="22"/>
        </w:rPr>
        <w:t xml:space="preserve">los hallazgos </w:t>
      </w:r>
      <w:r w:rsidR="00602BDB">
        <w:rPr>
          <w:rFonts w:ascii="Arial" w:hAnsi="Arial" w:cs="Arial"/>
          <w:sz w:val="22"/>
          <w:szCs w:val="22"/>
        </w:rPr>
        <w:t xml:space="preserve">del </w:t>
      </w:r>
      <w:r w:rsidR="0062BA18" w:rsidRPr="2FAD5731">
        <w:rPr>
          <w:rFonts w:ascii="Arial" w:hAnsi="Arial" w:cs="Arial"/>
          <w:sz w:val="22"/>
          <w:szCs w:val="22"/>
        </w:rPr>
        <w:t>“ESTUDIO SOCIECONÓMICO DE LA MINERÍA DE SUBSISTENCIA (ARTESANAL) EN</w:t>
      </w:r>
      <w:r w:rsidR="0062BA18" w:rsidRPr="00D544E1">
        <w:rPr>
          <w:rFonts w:ascii="Arial" w:hAnsi="Arial" w:cs="Arial"/>
          <w:sz w:val="22"/>
          <w:szCs w:val="22"/>
        </w:rPr>
        <w:t xml:space="preserve"> COLOMBIA</w:t>
      </w:r>
      <w:r w:rsidR="00D544E1">
        <w:rPr>
          <w:rFonts w:ascii="Arial" w:hAnsi="Arial" w:cs="Arial"/>
          <w:sz w:val="22"/>
          <w:szCs w:val="22"/>
        </w:rPr>
        <w:t>”</w:t>
      </w:r>
      <w:r w:rsidR="00602BDB" w:rsidRPr="2FAD5731">
        <w:rPr>
          <w:rFonts w:ascii="Arial" w:hAnsi="Arial" w:cs="Arial"/>
          <w:sz w:val="22"/>
          <w:szCs w:val="22"/>
        </w:rPr>
        <w:t>,</w:t>
      </w:r>
      <w:r w:rsidR="00602BDB">
        <w:rPr>
          <w:rFonts w:ascii="Arial" w:hAnsi="Arial" w:cs="Arial"/>
          <w:sz w:val="22"/>
          <w:szCs w:val="22"/>
        </w:rPr>
        <w:t xml:space="preserve"> realizado </w:t>
      </w:r>
      <w:r w:rsidR="00D571EA">
        <w:rPr>
          <w:rFonts w:ascii="Arial" w:hAnsi="Arial" w:cs="Arial"/>
          <w:sz w:val="22"/>
          <w:szCs w:val="22"/>
        </w:rPr>
        <w:t>entre 202</w:t>
      </w:r>
      <w:r w:rsidR="00A7127A">
        <w:rPr>
          <w:rFonts w:ascii="Arial" w:hAnsi="Arial" w:cs="Arial"/>
          <w:sz w:val="22"/>
          <w:szCs w:val="22"/>
        </w:rPr>
        <w:t xml:space="preserve">4 y 2025 </w:t>
      </w:r>
      <w:r w:rsidR="005E2161">
        <w:rPr>
          <w:rFonts w:ascii="Arial" w:hAnsi="Arial" w:cs="Arial"/>
          <w:sz w:val="22"/>
          <w:szCs w:val="22"/>
        </w:rPr>
        <w:t xml:space="preserve">por </w:t>
      </w:r>
      <w:r w:rsidR="00612858">
        <w:rPr>
          <w:rFonts w:ascii="Arial" w:hAnsi="Arial" w:cs="Arial"/>
          <w:sz w:val="22"/>
          <w:szCs w:val="22"/>
        </w:rPr>
        <w:t>el Grupo</w:t>
      </w:r>
      <w:r w:rsidR="00D246C0">
        <w:rPr>
          <w:rFonts w:ascii="Arial" w:hAnsi="Arial" w:cs="Arial"/>
          <w:sz w:val="22"/>
          <w:szCs w:val="22"/>
        </w:rPr>
        <w:t xml:space="preserve"> de </w:t>
      </w:r>
      <w:r w:rsidR="005E2161">
        <w:rPr>
          <w:rFonts w:ascii="Arial" w:hAnsi="Arial" w:cs="Arial"/>
          <w:sz w:val="22"/>
          <w:szCs w:val="22"/>
        </w:rPr>
        <w:t xml:space="preserve">Coordinación </w:t>
      </w:r>
      <w:r w:rsidR="00D246C0">
        <w:rPr>
          <w:rFonts w:ascii="Arial" w:hAnsi="Arial" w:cs="Arial"/>
          <w:sz w:val="22"/>
          <w:szCs w:val="22"/>
        </w:rPr>
        <w:t xml:space="preserve">para el Programa </w:t>
      </w:r>
      <w:r w:rsidR="005E2161">
        <w:rPr>
          <w:rFonts w:ascii="Arial" w:hAnsi="Arial" w:cs="Arial"/>
          <w:sz w:val="22"/>
          <w:szCs w:val="22"/>
        </w:rPr>
        <w:t xml:space="preserve">de Minería Artesanal de la Dirección de Formalización Minera </w:t>
      </w:r>
      <w:r w:rsidR="000E3D15">
        <w:rPr>
          <w:rFonts w:ascii="Arial" w:hAnsi="Arial" w:cs="Arial"/>
          <w:sz w:val="22"/>
          <w:szCs w:val="22"/>
        </w:rPr>
        <w:t>del</w:t>
      </w:r>
      <w:r w:rsidR="005E2161">
        <w:rPr>
          <w:rFonts w:ascii="Arial" w:hAnsi="Arial" w:cs="Arial"/>
          <w:sz w:val="22"/>
          <w:szCs w:val="22"/>
        </w:rPr>
        <w:t xml:space="preserve"> Ministerio de Minas y Energía</w:t>
      </w:r>
      <w:r w:rsidR="00D571EA">
        <w:rPr>
          <w:rFonts w:ascii="Arial" w:hAnsi="Arial" w:cs="Arial"/>
          <w:sz w:val="22"/>
          <w:szCs w:val="22"/>
        </w:rPr>
        <w:t xml:space="preserve">. </w:t>
      </w:r>
      <w:r w:rsidR="001873EC">
        <w:rPr>
          <w:rFonts w:ascii="Arial" w:hAnsi="Arial" w:cs="Arial"/>
          <w:sz w:val="22"/>
          <w:szCs w:val="22"/>
        </w:rPr>
        <w:t>El referenciado estudio se construyó</w:t>
      </w:r>
      <w:r w:rsidR="00FF36C0">
        <w:rPr>
          <w:rFonts w:ascii="Arial" w:hAnsi="Arial" w:cs="Arial"/>
          <w:sz w:val="22"/>
          <w:szCs w:val="22"/>
        </w:rPr>
        <w:t xml:space="preserve"> con información</w:t>
      </w:r>
      <w:r w:rsidR="00F27CAC">
        <w:rPr>
          <w:rFonts w:ascii="Arial" w:hAnsi="Arial" w:cs="Arial"/>
          <w:sz w:val="22"/>
          <w:szCs w:val="22"/>
        </w:rPr>
        <w:t xml:space="preserve"> recopilada</w:t>
      </w:r>
      <w:r w:rsidR="00FF36C0">
        <w:rPr>
          <w:rFonts w:ascii="Arial" w:hAnsi="Arial" w:cs="Arial"/>
          <w:sz w:val="22"/>
          <w:szCs w:val="22"/>
        </w:rPr>
        <w:t xml:space="preserve"> de primera mano </w:t>
      </w:r>
      <w:r w:rsidR="00F27CAC">
        <w:rPr>
          <w:rFonts w:ascii="Arial" w:hAnsi="Arial" w:cs="Arial"/>
          <w:sz w:val="22"/>
          <w:szCs w:val="22"/>
        </w:rPr>
        <w:t xml:space="preserve">con mineras y mineros artesanales de </w:t>
      </w:r>
      <w:r w:rsidR="00322803">
        <w:rPr>
          <w:rFonts w:ascii="Arial" w:hAnsi="Arial" w:cs="Arial"/>
          <w:sz w:val="22"/>
          <w:szCs w:val="22"/>
        </w:rPr>
        <w:t>diferentes regiones del país</w:t>
      </w:r>
      <w:r w:rsidR="00EC62BD">
        <w:rPr>
          <w:rFonts w:ascii="Arial" w:hAnsi="Arial" w:cs="Arial"/>
          <w:sz w:val="22"/>
          <w:szCs w:val="22"/>
        </w:rPr>
        <w:t xml:space="preserve">. Haciendo uso de </w:t>
      </w:r>
      <w:r w:rsidR="00BB0729">
        <w:rPr>
          <w:rFonts w:ascii="Arial" w:hAnsi="Arial" w:cs="Arial"/>
          <w:sz w:val="22"/>
          <w:szCs w:val="22"/>
        </w:rPr>
        <w:t>herramientas metodológicas cuantitativas y cualitativas,</w:t>
      </w:r>
      <w:r w:rsidR="00DE04A4">
        <w:rPr>
          <w:rFonts w:ascii="Arial" w:hAnsi="Arial" w:cs="Arial"/>
          <w:sz w:val="22"/>
          <w:szCs w:val="22"/>
        </w:rPr>
        <w:t xml:space="preserve"> con un enfoque interseccional transversal en todo el ejercicio de estudio.</w:t>
      </w:r>
    </w:p>
    <w:p w14:paraId="219A7E56" w14:textId="77777777" w:rsidR="00684AA6" w:rsidRDefault="00684AA6" w:rsidP="00B27B34">
      <w:pPr>
        <w:adjustRightInd w:val="0"/>
        <w:ind w:right="-425"/>
        <w:jc w:val="both"/>
        <w:rPr>
          <w:rFonts w:ascii="Arial" w:hAnsi="Arial" w:cs="Arial"/>
          <w:sz w:val="22"/>
          <w:szCs w:val="22"/>
        </w:rPr>
      </w:pPr>
    </w:p>
    <w:p w14:paraId="6EDB7738" w14:textId="47763B75" w:rsidR="00DE04A4" w:rsidRPr="0085414A" w:rsidRDefault="00365C97" w:rsidP="00DE04A4">
      <w:pPr>
        <w:adjustRightInd w:val="0"/>
        <w:ind w:right="-425"/>
        <w:jc w:val="both"/>
        <w:rPr>
          <w:rFonts w:ascii="Arial" w:hAnsi="Arial" w:cs="Arial"/>
          <w:sz w:val="22"/>
          <w:szCs w:val="22"/>
        </w:rPr>
      </w:pPr>
      <w:r>
        <w:rPr>
          <w:rFonts w:ascii="Arial" w:hAnsi="Arial" w:cs="Arial"/>
          <w:sz w:val="22"/>
          <w:szCs w:val="22"/>
        </w:rPr>
        <w:t xml:space="preserve">Adicionalmente, </w:t>
      </w:r>
      <w:r w:rsidR="004C1086">
        <w:rPr>
          <w:rFonts w:ascii="Arial" w:hAnsi="Arial" w:cs="Arial"/>
          <w:sz w:val="22"/>
          <w:szCs w:val="22"/>
        </w:rPr>
        <w:t xml:space="preserve">en el estudio </w:t>
      </w:r>
      <w:r w:rsidR="0000523B">
        <w:rPr>
          <w:rFonts w:ascii="Arial" w:hAnsi="Arial" w:cs="Arial"/>
          <w:sz w:val="22"/>
          <w:szCs w:val="22"/>
        </w:rPr>
        <w:t>socioeconómico</w:t>
      </w:r>
      <w:r w:rsidR="004C1086">
        <w:rPr>
          <w:rFonts w:ascii="Arial" w:hAnsi="Arial" w:cs="Arial"/>
          <w:sz w:val="22"/>
          <w:szCs w:val="22"/>
        </w:rPr>
        <w:t xml:space="preserve"> </w:t>
      </w:r>
      <w:r w:rsidR="00F05830">
        <w:rPr>
          <w:rFonts w:ascii="Arial" w:hAnsi="Arial" w:cs="Arial"/>
          <w:sz w:val="22"/>
          <w:szCs w:val="22"/>
        </w:rPr>
        <w:t>fueron incorporados</w:t>
      </w:r>
      <w:r w:rsidR="004C1086">
        <w:rPr>
          <w:rFonts w:ascii="Arial" w:hAnsi="Arial" w:cs="Arial"/>
          <w:sz w:val="22"/>
          <w:szCs w:val="22"/>
        </w:rPr>
        <w:t xml:space="preserve"> y analizados los datos </w:t>
      </w:r>
      <w:r w:rsidR="00F05830">
        <w:rPr>
          <w:rFonts w:ascii="Arial" w:hAnsi="Arial" w:cs="Arial"/>
          <w:sz w:val="22"/>
          <w:szCs w:val="22"/>
        </w:rPr>
        <w:t>cuantitativos y cualitativos producto de l</w:t>
      </w:r>
      <w:r w:rsidR="00A21F38">
        <w:rPr>
          <w:rFonts w:ascii="Arial" w:hAnsi="Arial" w:cs="Arial"/>
          <w:sz w:val="22"/>
          <w:szCs w:val="22"/>
        </w:rPr>
        <w:t>a plataforma</w:t>
      </w:r>
      <w:r w:rsidR="00DE04A4" w:rsidRPr="0085414A">
        <w:rPr>
          <w:rFonts w:ascii="Arial" w:hAnsi="Arial" w:cs="Arial"/>
          <w:sz w:val="22"/>
          <w:szCs w:val="22"/>
        </w:rPr>
        <w:t xml:space="preserve"> GÉNESIS, que facilita la caracterización de las regiones y las poblaciones vinculadas a esta práctica</w:t>
      </w:r>
      <w:r w:rsidR="0000523B">
        <w:rPr>
          <w:rFonts w:ascii="Arial" w:hAnsi="Arial" w:cs="Arial"/>
          <w:sz w:val="22"/>
          <w:szCs w:val="22"/>
        </w:rPr>
        <w:t>.</w:t>
      </w:r>
      <w:r w:rsidR="00DE04A4" w:rsidRPr="0085414A">
        <w:rPr>
          <w:rFonts w:ascii="Arial" w:hAnsi="Arial" w:cs="Arial"/>
          <w:sz w:val="22"/>
          <w:szCs w:val="22"/>
        </w:rPr>
        <w:t xml:space="preserve"> </w:t>
      </w:r>
      <w:r w:rsidR="0000523B">
        <w:rPr>
          <w:rFonts w:ascii="Arial" w:hAnsi="Arial" w:cs="Arial"/>
          <w:sz w:val="22"/>
          <w:szCs w:val="22"/>
        </w:rPr>
        <w:t>Permitiendo</w:t>
      </w:r>
      <w:r w:rsidR="00DE04A4" w:rsidRPr="0085414A">
        <w:rPr>
          <w:rFonts w:ascii="Arial" w:hAnsi="Arial" w:cs="Arial"/>
          <w:sz w:val="22"/>
          <w:szCs w:val="22"/>
        </w:rPr>
        <w:t xml:space="preserve"> dimensionar</w:t>
      </w:r>
      <w:r w:rsidR="005724A8">
        <w:rPr>
          <w:rFonts w:ascii="Arial" w:hAnsi="Arial" w:cs="Arial"/>
          <w:sz w:val="22"/>
          <w:szCs w:val="22"/>
        </w:rPr>
        <w:t xml:space="preserve"> acciones asertivas para las mineras y mineros </w:t>
      </w:r>
      <w:r w:rsidR="000C6F3B">
        <w:rPr>
          <w:rFonts w:ascii="Arial" w:hAnsi="Arial" w:cs="Arial"/>
          <w:sz w:val="22"/>
          <w:szCs w:val="22"/>
        </w:rPr>
        <w:t>artesanales</w:t>
      </w:r>
      <w:r w:rsidR="00DE04A4" w:rsidRPr="0085414A">
        <w:rPr>
          <w:rFonts w:ascii="Arial" w:hAnsi="Arial" w:cs="Arial"/>
          <w:sz w:val="22"/>
          <w:szCs w:val="22"/>
        </w:rPr>
        <w:t xml:space="preserve">, </w:t>
      </w:r>
      <w:r w:rsidR="000C6F3B">
        <w:rPr>
          <w:rFonts w:ascii="Arial" w:hAnsi="Arial" w:cs="Arial"/>
          <w:sz w:val="22"/>
          <w:szCs w:val="22"/>
        </w:rPr>
        <w:t xml:space="preserve">junto con </w:t>
      </w:r>
      <w:r w:rsidR="00DE04A4" w:rsidRPr="0085414A">
        <w:rPr>
          <w:rFonts w:ascii="Arial" w:hAnsi="Arial" w:cs="Arial"/>
          <w:sz w:val="22"/>
          <w:szCs w:val="22"/>
        </w:rPr>
        <w:t xml:space="preserve">las problemáticas a las que se enfrentan en el ejercicio de la labor extractiva. </w:t>
      </w:r>
      <w:r w:rsidR="008C75F4">
        <w:rPr>
          <w:rFonts w:ascii="Arial" w:hAnsi="Arial" w:cs="Arial"/>
          <w:sz w:val="22"/>
          <w:szCs w:val="22"/>
        </w:rPr>
        <w:t xml:space="preserve">Los hallazgos de este estudio no solo contextualizan la situación socioeconómica de esta población, también permiten </w:t>
      </w:r>
      <w:r w:rsidR="00DE04A4" w:rsidRPr="0085414A">
        <w:rPr>
          <w:rFonts w:ascii="Arial" w:hAnsi="Arial" w:cs="Arial"/>
          <w:sz w:val="22"/>
          <w:szCs w:val="22"/>
        </w:rPr>
        <w:t xml:space="preserve">construcción de las líneas estratégicas que constituyen la Política de Minería de Subsistencia. </w:t>
      </w:r>
    </w:p>
    <w:p w14:paraId="44A2AD50" w14:textId="77777777" w:rsidR="00684AA6" w:rsidRPr="0085414A" w:rsidRDefault="00684AA6" w:rsidP="00B27B34">
      <w:pPr>
        <w:adjustRightInd w:val="0"/>
        <w:ind w:right="-425"/>
        <w:jc w:val="both"/>
        <w:rPr>
          <w:rFonts w:ascii="Arial" w:hAnsi="Arial" w:cs="Arial"/>
          <w:sz w:val="22"/>
          <w:szCs w:val="22"/>
        </w:rPr>
      </w:pPr>
    </w:p>
    <w:p w14:paraId="0C78E365" w14:textId="4CF3F8D6" w:rsidR="008E02FC" w:rsidRPr="0085414A" w:rsidRDefault="33581535" w:rsidP="00B27B34">
      <w:pPr>
        <w:adjustRightInd w:val="0"/>
        <w:ind w:right="-425"/>
        <w:jc w:val="both"/>
        <w:rPr>
          <w:rFonts w:ascii="Arial" w:hAnsi="Arial" w:cs="Arial"/>
          <w:sz w:val="22"/>
          <w:szCs w:val="22"/>
        </w:rPr>
      </w:pPr>
      <w:r w:rsidRPr="0085414A">
        <w:rPr>
          <w:rFonts w:ascii="Arial" w:hAnsi="Arial" w:cs="Arial"/>
          <w:sz w:val="22"/>
          <w:szCs w:val="22"/>
        </w:rPr>
        <w:t>Este documento de política pública aborda las cuestiones técnicas relacionadas con la minería de subsistencia, pero no se limita a ellas. Para avanzar en nuestra misión es indispensable considerar las dimensiones social y cultural</w:t>
      </w:r>
      <w:r w:rsidR="00D579E6">
        <w:rPr>
          <w:rFonts w:ascii="Arial" w:hAnsi="Arial" w:cs="Arial"/>
          <w:sz w:val="22"/>
          <w:szCs w:val="22"/>
        </w:rPr>
        <w:t>, teniendo en cuenta que para junio de 2024</w:t>
      </w:r>
      <w:r w:rsidRPr="0085414A">
        <w:rPr>
          <w:rFonts w:ascii="Arial" w:hAnsi="Arial" w:cs="Arial"/>
          <w:sz w:val="22"/>
          <w:szCs w:val="22"/>
        </w:rPr>
        <w:t xml:space="preserve"> </w:t>
      </w:r>
      <w:r w:rsidR="00D579E6">
        <w:rPr>
          <w:rFonts w:ascii="Arial" w:hAnsi="Arial" w:cs="Arial"/>
          <w:sz w:val="22"/>
          <w:szCs w:val="22"/>
        </w:rPr>
        <w:t xml:space="preserve">se registraron </w:t>
      </w:r>
      <w:r w:rsidR="00D579E6" w:rsidRPr="004D1E43">
        <w:rPr>
          <w:rFonts w:ascii="Arial" w:hAnsi="Arial" w:cs="Arial"/>
          <w:sz w:val="22"/>
          <w:szCs w:val="22"/>
          <w:shd w:val="clear" w:color="auto" w:fill="FFFFFF"/>
        </w:rPr>
        <w:t xml:space="preserve">105.051 </w:t>
      </w:r>
      <w:r w:rsidR="00D579E6">
        <w:rPr>
          <w:rFonts w:ascii="Arial" w:hAnsi="Arial" w:cs="Arial"/>
          <w:sz w:val="22"/>
          <w:szCs w:val="22"/>
          <w:shd w:val="clear" w:color="auto" w:fill="FFFFFF"/>
        </w:rPr>
        <w:t>mineros de subsistencia, de los cuales 55% son mujeres y que este tipo de minería está profundamente arraigada en comunidades rurales, negras e indígenas</w:t>
      </w:r>
      <w:r w:rsidR="00F56C23">
        <w:rPr>
          <w:rFonts w:ascii="Arial" w:hAnsi="Arial" w:cs="Arial"/>
          <w:sz w:val="22"/>
          <w:szCs w:val="22"/>
          <w:shd w:val="clear" w:color="auto" w:fill="FFFFFF"/>
        </w:rPr>
        <w:t xml:space="preserve"> </w:t>
      </w:r>
      <w:r w:rsidR="00F56C23" w:rsidRPr="00F56C23">
        <w:rPr>
          <w:rFonts w:ascii="Arial" w:hAnsi="Arial" w:cs="Arial"/>
          <w:sz w:val="22"/>
          <w:szCs w:val="22"/>
          <w:shd w:val="clear" w:color="auto" w:fill="FFFFFF"/>
        </w:rPr>
        <w:t>(Estudio Socioeconómico de la Minería de Subsistencia (Artesanal) en Colombia, 2025).</w:t>
      </w:r>
      <w:r w:rsidR="00D579E6">
        <w:rPr>
          <w:rFonts w:ascii="Arial" w:hAnsi="Arial" w:cs="Arial"/>
          <w:sz w:val="22"/>
          <w:szCs w:val="22"/>
          <w:shd w:val="clear" w:color="auto" w:fill="FFFFFF"/>
        </w:rPr>
        <w:t xml:space="preserve"> </w:t>
      </w:r>
      <w:r w:rsidR="00C044CD" w:rsidRPr="00F56C23">
        <w:rPr>
          <w:rFonts w:ascii="Arial" w:hAnsi="Arial" w:cs="Arial"/>
          <w:sz w:val="22"/>
          <w:szCs w:val="22"/>
          <w:shd w:val="clear" w:color="auto" w:fill="FFFFFF"/>
        </w:rPr>
        <w:t>Razón por la cual le apuntamos</w:t>
      </w:r>
      <w:r w:rsidR="00212667" w:rsidRPr="00F56C23">
        <w:rPr>
          <w:rFonts w:ascii="Arial" w:hAnsi="Arial" w:cs="Arial"/>
          <w:sz w:val="22"/>
          <w:szCs w:val="22"/>
          <w:shd w:val="clear" w:color="auto" w:fill="FFFFFF"/>
        </w:rPr>
        <w:t xml:space="preserve"> en esta actualización</w:t>
      </w:r>
      <w:r w:rsidR="00C044CD" w:rsidRPr="00F56C23">
        <w:rPr>
          <w:rFonts w:ascii="Arial" w:hAnsi="Arial" w:cs="Arial"/>
          <w:sz w:val="22"/>
          <w:szCs w:val="22"/>
          <w:shd w:val="clear" w:color="auto" w:fill="FFFFFF"/>
        </w:rPr>
        <w:t xml:space="preserve"> al fortalecimiento</w:t>
      </w:r>
      <w:r w:rsidRPr="00F56C23">
        <w:rPr>
          <w:rFonts w:ascii="Arial" w:hAnsi="Arial" w:cs="Arial"/>
          <w:sz w:val="22"/>
          <w:szCs w:val="22"/>
          <w:shd w:val="clear" w:color="auto" w:fill="FFFFFF"/>
        </w:rPr>
        <w:t xml:space="preserve"> </w:t>
      </w:r>
      <w:r w:rsidR="00C044CD" w:rsidRPr="00F56C23">
        <w:rPr>
          <w:rFonts w:ascii="Arial" w:hAnsi="Arial" w:cs="Arial"/>
          <w:sz w:val="22"/>
          <w:szCs w:val="22"/>
          <w:shd w:val="clear" w:color="auto" w:fill="FFFFFF"/>
        </w:rPr>
        <w:t xml:space="preserve">de </w:t>
      </w:r>
      <w:r w:rsidRPr="00F56C23">
        <w:rPr>
          <w:rFonts w:ascii="Arial" w:hAnsi="Arial" w:cs="Arial"/>
          <w:sz w:val="22"/>
          <w:szCs w:val="22"/>
          <w:shd w:val="clear" w:color="auto" w:fill="FFFFFF"/>
        </w:rPr>
        <w:t xml:space="preserve">los enfoques de Derechos Humanos, </w:t>
      </w:r>
      <w:r w:rsidR="00954672" w:rsidRPr="00F56C23">
        <w:rPr>
          <w:rFonts w:ascii="Arial" w:hAnsi="Arial" w:cs="Arial"/>
          <w:sz w:val="22"/>
          <w:szCs w:val="22"/>
          <w:shd w:val="clear" w:color="auto" w:fill="FFFFFF"/>
        </w:rPr>
        <w:t xml:space="preserve">interseccional (género y </w:t>
      </w:r>
      <w:r w:rsidR="003C39B7" w:rsidRPr="00F56C23">
        <w:rPr>
          <w:rFonts w:ascii="Arial" w:hAnsi="Arial" w:cs="Arial"/>
          <w:sz w:val="22"/>
          <w:szCs w:val="22"/>
          <w:shd w:val="clear" w:color="auto" w:fill="FFFFFF"/>
        </w:rPr>
        <w:t>etnicidad</w:t>
      </w:r>
      <w:r w:rsidR="00954672" w:rsidRPr="00F56C23">
        <w:rPr>
          <w:rFonts w:ascii="Arial" w:hAnsi="Arial" w:cs="Arial"/>
          <w:sz w:val="22"/>
          <w:szCs w:val="22"/>
          <w:shd w:val="clear" w:color="auto" w:fill="FFFFFF"/>
        </w:rPr>
        <w:t>)</w:t>
      </w:r>
      <w:r w:rsidRPr="00F56C23">
        <w:rPr>
          <w:rFonts w:ascii="Arial" w:hAnsi="Arial" w:cs="Arial"/>
          <w:sz w:val="22"/>
          <w:szCs w:val="22"/>
          <w:shd w:val="clear" w:color="auto" w:fill="FFFFFF"/>
        </w:rPr>
        <w:t>, desarrollo territorial y ambiental, para atender de forma integral a los mineros y sus familias. Así mismo</w:t>
      </w:r>
      <w:r w:rsidRPr="0085414A">
        <w:rPr>
          <w:rFonts w:ascii="Arial" w:hAnsi="Arial" w:cs="Arial"/>
          <w:sz w:val="22"/>
          <w:szCs w:val="22"/>
        </w:rPr>
        <w:t>, la visión de esta política, con metas hasta el 203</w:t>
      </w:r>
      <w:r w:rsidR="003C39B7">
        <w:rPr>
          <w:rFonts w:ascii="Arial" w:hAnsi="Arial" w:cs="Arial"/>
          <w:sz w:val="22"/>
          <w:szCs w:val="22"/>
        </w:rPr>
        <w:t>1</w:t>
      </w:r>
      <w:r w:rsidRPr="0085414A">
        <w:rPr>
          <w:rFonts w:ascii="Arial" w:hAnsi="Arial" w:cs="Arial"/>
          <w:sz w:val="22"/>
          <w:szCs w:val="22"/>
        </w:rPr>
        <w:t>, y sus líneas estratégicas se articulan con los Objetivos del Desarrollo Sostenible (ODS)</w:t>
      </w:r>
      <w:r w:rsidR="008E02FC" w:rsidRPr="00930A78">
        <w:rPr>
          <w:rStyle w:val="Refdenotaalpie"/>
        </w:rPr>
        <w:footnoteReference w:id="3"/>
      </w:r>
      <w:r w:rsidRPr="0085414A">
        <w:rPr>
          <w:rFonts w:ascii="Arial" w:hAnsi="Arial" w:cs="Arial"/>
          <w:sz w:val="22"/>
          <w:szCs w:val="22"/>
        </w:rPr>
        <w:t xml:space="preserve"> que sirven a los Estados vinculados como referentes para avanzar en temas como el fin de la pobreza, el trabajo decente, la igualdad de género, entre otros, y que Colombia ha adoptado con verdadero compromiso. </w:t>
      </w:r>
    </w:p>
    <w:p w14:paraId="3609C475" w14:textId="77777777" w:rsidR="00684AA6" w:rsidRPr="0085414A" w:rsidRDefault="00684AA6" w:rsidP="00B27B34">
      <w:pPr>
        <w:adjustRightInd w:val="0"/>
        <w:ind w:right="-425"/>
        <w:jc w:val="both"/>
        <w:rPr>
          <w:rFonts w:ascii="Arial" w:hAnsi="Arial" w:cs="Arial"/>
          <w:sz w:val="22"/>
          <w:szCs w:val="22"/>
        </w:rPr>
      </w:pPr>
    </w:p>
    <w:p w14:paraId="7C054CD8" w14:textId="22634056" w:rsidR="008E02FC" w:rsidRPr="0085414A" w:rsidRDefault="008E02FC" w:rsidP="00B27B34">
      <w:pPr>
        <w:adjustRightInd w:val="0"/>
        <w:ind w:right="-425"/>
        <w:jc w:val="both"/>
        <w:rPr>
          <w:rFonts w:ascii="Arial" w:hAnsi="Arial" w:cs="Arial"/>
          <w:sz w:val="22"/>
          <w:szCs w:val="22"/>
        </w:rPr>
      </w:pPr>
      <w:r w:rsidRPr="0085414A">
        <w:rPr>
          <w:rFonts w:ascii="Arial" w:hAnsi="Arial" w:cs="Arial"/>
          <w:sz w:val="22"/>
          <w:szCs w:val="22"/>
        </w:rPr>
        <w:t xml:space="preserve">Frente a la complejidad del entorno social, ambiental y económico en el que se lleva a cabo esta actividad, el objetivo de este mecanismo es orientar a todas las partes interesadas hacia </w:t>
      </w:r>
      <w:r w:rsidRPr="0085414A">
        <w:rPr>
          <w:rFonts w:ascii="Arial" w:hAnsi="Arial" w:cs="Arial"/>
          <w:sz w:val="22"/>
          <w:szCs w:val="22"/>
        </w:rPr>
        <w:lastRenderedPageBreak/>
        <w:t xml:space="preserve">propósitos claros de gestión, mejoras en las prácticas y en los mecanismos de toma de decisiones, apoyados en sistemas de información eficientes y de fácil alcance y manejo, que permitan cumplir el fin último de mejorar las condiciones de vida y dignificar la labor de las personas que se dedican a la minería de subsistencia en Colombia. </w:t>
      </w:r>
      <w:r w:rsidRPr="0085414A">
        <w:rPr>
          <w:rFonts w:ascii="Arial" w:hAnsi="Arial" w:cs="Arial"/>
          <w:sz w:val="22"/>
          <w:szCs w:val="22"/>
        </w:rPr>
        <w:br w:type="page"/>
      </w:r>
    </w:p>
    <w:p w14:paraId="7261F0A1" w14:textId="38F485C8" w:rsidR="008E02FC" w:rsidRPr="0085414A" w:rsidRDefault="7BFDB8B6" w:rsidP="03AD8825">
      <w:pPr>
        <w:pStyle w:val="VT2"/>
        <w:numPr>
          <w:ilvl w:val="0"/>
          <w:numId w:val="15"/>
        </w:numPr>
        <w:tabs>
          <w:tab w:val="left" w:pos="284"/>
        </w:tabs>
        <w:ind w:left="0" w:right="-425" w:firstLine="0"/>
        <w:jc w:val="center"/>
        <w:rPr>
          <w:sz w:val="22"/>
        </w:rPr>
      </w:pPr>
      <w:bookmarkStart w:id="6" w:name="_Toc105408404"/>
      <w:bookmarkStart w:id="7" w:name="_Toc106302281"/>
      <w:r w:rsidRPr="03AD8825">
        <w:rPr>
          <w:sz w:val="22"/>
        </w:rPr>
        <w:lastRenderedPageBreak/>
        <w:t>ASPECTOS NORMATIVOS GENERALES</w:t>
      </w:r>
      <w:bookmarkEnd w:id="6"/>
      <w:bookmarkEnd w:id="7"/>
    </w:p>
    <w:p w14:paraId="7E08CF8C" w14:textId="77777777" w:rsidR="008E02FC" w:rsidRPr="0085414A" w:rsidRDefault="008E02FC" w:rsidP="00B27B34">
      <w:pPr>
        <w:autoSpaceDE w:val="0"/>
        <w:autoSpaceDN w:val="0"/>
        <w:adjustRightInd w:val="0"/>
        <w:ind w:right="-425"/>
        <w:jc w:val="both"/>
        <w:rPr>
          <w:rFonts w:ascii="Arial" w:eastAsia="Times New Roman" w:hAnsi="Arial" w:cs="Arial"/>
          <w:sz w:val="22"/>
          <w:szCs w:val="22"/>
        </w:rPr>
      </w:pPr>
    </w:p>
    <w:p w14:paraId="330F27C5" w14:textId="76160AA4" w:rsidR="008E02FC" w:rsidRPr="0085414A" w:rsidRDefault="008E02FC"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 xml:space="preserve">La Constitución Política de Colombia </w:t>
      </w:r>
      <w:sdt>
        <w:sdtPr>
          <w:rPr>
            <w:rFonts w:ascii="Arial" w:eastAsia="Times New Roman" w:hAnsi="Arial" w:cs="Arial"/>
            <w:sz w:val="22"/>
            <w:szCs w:val="22"/>
            <w:shd w:val="clear" w:color="auto" w:fill="E6E6E6"/>
          </w:rPr>
          <w:id w:val="-899364400"/>
          <w:placeholder>
            <w:docPart w:val="04568BEADFD643DDA7580002039BB858"/>
          </w:placeholder>
          <w:citation/>
        </w:sdtPr>
        <w:sdtContent>
          <w:r w:rsidRPr="0085414A">
            <w:rPr>
              <w:rFonts w:ascii="Arial" w:eastAsia="Times New Roman" w:hAnsi="Arial" w:cs="Arial"/>
              <w:sz w:val="22"/>
              <w:szCs w:val="22"/>
              <w:shd w:val="clear" w:color="auto" w:fill="E6E6E6"/>
            </w:rPr>
            <w:fldChar w:fldCharType="begin"/>
          </w:r>
          <w:r w:rsidRPr="0085414A">
            <w:rPr>
              <w:rFonts w:ascii="Arial" w:eastAsia="Times New Roman" w:hAnsi="Arial" w:cs="Arial"/>
              <w:sz w:val="22"/>
              <w:szCs w:val="22"/>
            </w:rPr>
            <w:instrText xml:space="preserve">CITATION Con911 \n  \t  \l 9226 </w:instrText>
          </w:r>
          <w:r w:rsidRPr="0085414A">
            <w:rPr>
              <w:rFonts w:ascii="Arial" w:eastAsia="Times New Roman" w:hAnsi="Arial" w:cs="Arial"/>
              <w:sz w:val="22"/>
              <w:szCs w:val="22"/>
              <w:shd w:val="clear" w:color="auto" w:fill="E6E6E6"/>
            </w:rPr>
            <w:fldChar w:fldCharType="separate"/>
          </w:r>
          <w:r w:rsidR="00D20811" w:rsidRPr="00D20811">
            <w:rPr>
              <w:rFonts w:ascii="Arial" w:eastAsia="Times New Roman" w:hAnsi="Arial" w:cs="Arial"/>
              <w:noProof/>
              <w:sz w:val="22"/>
              <w:szCs w:val="22"/>
            </w:rPr>
            <w:t>(1991)</w:t>
          </w:r>
          <w:r w:rsidRPr="0085414A">
            <w:rPr>
              <w:rFonts w:ascii="Arial" w:eastAsia="Times New Roman" w:hAnsi="Arial" w:cs="Arial"/>
              <w:sz w:val="22"/>
              <w:szCs w:val="22"/>
              <w:shd w:val="clear" w:color="auto" w:fill="E6E6E6"/>
            </w:rPr>
            <w:fldChar w:fldCharType="end"/>
          </w:r>
        </w:sdtContent>
      </w:sdt>
      <w:r w:rsidRPr="0085414A">
        <w:rPr>
          <w:rFonts w:ascii="Arial" w:eastAsia="Times New Roman" w:hAnsi="Arial" w:cs="Arial"/>
          <w:sz w:val="22"/>
          <w:szCs w:val="22"/>
        </w:rPr>
        <w:t>, en su artículo 332, dispone que “</w:t>
      </w:r>
      <w:r w:rsidRPr="0085414A">
        <w:rPr>
          <w:rFonts w:ascii="Arial" w:eastAsia="Times New Roman" w:hAnsi="Arial" w:cs="Arial"/>
          <w:i/>
          <w:sz w:val="22"/>
          <w:szCs w:val="22"/>
        </w:rPr>
        <w:t>el Estado es el propietario del subsuelo y de los recursos naturales no renovables</w:t>
      </w:r>
      <w:r w:rsidRPr="0085414A">
        <w:rPr>
          <w:rFonts w:ascii="Arial" w:eastAsia="Times New Roman" w:hAnsi="Arial" w:cs="Arial"/>
          <w:sz w:val="22"/>
          <w:szCs w:val="22"/>
        </w:rPr>
        <w:t xml:space="preserve">”. Esto, en concordancia con lo consagrado en el artículo 5° de la Ley 685 </w:t>
      </w:r>
      <w:sdt>
        <w:sdtPr>
          <w:rPr>
            <w:rFonts w:ascii="Arial" w:eastAsia="Times New Roman" w:hAnsi="Arial" w:cs="Arial"/>
            <w:sz w:val="22"/>
            <w:szCs w:val="22"/>
            <w:shd w:val="clear" w:color="auto" w:fill="E6E6E6"/>
          </w:rPr>
          <w:id w:val="1560368072"/>
          <w:placeholder>
            <w:docPart w:val="04568BEADFD643DDA7580002039BB858"/>
          </w:placeholder>
          <w:citation/>
        </w:sdtPr>
        <w:sdtContent>
          <w:r w:rsidRPr="0085414A">
            <w:rPr>
              <w:rFonts w:ascii="Arial" w:eastAsia="Times New Roman" w:hAnsi="Arial" w:cs="Arial"/>
              <w:sz w:val="22"/>
              <w:szCs w:val="22"/>
              <w:shd w:val="clear" w:color="auto" w:fill="E6E6E6"/>
            </w:rPr>
            <w:fldChar w:fldCharType="begin"/>
          </w:r>
          <w:r w:rsidRPr="0085414A">
            <w:rPr>
              <w:rFonts w:ascii="Arial" w:eastAsia="Times New Roman" w:hAnsi="Arial" w:cs="Arial"/>
              <w:sz w:val="22"/>
              <w:szCs w:val="22"/>
            </w:rPr>
            <w:instrText xml:space="preserve">CITATION ley685 \n  \t  \l 9226 </w:instrText>
          </w:r>
          <w:r w:rsidRPr="0085414A">
            <w:rPr>
              <w:rFonts w:ascii="Arial" w:eastAsia="Times New Roman" w:hAnsi="Arial" w:cs="Arial"/>
              <w:sz w:val="22"/>
              <w:szCs w:val="22"/>
              <w:shd w:val="clear" w:color="auto" w:fill="E6E6E6"/>
            </w:rPr>
            <w:fldChar w:fldCharType="separate"/>
          </w:r>
          <w:r w:rsidR="00D20811" w:rsidRPr="00D20811">
            <w:rPr>
              <w:rFonts w:ascii="Arial" w:eastAsia="Times New Roman" w:hAnsi="Arial" w:cs="Arial"/>
              <w:noProof/>
              <w:sz w:val="22"/>
              <w:szCs w:val="22"/>
            </w:rPr>
            <w:t>(2001)</w:t>
          </w:r>
          <w:r w:rsidRPr="0085414A">
            <w:rPr>
              <w:rFonts w:ascii="Arial" w:eastAsia="Times New Roman" w:hAnsi="Arial" w:cs="Arial"/>
              <w:sz w:val="22"/>
              <w:szCs w:val="22"/>
              <w:shd w:val="clear" w:color="auto" w:fill="E6E6E6"/>
            </w:rPr>
            <w:fldChar w:fldCharType="end"/>
          </w:r>
        </w:sdtContent>
      </w:sdt>
      <w:r w:rsidRPr="0085414A">
        <w:rPr>
          <w:rFonts w:ascii="Arial" w:eastAsia="Times New Roman" w:hAnsi="Arial" w:cs="Arial"/>
          <w:sz w:val="22"/>
          <w:szCs w:val="22"/>
        </w:rPr>
        <w:t>, en el que se hace extensiva la propiedad de los recursos mineros y cuya titularidad recae sobre los minerales de cualquier clase y ubicación, yacentes en el suelo y en el subsuelo, aunque la propiedad, posesión o tenencia de los terrenos sean de otras entidades públicas, de particulares, de comunidades o grupos.</w:t>
      </w:r>
    </w:p>
    <w:p w14:paraId="6775786C" w14:textId="7777777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p>
    <w:p w14:paraId="0BC6FEF9" w14:textId="3C959264" w:rsidR="008E02FC" w:rsidRPr="0085414A" w:rsidRDefault="008E02FC" w:rsidP="00B27B34">
      <w:pPr>
        <w:autoSpaceDE w:val="0"/>
        <w:autoSpaceDN w:val="0"/>
        <w:adjustRightInd w:val="0"/>
        <w:ind w:right="-425"/>
        <w:jc w:val="both"/>
        <w:rPr>
          <w:rFonts w:ascii="Arial" w:eastAsia="Times New Roman" w:hAnsi="Arial" w:cs="Arial"/>
          <w:i/>
          <w:sz w:val="22"/>
          <w:szCs w:val="22"/>
          <w:lang w:val="es-ES_tradnl"/>
        </w:rPr>
      </w:pPr>
      <w:r w:rsidRPr="0085414A">
        <w:rPr>
          <w:rFonts w:ascii="Arial" w:eastAsia="Times New Roman" w:hAnsi="Arial" w:cs="Arial"/>
          <w:sz w:val="22"/>
          <w:szCs w:val="22"/>
          <w:lang w:val="es-ES_tradnl"/>
        </w:rPr>
        <w:t xml:space="preserve">Adicionalmente, el artículo 334 de la Constitución Política </w:t>
      </w:r>
      <w:sdt>
        <w:sdtPr>
          <w:rPr>
            <w:rFonts w:ascii="Arial" w:eastAsia="Times New Roman" w:hAnsi="Arial" w:cs="Arial"/>
            <w:i/>
            <w:sz w:val="22"/>
            <w:szCs w:val="22"/>
            <w:shd w:val="clear" w:color="auto" w:fill="E6E6E6"/>
            <w:lang w:val="es-ES_tradnl"/>
          </w:rPr>
          <w:id w:val="-1254511319"/>
          <w:citation/>
        </w:sdtPr>
        <w:sdtContent>
          <w:r w:rsidRPr="0085414A">
            <w:rPr>
              <w:rFonts w:ascii="Arial" w:eastAsia="Times New Roman" w:hAnsi="Arial" w:cs="Arial"/>
              <w:i/>
              <w:sz w:val="22"/>
              <w:szCs w:val="22"/>
              <w:shd w:val="clear" w:color="auto" w:fill="E6E6E6"/>
              <w:lang w:val="es-ES_tradnl"/>
            </w:rPr>
            <w:fldChar w:fldCharType="begin"/>
          </w:r>
          <w:r w:rsidRPr="0085414A">
            <w:rPr>
              <w:rFonts w:ascii="Arial" w:eastAsia="Times New Roman" w:hAnsi="Arial" w:cs="Arial"/>
              <w:i/>
              <w:sz w:val="22"/>
              <w:szCs w:val="22"/>
            </w:rPr>
            <w:instrText xml:space="preserve">CITATION Con911 \n  \t  \l 9226 </w:instrText>
          </w:r>
          <w:r w:rsidRPr="0085414A">
            <w:rPr>
              <w:rFonts w:ascii="Arial" w:eastAsia="Times New Roman" w:hAnsi="Arial" w:cs="Arial"/>
              <w:i/>
              <w:sz w:val="22"/>
              <w:szCs w:val="22"/>
              <w:shd w:val="clear" w:color="auto" w:fill="E6E6E6"/>
              <w:lang w:val="es-ES_tradnl"/>
            </w:rPr>
            <w:fldChar w:fldCharType="separate"/>
          </w:r>
          <w:r w:rsidR="00D20811" w:rsidRPr="00D20811">
            <w:rPr>
              <w:rFonts w:ascii="Arial" w:eastAsia="Times New Roman" w:hAnsi="Arial" w:cs="Arial"/>
              <w:noProof/>
              <w:sz w:val="22"/>
              <w:szCs w:val="22"/>
            </w:rPr>
            <w:t>(1991)</w:t>
          </w:r>
          <w:r w:rsidRPr="0085414A">
            <w:rPr>
              <w:rFonts w:ascii="Arial" w:eastAsia="Times New Roman" w:hAnsi="Arial" w:cs="Arial"/>
              <w:i/>
              <w:sz w:val="22"/>
              <w:szCs w:val="22"/>
              <w:shd w:val="clear" w:color="auto" w:fill="E6E6E6"/>
              <w:lang w:val="es-ES_tradnl"/>
            </w:rPr>
            <w:fldChar w:fldCharType="end"/>
          </w:r>
        </w:sdtContent>
      </w:sdt>
      <w:r w:rsidRPr="0085414A">
        <w:rPr>
          <w:rFonts w:ascii="Arial" w:eastAsia="Times New Roman" w:hAnsi="Arial" w:cs="Arial"/>
          <w:sz w:val="22"/>
          <w:szCs w:val="22"/>
          <w:lang w:val="es-ES_tradnl"/>
        </w:rPr>
        <w:t xml:space="preserve"> dispone, que el Estado</w:t>
      </w:r>
      <w:r w:rsidR="00155AD3" w:rsidRPr="0085414A">
        <w:rPr>
          <w:rFonts w:ascii="Arial" w:eastAsia="Times New Roman" w:hAnsi="Arial" w:cs="Arial"/>
          <w:sz w:val="22"/>
          <w:szCs w:val="22"/>
          <w:lang w:val="es-ES_tradnl"/>
        </w:rPr>
        <w:t xml:space="preserve"> </w:t>
      </w:r>
      <w:r w:rsidRPr="0085414A">
        <w:rPr>
          <w:rFonts w:ascii="Arial" w:eastAsia="Times New Roman" w:hAnsi="Arial" w:cs="Arial"/>
          <w:i/>
          <w:sz w:val="22"/>
          <w:szCs w:val="22"/>
          <w:lang w:val="es-ES_tradnl"/>
        </w:rPr>
        <w:t>“…intervendrá, por mandato de la ley, en la explotación de los recursos naturales, en el uso del suelo, en la producción, distribución, utilización y consumo de los bienes, y en los servicios públicos y privados, para racionalizar la economía con el fin de conseguir en el plano nacional y territorial, en un marco de sostenibilidad fiscal, el mejoramiento de la calidad de vida de los habitantes, la distribución equitativa de las oportunidades y los beneficios del desarrollo y la preservación de un ambiente sano.</w:t>
      </w:r>
      <w:sdt>
        <w:sdtPr>
          <w:rPr>
            <w:rFonts w:ascii="Arial" w:eastAsia="Times New Roman" w:hAnsi="Arial" w:cs="Arial"/>
            <w:i/>
            <w:sz w:val="22"/>
            <w:szCs w:val="22"/>
            <w:shd w:val="clear" w:color="auto" w:fill="E6E6E6"/>
            <w:lang w:val="es-ES_tradnl"/>
          </w:rPr>
          <w:id w:val="-1766533932"/>
          <w:citation/>
        </w:sdtPr>
        <w:sdtContent>
          <w:r w:rsidRPr="0085414A">
            <w:rPr>
              <w:rFonts w:ascii="Arial" w:eastAsia="Times New Roman" w:hAnsi="Arial" w:cs="Arial"/>
              <w:i/>
              <w:sz w:val="22"/>
              <w:szCs w:val="22"/>
              <w:shd w:val="clear" w:color="auto" w:fill="E6E6E6"/>
              <w:lang w:val="es-ES_tradnl"/>
            </w:rPr>
            <w:fldChar w:fldCharType="begin"/>
          </w:r>
          <w:r w:rsidRPr="0085414A">
            <w:rPr>
              <w:rFonts w:ascii="Arial" w:eastAsia="Times New Roman" w:hAnsi="Arial" w:cs="Arial"/>
              <w:i/>
              <w:sz w:val="22"/>
              <w:szCs w:val="22"/>
            </w:rPr>
            <w:instrText xml:space="preserve">CITATION Con911 \p 85 \n  \y  \t  \l 9226 </w:instrText>
          </w:r>
          <w:r w:rsidRPr="0085414A">
            <w:rPr>
              <w:rFonts w:ascii="Arial" w:eastAsia="Times New Roman" w:hAnsi="Arial" w:cs="Arial"/>
              <w:i/>
              <w:sz w:val="22"/>
              <w:szCs w:val="22"/>
              <w:shd w:val="clear" w:color="auto" w:fill="E6E6E6"/>
              <w:lang w:val="es-ES_tradnl"/>
            </w:rPr>
            <w:fldChar w:fldCharType="separate"/>
          </w:r>
          <w:r w:rsidR="00D20811">
            <w:rPr>
              <w:rFonts w:ascii="Arial" w:eastAsia="Times New Roman" w:hAnsi="Arial" w:cs="Arial"/>
              <w:i/>
              <w:noProof/>
              <w:sz w:val="22"/>
              <w:szCs w:val="22"/>
            </w:rPr>
            <w:t xml:space="preserve"> </w:t>
          </w:r>
          <w:r w:rsidR="00D20811" w:rsidRPr="00D20811">
            <w:rPr>
              <w:rFonts w:ascii="Arial" w:eastAsia="Times New Roman" w:hAnsi="Arial" w:cs="Arial"/>
              <w:noProof/>
              <w:sz w:val="22"/>
              <w:szCs w:val="22"/>
            </w:rPr>
            <w:t>(pág. 85)</w:t>
          </w:r>
          <w:r w:rsidRPr="0085414A">
            <w:rPr>
              <w:rFonts w:ascii="Arial" w:eastAsia="Times New Roman" w:hAnsi="Arial" w:cs="Arial"/>
              <w:i/>
              <w:sz w:val="22"/>
              <w:szCs w:val="22"/>
              <w:shd w:val="clear" w:color="auto" w:fill="E6E6E6"/>
              <w:lang w:val="es-ES_tradnl"/>
            </w:rPr>
            <w:fldChar w:fldCharType="end"/>
          </w:r>
        </w:sdtContent>
      </w:sdt>
      <w:r w:rsidRPr="0085414A">
        <w:rPr>
          <w:rFonts w:ascii="Arial" w:eastAsia="Times New Roman" w:hAnsi="Arial" w:cs="Arial"/>
          <w:i/>
          <w:sz w:val="22"/>
          <w:szCs w:val="22"/>
          <w:lang w:val="es-ES_tradnl"/>
        </w:rPr>
        <w:t>…”</w:t>
      </w:r>
    </w:p>
    <w:p w14:paraId="6C303D0B" w14:textId="7777777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p>
    <w:p w14:paraId="11A2BDBE" w14:textId="77777777" w:rsidR="008E02FC" w:rsidRPr="0085414A" w:rsidRDefault="008E02FC"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 xml:space="preserve">Lo anterior permite tener claro que el Estado se encuentra facultado para intervenir en la explotación de recursos naturales no renovables, razón por la cual con la entrada en vigor de la Ley 685 </w:t>
      </w:r>
      <w:r w:rsidRPr="0085414A">
        <w:rPr>
          <w:rFonts w:ascii="Arial" w:eastAsia="Times New Roman" w:hAnsi="Arial" w:cs="Arial"/>
          <w:noProof/>
          <w:sz w:val="22"/>
          <w:szCs w:val="22"/>
        </w:rPr>
        <w:t>de 2001</w:t>
      </w:r>
      <w:r w:rsidRPr="0085414A">
        <w:rPr>
          <w:rFonts w:ascii="Arial" w:eastAsia="Times New Roman" w:hAnsi="Arial" w:cs="Arial"/>
          <w:sz w:val="22"/>
          <w:szCs w:val="22"/>
        </w:rPr>
        <w:t>, el instrumento institucionalizado para “constituir, declarar y probar el derecho a explorar y explotar minas de propiedad estatal”</w:t>
      </w:r>
      <w:r w:rsidRPr="0085414A">
        <w:rPr>
          <w:rFonts w:ascii="Arial" w:eastAsia="Times New Roman" w:hAnsi="Arial" w:cs="Arial"/>
          <w:sz w:val="22"/>
          <w:szCs w:val="22"/>
          <w:lang w:val="es-ES_tradnl"/>
        </w:rPr>
        <w:t xml:space="preserve"> </w:t>
      </w:r>
      <w:r w:rsidRPr="0085414A">
        <w:rPr>
          <w:rFonts w:ascii="Arial" w:eastAsia="Times New Roman" w:hAnsi="Arial" w:cs="Arial"/>
          <w:noProof/>
          <w:sz w:val="22"/>
          <w:szCs w:val="22"/>
        </w:rPr>
        <w:t>(art. 14)</w:t>
      </w:r>
      <w:r w:rsidRPr="0085414A">
        <w:rPr>
          <w:rFonts w:ascii="Arial" w:eastAsia="Times New Roman" w:hAnsi="Arial" w:cs="Arial"/>
          <w:sz w:val="22"/>
          <w:szCs w:val="22"/>
        </w:rPr>
        <w:t>, es el contrato de concesión minera.</w:t>
      </w:r>
    </w:p>
    <w:p w14:paraId="2B55E77C" w14:textId="77777777" w:rsidR="008E02FC" w:rsidRPr="0085414A" w:rsidRDefault="008E02FC" w:rsidP="00B27B34">
      <w:pPr>
        <w:autoSpaceDE w:val="0"/>
        <w:autoSpaceDN w:val="0"/>
        <w:adjustRightInd w:val="0"/>
        <w:ind w:right="-425"/>
        <w:jc w:val="both"/>
        <w:rPr>
          <w:rFonts w:ascii="Arial" w:eastAsia="Times New Roman" w:hAnsi="Arial" w:cs="Arial"/>
          <w:sz w:val="22"/>
          <w:szCs w:val="22"/>
        </w:rPr>
      </w:pPr>
    </w:p>
    <w:p w14:paraId="199E4223" w14:textId="77777777" w:rsidR="008E02FC" w:rsidRPr="0085414A" w:rsidRDefault="008E02FC"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 xml:space="preserve">Previo a la Constitución de 1991 y a la expedición del actual Código de Minas (Ley 685 de 2001), el artículo 15 del Decreto 2655 de 1988, </w:t>
      </w:r>
      <w:r w:rsidRPr="00111D29">
        <w:rPr>
          <w:rFonts w:ascii="Arial" w:eastAsia="Times New Roman" w:hAnsi="Arial" w:cs="Arial"/>
          <w:sz w:val="22"/>
          <w:szCs w:val="22"/>
        </w:rPr>
        <w:t>abordó una primera definición de los tamaños o escalas de la minería, clasificándola en minería de pequeña, mediana y gran escala, establecidas con las variables de volumen del mineral o</w:t>
      </w:r>
      <w:r w:rsidRPr="0085414A">
        <w:rPr>
          <w:rFonts w:ascii="Arial" w:eastAsia="Times New Roman" w:hAnsi="Arial" w:cs="Arial"/>
          <w:sz w:val="22"/>
          <w:szCs w:val="22"/>
        </w:rPr>
        <w:t xml:space="preserve"> material estéril extraído en una unidad de tiempo, capacidad instalada, empleo y grado de mecanización, además de otros aspectos de orden técnico, económico y social. </w:t>
      </w:r>
    </w:p>
    <w:p w14:paraId="675BF422" w14:textId="77777777" w:rsidR="008E02FC" w:rsidRPr="0085414A" w:rsidRDefault="008E02FC" w:rsidP="00B27B34">
      <w:pPr>
        <w:autoSpaceDE w:val="0"/>
        <w:autoSpaceDN w:val="0"/>
        <w:adjustRightInd w:val="0"/>
        <w:ind w:right="-425"/>
        <w:jc w:val="both"/>
        <w:rPr>
          <w:rFonts w:ascii="Arial" w:eastAsia="Times New Roman" w:hAnsi="Arial" w:cs="Arial"/>
          <w:sz w:val="22"/>
          <w:szCs w:val="22"/>
        </w:rPr>
      </w:pPr>
    </w:p>
    <w:p w14:paraId="4DB197C3" w14:textId="77777777" w:rsidR="008E02FC" w:rsidRPr="0085414A" w:rsidRDefault="008E02FC"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 xml:space="preserve">La Ley 685 de 2001, en su artículo 155, definió el barequeo: </w:t>
      </w:r>
      <w:r w:rsidRPr="0085414A">
        <w:rPr>
          <w:rFonts w:ascii="Arial" w:eastAsia="Times New Roman" w:hAnsi="Arial" w:cs="Arial"/>
          <w:i/>
          <w:iCs/>
          <w:sz w:val="22"/>
          <w:szCs w:val="22"/>
        </w:rPr>
        <w:t xml:space="preserve">“como actividad popular de los habitantes de terrenos aluviales actuales, será permitida, con las restricciones que se señalan en los artículos siguientes. Se entiende que esta actividad se contrae al lavado de arenas por medios manuales sin ninguna ayuda de maquinaria o medios mecánicos y con el objeto de separar y recoger metales preciosos contenidos en dichas arenas.”. </w:t>
      </w:r>
      <w:r w:rsidRPr="0085414A">
        <w:rPr>
          <w:rFonts w:ascii="Arial" w:eastAsia="Times New Roman" w:hAnsi="Arial" w:cs="Arial"/>
          <w:sz w:val="22"/>
          <w:szCs w:val="22"/>
        </w:rPr>
        <w:t xml:space="preserve">Cabe subrayar que esta actividad no requiere título minero para su ejercicio. </w:t>
      </w:r>
    </w:p>
    <w:p w14:paraId="311804C2" w14:textId="77777777" w:rsidR="008E02FC" w:rsidRPr="0085414A" w:rsidRDefault="008E02FC" w:rsidP="00B27B34">
      <w:pPr>
        <w:autoSpaceDE w:val="0"/>
        <w:autoSpaceDN w:val="0"/>
        <w:adjustRightInd w:val="0"/>
        <w:ind w:right="-425"/>
        <w:jc w:val="both"/>
        <w:rPr>
          <w:rFonts w:ascii="Arial" w:eastAsia="Times New Roman" w:hAnsi="Arial" w:cs="Arial"/>
          <w:sz w:val="22"/>
          <w:szCs w:val="22"/>
        </w:rPr>
      </w:pPr>
    </w:p>
    <w:p w14:paraId="017B560E" w14:textId="11A63D86" w:rsidR="008E02FC" w:rsidRPr="0085414A" w:rsidRDefault="008E02FC"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 xml:space="preserve">El Gobierno Nacional, para el periodo 2014-2018, le apostó al sector minero energético como eje del desarrollo económico sostenible e inclusivo, que permitiera el crecimiento de la economía, la generación de empleo, la reducción de la pobreza y el financiamiento de inversiones y proyectos. Igualmente, en las Bases del Plan Nacional de Desarrollo, así como teniendo en cuenta las cifras obtenidas del </w:t>
      </w:r>
      <w:r w:rsidRPr="007722C6">
        <w:rPr>
          <w:rFonts w:ascii="Arial" w:eastAsia="Times New Roman" w:hAnsi="Arial" w:cs="Arial"/>
          <w:sz w:val="22"/>
          <w:szCs w:val="22"/>
        </w:rPr>
        <w:t xml:space="preserve">Censo Minero de </w:t>
      </w:r>
      <w:sdt>
        <w:sdtPr>
          <w:rPr>
            <w:rFonts w:ascii="Arial" w:eastAsia="Times New Roman" w:hAnsi="Arial" w:cs="Arial"/>
            <w:sz w:val="22"/>
            <w:szCs w:val="22"/>
            <w:shd w:val="clear" w:color="auto" w:fill="E6E6E6"/>
          </w:rPr>
          <w:id w:val="60843049"/>
          <w:placeholder>
            <w:docPart w:val="04568BEADFD643DDA7580002039BB858"/>
          </w:placeholder>
          <w:citation/>
        </w:sdtPr>
        <w:sdtContent>
          <w:r w:rsidRPr="007722C6">
            <w:rPr>
              <w:rFonts w:ascii="Arial" w:eastAsia="Times New Roman" w:hAnsi="Arial" w:cs="Arial"/>
              <w:sz w:val="22"/>
              <w:szCs w:val="22"/>
              <w:shd w:val="clear" w:color="auto" w:fill="E6E6E6"/>
            </w:rPr>
            <w:fldChar w:fldCharType="begin"/>
          </w:r>
          <w:r w:rsidRPr="008B1B96">
            <w:rPr>
              <w:rFonts w:ascii="Arial" w:eastAsia="Times New Roman" w:hAnsi="Arial" w:cs="Arial"/>
              <w:sz w:val="22"/>
              <w:szCs w:val="22"/>
            </w:rPr>
            <w:instrText xml:space="preserve">CITATION Min11 \n  \t  \l 9226 </w:instrText>
          </w:r>
          <w:r w:rsidRPr="007722C6">
            <w:rPr>
              <w:rFonts w:ascii="Arial" w:eastAsia="Times New Roman" w:hAnsi="Arial" w:cs="Arial"/>
              <w:sz w:val="22"/>
              <w:szCs w:val="22"/>
              <w:shd w:val="clear" w:color="auto" w:fill="E6E6E6"/>
            </w:rPr>
            <w:fldChar w:fldCharType="separate"/>
          </w:r>
          <w:r w:rsidR="00D20811" w:rsidRPr="007722C6">
            <w:rPr>
              <w:rFonts w:ascii="Arial" w:eastAsia="Times New Roman" w:hAnsi="Arial" w:cs="Arial"/>
              <w:noProof/>
              <w:sz w:val="22"/>
              <w:szCs w:val="22"/>
            </w:rPr>
            <w:t>(2011)</w:t>
          </w:r>
          <w:r w:rsidRPr="007722C6">
            <w:rPr>
              <w:rFonts w:ascii="Arial" w:eastAsia="Times New Roman" w:hAnsi="Arial" w:cs="Arial"/>
              <w:sz w:val="22"/>
              <w:szCs w:val="22"/>
              <w:shd w:val="clear" w:color="auto" w:fill="E6E6E6"/>
            </w:rPr>
            <w:fldChar w:fldCharType="end"/>
          </w:r>
        </w:sdtContent>
      </w:sdt>
      <w:r w:rsidRPr="00930A78">
        <w:rPr>
          <w:rStyle w:val="Refdenotaalpie"/>
        </w:rPr>
        <w:footnoteReference w:id="4"/>
      </w:r>
      <w:r w:rsidRPr="0085414A">
        <w:rPr>
          <w:rFonts w:ascii="Arial" w:eastAsia="Times New Roman" w:hAnsi="Arial" w:cs="Arial"/>
          <w:sz w:val="22"/>
          <w:szCs w:val="22"/>
        </w:rPr>
        <w:t xml:space="preserve">, que identificó que “el 1% de las Unidades de Producción Minera - UPM son consideradas grandes empresas, el 26% medianas y el 72% pequeñas” y en atención a que las necesidades y requerimientos son diferentes para caso, dispuso la necesidad de expedir una política pública diferenciada para cada escala </w:t>
      </w:r>
      <w:r w:rsidRPr="003F1A68">
        <w:rPr>
          <w:rFonts w:ascii="Arial" w:eastAsia="Times New Roman" w:hAnsi="Arial" w:cs="Arial"/>
          <w:sz w:val="22"/>
          <w:szCs w:val="22"/>
        </w:rPr>
        <w:t>minera según producción, mineral, método de explotación y grado de formalidad, frente a los pequeños mineros y menos formales.</w:t>
      </w:r>
      <w:sdt>
        <w:sdtPr>
          <w:rPr>
            <w:rFonts w:ascii="Arial" w:eastAsia="Times New Roman" w:hAnsi="Arial" w:cs="Arial"/>
            <w:sz w:val="22"/>
            <w:szCs w:val="22"/>
            <w:shd w:val="clear" w:color="auto" w:fill="E6E6E6"/>
          </w:rPr>
          <w:id w:val="-754972627"/>
          <w:placeholder>
            <w:docPart w:val="04568BEADFD643DDA7580002039BB858"/>
          </w:placeholder>
          <w:citation/>
        </w:sdtPr>
        <w:sdtContent>
          <w:r w:rsidRPr="003F1A68">
            <w:rPr>
              <w:rFonts w:ascii="Arial" w:eastAsia="Times New Roman" w:hAnsi="Arial" w:cs="Arial"/>
              <w:sz w:val="22"/>
              <w:szCs w:val="22"/>
              <w:shd w:val="clear" w:color="auto" w:fill="E6E6E6"/>
            </w:rPr>
            <w:fldChar w:fldCharType="begin"/>
          </w:r>
          <w:r w:rsidRPr="003F1A68">
            <w:rPr>
              <w:rFonts w:ascii="Arial" w:eastAsia="Times New Roman" w:hAnsi="Arial" w:cs="Arial"/>
              <w:sz w:val="22"/>
              <w:szCs w:val="22"/>
            </w:rPr>
            <w:instrText xml:space="preserve">CITATION DNP15 \p 174 \l 9226 </w:instrText>
          </w:r>
          <w:r w:rsidRPr="003F1A68">
            <w:rPr>
              <w:rFonts w:ascii="Arial" w:eastAsia="Times New Roman" w:hAnsi="Arial" w:cs="Arial"/>
              <w:sz w:val="22"/>
              <w:szCs w:val="22"/>
              <w:shd w:val="clear" w:color="auto" w:fill="E6E6E6"/>
            </w:rPr>
            <w:fldChar w:fldCharType="separate"/>
          </w:r>
          <w:r w:rsidR="00D20811">
            <w:rPr>
              <w:rFonts w:ascii="Arial" w:eastAsia="Times New Roman" w:hAnsi="Arial" w:cs="Arial"/>
              <w:noProof/>
              <w:sz w:val="22"/>
              <w:szCs w:val="22"/>
            </w:rPr>
            <w:t xml:space="preserve"> </w:t>
          </w:r>
          <w:r w:rsidR="00D20811" w:rsidRPr="00D20811">
            <w:rPr>
              <w:rFonts w:ascii="Arial" w:eastAsia="Times New Roman" w:hAnsi="Arial" w:cs="Arial"/>
              <w:noProof/>
              <w:sz w:val="22"/>
              <w:szCs w:val="22"/>
            </w:rPr>
            <w:t>(DNP, 2015, pág. 174)</w:t>
          </w:r>
          <w:r w:rsidRPr="003F1A68">
            <w:rPr>
              <w:rFonts w:ascii="Arial" w:eastAsia="Times New Roman" w:hAnsi="Arial" w:cs="Arial"/>
              <w:sz w:val="22"/>
              <w:szCs w:val="22"/>
              <w:shd w:val="clear" w:color="auto" w:fill="E6E6E6"/>
            </w:rPr>
            <w:fldChar w:fldCharType="end"/>
          </w:r>
        </w:sdtContent>
      </w:sdt>
      <w:r w:rsidRPr="003F1A68">
        <w:rPr>
          <w:rFonts w:ascii="Arial" w:eastAsia="Times New Roman" w:hAnsi="Arial" w:cs="Arial"/>
          <w:sz w:val="22"/>
          <w:szCs w:val="22"/>
        </w:rPr>
        <w:t>.</w:t>
      </w:r>
    </w:p>
    <w:p w14:paraId="73A106D0" w14:textId="7777777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p>
    <w:p w14:paraId="038F4E75" w14:textId="10542F45" w:rsidR="008E02FC" w:rsidRPr="0085414A" w:rsidRDefault="008E02FC" w:rsidP="00B27B34">
      <w:pPr>
        <w:autoSpaceDE w:val="0"/>
        <w:autoSpaceDN w:val="0"/>
        <w:adjustRightInd w:val="0"/>
        <w:ind w:right="-425"/>
        <w:jc w:val="both"/>
        <w:rPr>
          <w:rFonts w:ascii="Arial" w:eastAsia="Times New Roman" w:hAnsi="Arial" w:cs="Arial"/>
          <w:sz w:val="22"/>
          <w:szCs w:val="22"/>
        </w:rPr>
      </w:pPr>
      <w:r w:rsidRPr="5AB16759">
        <w:rPr>
          <w:rFonts w:ascii="Arial" w:eastAsia="Times New Roman" w:hAnsi="Arial" w:cs="Arial"/>
          <w:sz w:val="22"/>
          <w:szCs w:val="22"/>
        </w:rPr>
        <w:t>Con base en lo expuesto, la Ley 1753</w:t>
      </w:r>
      <w:r w:rsidR="009A32DF">
        <w:rPr>
          <w:rFonts w:ascii="Arial" w:eastAsia="Times New Roman" w:hAnsi="Arial" w:cs="Arial"/>
          <w:sz w:val="22"/>
          <w:szCs w:val="22"/>
        </w:rPr>
        <w:t xml:space="preserve"> esta Ley es de 2015</w:t>
      </w:r>
      <w:r w:rsidR="00306C98">
        <w:rPr>
          <w:rFonts w:ascii="Arial" w:eastAsia="Times New Roman" w:hAnsi="Arial" w:cs="Arial"/>
          <w:sz w:val="22"/>
          <w:szCs w:val="22"/>
        </w:rPr>
        <w:t xml:space="preserve"> (2015) </w:t>
      </w:r>
      <w:r w:rsidRPr="5AB16759">
        <w:rPr>
          <w:rFonts w:ascii="Arial" w:eastAsia="Times New Roman" w:hAnsi="Arial" w:cs="Arial"/>
          <w:sz w:val="22"/>
          <w:szCs w:val="22"/>
        </w:rPr>
        <w:t>“Por el cual se expide el Plan Nacional de Desarrollo 2014 – 2018 “Todos por un nuevo país” en su artículo 21 dispuso que, para efectos de implementar una política pública diferenciada, las actividades mineras estarán</w:t>
      </w:r>
      <w:r w:rsidR="00BD28C6">
        <w:rPr>
          <w:rFonts w:ascii="Arial" w:eastAsia="Times New Roman" w:hAnsi="Arial" w:cs="Arial"/>
          <w:sz w:val="22"/>
          <w:szCs w:val="22"/>
        </w:rPr>
        <w:t xml:space="preserve"> clasificadas</w:t>
      </w:r>
      <w:r w:rsidRPr="5AB16759">
        <w:rPr>
          <w:rFonts w:ascii="Arial" w:eastAsia="Times New Roman" w:hAnsi="Arial" w:cs="Arial"/>
          <w:sz w:val="22"/>
          <w:szCs w:val="22"/>
        </w:rPr>
        <w:t xml:space="preserve"> </w:t>
      </w:r>
      <w:r w:rsidR="000116E6" w:rsidRPr="5AB16759">
        <w:rPr>
          <w:rFonts w:ascii="Arial" w:eastAsia="Times New Roman" w:hAnsi="Arial" w:cs="Arial"/>
          <w:sz w:val="22"/>
          <w:szCs w:val="22"/>
        </w:rPr>
        <w:t>en la</w:t>
      </w:r>
      <w:r w:rsidRPr="5AB16759">
        <w:rPr>
          <w:rFonts w:ascii="Arial" w:eastAsia="Times New Roman" w:hAnsi="Arial" w:cs="Arial"/>
          <w:sz w:val="22"/>
          <w:szCs w:val="22"/>
        </w:rPr>
        <w:t xml:space="preserve"> minería de </w:t>
      </w:r>
      <w:r w:rsidRPr="003F1A68">
        <w:rPr>
          <w:rFonts w:ascii="Arial" w:eastAsia="Times New Roman" w:hAnsi="Arial" w:cs="Arial"/>
          <w:sz w:val="22"/>
          <w:szCs w:val="22"/>
        </w:rPr>
        <w:t>subsistencia, pequeña, mediana y grande.</w:t>
      </w:r>
    </w:p>
    <w:p w14:paraId="2BC184F2" w14:textId="77777777" w:rsidR="008E02FC" w:rsidRPr="000116E6" w:rsidRDefault="008E02FC" w:rsidP="00B27B34">
      <w:pPr>
        <w:autoSpaceDE w:val="0"/>
        <w:autoSpaceDN w:val="0"/>
        <w:adjustRightInd w:val="0"/>
        <w:ind w:right="-425"/>
        <w:jc w:val="both"/>
        <w:rPr>
          <w:rFonts w:ascii="Arial" w:eastAsia="Times New Roman" w:hAnsi="Arial" w:cs="Arial"/>
          <w:sz w:val="22"/>
          <w:szCs w:val="22"/>
        </w:rPr>
      </w:pPr>
    </w:p>
    <w:p w14:paraId="3A15F25C" w14:textId="2F12BA04"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r w:rsidRPr="0085414A">
        <w:rPr>
          <w:rFonts w:ascii="Arial" w:eastAsia="Times New Roman" w:hAnsi="Arial" w:cs="Arial"/>
          <w:sz w:val="22"/>
          <w:szCs w:val="22"/>
          <w:lang w:val="es-ES_tradnl"/>
        </w:rPr>
        <w:lastRenderedPageBreak/>
        <w:t xml:space="preserve">De acuerdo a dicha clasificación, el Ministerio de Minas y Energía expidió el Decreto 1666 del 21 de octubre </w:t>
      </w:r>
      <w:sdt>
        <w:sdtPr>
          <w:rPr>
            <w:rFonts w:ascii="Arial" w:eastAsia="Times New Roman" w:hAnsi="Arial" w:cs="Arial"/>
            <w:sz w:val="22"/>
            <w:szCs w:val="22"/>
            <w:shd w:val="clear" w:color="auto" w:fill="E6E6E6"/>
            <w:lang w:val="es-ES_tradnl"/>
          </w:rPr>
          <w:id w:val="1558813796"/>
          <w:citation/>
        </w:sdtPr>
        <w:sdtContent>
          <w:r w:rsidRPr="0085414A">
            <w:rPr>
              <w:rFonts w:ascii="Arial" w:eastAsia="Times New Roman" w:hAnsi="Arial" w:cs="Arial"/>
              <w:sz w:val="22"/>
              <w:szCs w:val="22"/>
              <w:shd w:val="clear" w:color="auto" w:fill="E6E6E6"/>
              <w:lang w:val="es-ES_tradnl"/>
            </w:rPr>
            <w:fldChar w:fldCharType="begin"/>
          </w:r>
          <w:r w:rsidRPr="0085414A">
            <w:rPr>
              <w:rFonts w:ascii="Arial" w:eastAsia="Times New Roman" w:hAnsi="Arial" w:cs="Arial"/>
              <w:sz w:val="22"/>
              <w:szCs w:val="22"/>
            </w:rPr>
            <w:instrText xml:space="preserve">CITATION decreto1666 \n  \t  \l 9226 </w:instrText>
          </w:r>
          <w:r w:rsidRPr="0085414A">
            <w:rPr>
              <w:rFonts w:ascii="Arial" w:eastAsia="Times New Roman" w:hAnsi="Arial" w:cs="Arial"/>
              <w:sz w:val="22"/>
              <w:szCs w:val="22"/>
              <w:shd w:val="clear" w:color="auto" w:fill="E6E6E6"/>
              <w:lang w:val="es-ES_tradnl"/>
            </w:rPr>
            <w:fldChar w:fldCharType="separate"/>
          </w:r>
          <w:r w:rsidR="00D20811" w:rsidRPr="00D20811">
            <w:rPr>
              <w:rFonts w:ascii="Arial" w:eastAsia="Times New Roman" w:hAnsi="Arial" w:cs="Arial"/>
              <w:noProof/>
              <w:sz w:val="22"/>
              <w:szCs w:val="22"/>
            </w:rPr>
            <w:t>(2016)</w:t>
          </w:r>
          <w:r w:rsidRPr="0085414A">
            <w:rPr>
              <w:rFonts w:ascii="Arial" w:eastAsia="Times New Roman" w:hAnsi="Arial" w:cs="Arial"/>
              <w:sz w:val="22"/>
              <w:szCs w:val="22"/>
              <w:shd w:val="clear" w:color="auto" w:fill="E6E6E6"/>
              <w:lang w:val="es-ES_tradnl"/>
            </w:rPr>
            <w:fldChar w:fldCharType="end"/>
          </w:r>
        </w:sdtContent>
      </w:sdt>
      <w:r w:rsidRPr="0085414A" w:rsidDel="00F3648E">
        <w:rPr>
          <w:rFonts w:ascii="Arial" w:eastAsia="Times New Roman" w:hAnsi="Arial" w:cs="Arial"/>
          <w:sz w:val="22"/>
          <w:szCs w:val="22"/>
          <w:lang w:val="es-ES_tradnl"/>
        </w:rPr>
        <w:t xml:space="preserve"> </w:t>
      </w:r>
      <w:r w:rsidRPr="0085414A">
        <w:rPr>
          <w:rFonts w:ascii="Arial" w:eastAsia="Times New Roman" w:hAnsi="Arial" w:cs="Arial"/>
          <w:sz w:val="22"/>
          <w:szCs w:val="22"/>
          <w:lang w:val="es-ES_tradnl"/>
        </w:rPr>
        <w:t>“</w:t>
      </w:r>
      <w:r w:rsidRPr="0085414A">
        <w:rPr>
          <w:rFonts w:ascii="Arial" w:eastAsia="Times New Roman" w:hAnsi="Arial" w:cs="Arial"/>
          <w:i/>
          <w:sz w:val="22"/>
          <w:szCs w:val="22"/>
          <w:lang w:val="es-ES_tradnl"/>
        </w:rPr>
        <w:t>Por medio del cual se adiciona el Decreto Único Reglamentario del Sector Administrativo de Minas y Energía, 1073 de 2015, relacionado con la clasificación minera</w:t>
      </w:r>
      <w:r w:rsidRPr="0085414A">
        <w:rPr>
          <w:rFonts w:ascii="Arial" w:eastAsia="Times New Roman" w:hAnsi="Arial" w:cs="Arial"/>
          <w:sz w:val="22"/>
          <w:szCs w:val="22"/>
          <w:lang w:val="es-ES_tradnl"/>
        </w:rPr>
        <w:t xml:space="preserve">” </w:t>
      </w:r>
      <w:sdt>
        <w:sdtPr>
          <w:rPr>
            <w:rFonts w:ascii="Arial" w:eastAsia="Times New Roman" w:hAnsi="Arial" w:cs="Arial"/>
            <w:sz w:val="22"/>
            <w:szCs w:val="22"/>
            <w:shd w:val="clear" w:color="auto" w:fill="E6E6E6"/>
            <w:lang w:val="es-ES_tradnl"/>
          </w:rPr>
          <w:id w:val="-1134635935"/>
          <w:citation/>
        </w:sdtPr>
        <w:sdtContent>
          <w:r w:rsidRPr="0085414A">
            <w:rPr>
              <w:rFonts w:ascii="Arial" w:eastAsia="Times New Roman" w:hAnsi="Arial" w:cs="Arial"/>
              <w:sz w:val="22"/>
              <w:szCs w:val="22"/>
              <w:shd w:val="clear" w:color="auto" w:fill="E6E6E6"/>
              <w:lang w:val="es-ES_tradnl"/>
            </w:rPr>
            <w:fldChar w:fldCharType="begin"/>
          </w:r>
          <w:r w:rsidRPr="0085414A">
            <w:rPr>
              <w:rFonts w:ascii="Arial" w:eastAsia="Times New Roman" w:hAnsi="Arial" w:cs="Arial"/>
              <w:sz w:val="22"/>
              <w:szCs w:val="22"/>
            </w:rPr>
            <w:instrText xml:space="preserve">CITATION decreto1666 \p 1 \n  \t  \l 9226 </w:instrText>
          </w:r>
          <w:r w:rsidRPr="0085414A">
            <w:rPr>
              <w:rFonts w:ascii="Arial" w:eastAsia="Times New Roman" w:hAnsi="Arial" w:cs="Arial"/>
              <w:sz w:val="22"/>
              <w:szCs w:val="22"/>
              <w:shd w:val="clear" w:color="auto" w:fill="E6E6E6"/>
              <w:lang w:val="es-ES_tradnl"/>
            </w:rPr>
            <w:fldChar w:fldCharType="separate"/>
          </w:r>
          <w:r w:rsidR="00D20811" w:rsidRPr="00D20811">
            <w:rPr>
              <w:rFonts w:ascii="Arial" w:eastAsia="Times New Roman" w:hAnsi="Arial" w:cs="Arial"/>
              <w:noProof/>
              <w:sz w:val="22"/>
              <w:szCs w:val="22"/>
            </w:rPr>
            <w:t>(2016, pág. 1)</w:t>
          </w:r>
          <w:r w:rsidRPr="0085414A">
            <w:rPr>
              <w:rFonts w:ascii="Arial" w:eastAsia="Times New Roman" w:hAnsi="Arial" w:cs="Arial"/>
              <w:sz w:val="22"/>
              <w:szCs w:val="22"/>
              <w:shd w:val="clear" w:color="auto" w:fill="E6E6E6"/>
              <w:lang w:val="es-ES_tradnl"/>
            </w:rPr>
            <w:fldChar w:fldCharType="end"/>
          </w:r>
        </w:sdtContent>
      </w:sdt>
      <w:r w:rsidRPr="0085414A">
        <w:rPr>
          <w:rFonts w:ascii="Arial" w:eastAsia="Times New Roman" w:hAnsi="Arial" w:cs="Arial"/>
          <w:sz w:val="22"/>
          <w:szCs w:val="22"/>
          <w:lang w:val="es-ES_tradnl"/>
        </w:rPr>
        <w:t>, en el sentido de adicionar una sección al Capítulo I, del Título V; definiendo los criterios para la clasificación de la actividad minera y frente a la minería de subsistencia, dispuso:</w:t>
      </w:r>
    </w:p>
    <w:p w14:paraId="76FF80F8" w14:textId="7777777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p>
    <w:p w14:paraId="4303AA39" w14:textId="5099F3A1" w:rsidR="008E02FC" w:rsidRPr="0085414A" w:rsidRDefault="008E02FC" w:rsidP="00B27B34">
      <w:pPr>
        <w:autoSpaceDE w:val="0"/>
        <w:autoSpaceDN w:val="0"/>
        <w:adjustRightInd w:val="0"/>
        <w:ind w:right="-425"/>
        <w:jc w:val="both"/>
        <w:rPr>
          <w:rFonts w:ascii="Arial" w:eastAsia="Times New Roman" w:hAnsi="Arial" w:cs="Arial"/>
          <w:i/>
          <w:sz w:val="22"/>
          <w:szCs w:val="22"/>
          <w:lang w:val="es-ES_tradnl"/>
        </w:rPr>
      </w:pPr>
      <w:r w:rsidRPr="0085414A">
        <w:rPr>
          <w:rFonts w:ascii="Arial" w:eastAsia="Times New Roman" w:hAnsi="Arial" w:cs="Arial"/>
          <w:b/>
          <w:i/>
          <w:sz w:val="22"/>
          <w:szCs w:val="22"/>
          <w:lang w:val="es-ES_tradnl"/>
        </w:rPr>
        <w:t xml:space="preserve">“…Artículo 2.2.5.1.5.3. </w:t>
      </w:r>
      <w:r w:rsidRPr="003F1A68">
        <w:rPr>
          <w:rFonts w:ascii="Arial" w:eastAsia="Times New Roman" w:hAnsi="Arial" w:cs="Arial"/>
          <w:b/>
          <w:i/>
          <w:sz w:val="22"/>
          <w:szCs w:val="22"/>
          <w:lang w:val="es-ES_tradnl"/>
        </w:rPr>
        <w:t xml:space="preserve">Minería de Subsistencia. </w:t>
      </w:r>
      <w:r w:rsidRPr="003F1A68">
        <w:rPr>
          <w:rFonts w:ascii="Arial" w:eastAsia="Times New Roman" w:hAnsi="Arial" w:cs="Arial"/>
          <w:i/>
          <w:sz w:val="22"/>
          <w:szCs w:val="22"/>
          <w:lang w:val="es-ES_tradnl"/>
        </w:rPr>
        <w:t xml:space="preserve">Es la actividad minera desarrollada por </w:t>
      </w:r>
      <w:r w:rsidRPr="003F1A68">
        <w:rPr>
          <w:rFonts w:ascii="Arial" w:eastAsia="Times New Roman" w:hAnsi="Arial" w:cs="Arial"/>
          <w:b/>
          <w:i/>
          <w:sz w:val="22"/>
          <w:szCs w:val="22"/>
          <w:u w:val="single"/>
          <w:lang w:val="es-ES_tradnl"/>
        </w:rPr>
        <w:t>personas naturales o grupo de personas que se dedican a la extracción y recolección,</w:t>
      </w:r>
      <w:r w:rsidRPr="003F1A68">
        <w:rPr>
          <w:rFonts w:ascii="Arial" w:eastAsia="Times New Roman" w:hAnsi="Arial" w:cs="Arial"/>
          <w:i/>
          <w:sz w:val="22"/>
          <w:szCs w:val="22"/>
          <w:lang w:val="es-ES_tradnl"/>
        </w:rPr>
        <w:t xml:space="preserve"> </w:t>
      </w:r>
      <w:r w:rsidRPr="003F1A68">
        <w:rPr>
          <w:rFonts w:ascii="Arial" w:eastAsia="Times New Roman" w:hAnsi="Arial" w:cs="Arial"/>
          <w:b/>
          <w:i/>
          <w:sz w:val="22"/>
          <w:szCs w:val="22"/>
          <w:u w:val="single"/>
          <w:lang w:val="es-ES_tradnl"/>
        </w:rPr>
        <w:t>a cielo abierto,</w:t>
      </w:r>
      <w:r w:rsidRPr="003F1A68">
        <w:rPr>
          <w:rFonts w:ascii="Arial" w:eastAsia="Times New Roman" w:hAnsi="Arial" w:cs="Arial"/>
          <w:i/>
          <w:sz w:val="22"/>
          <w:szCs w:val="22"/>
          <w:lang w:val="es-ES_tradnl"/>
        </w:rPr>
        <w:t xml:space="preserve"> de arenas y</w:t>
      </w:r>
      <w:r w:rsidRPr="0085414A">
        <w:rPr>
          <w:rFonts w:ascii="Arial" w:eastAsia="Times New Roman" w:hAnsi="Arial" w:cs="Arial"/>
          <w:i/>
          <w:sz w:val="22"/>
          <w:szCs w:val="22"/>
          <w:lang w:val="es-ES_tradnl"/>
        </w:rPr>
        <w:t xml:space="preserve"> gravas de río destinadas a la industria de la construcción, arcillas, metales preciosos, piedras preciosas y semipreciosas, por medios y herramientas manuales, sin la utilización de ningún tipo de equipo mecanizado o maquinaria para su arranque </w:t>
      </w:r>
      <w:sdt>
        <w:sdtPr>
          <w:rPr>
            <w:rFonts w:ascii="Arial" w:eastAsia="Times New Roman" w:hAnsi="Arial" w:cs="Arial"/>
            <w:sz w:val="22"/>
            <w:szCs w:val="22"/>
            <w:shd w:val="clear" w:color="auto" w:fill="E6E6E6"/>
            <w:lang w:val="es-ES_tradnl"/>
          </w:rPr>
          <w:id w:val="2008556613"/>
          <w:citation/>
        </w:sdtPr>
        <w:sdtContent>
          <w:r w:rsidRPr="0085414A">
            <w:rPr>
              <w:rFonts w:ascii="Arial" w:eastAsia="Times New Roman" w:hAnsi="Arial" w:cs="Arial"/>
              <w:sz w:val="22"/>
              <w:szCs w:val="22"/>
              <w:shd w:val="clear" w:color="auto" w:fill="E6E6E6"/>
              <w:lang w:val="es-ES_tradnl"/>
            </w:rPr>
            <w:fldChar w:fldCharType="begin"/>
          </w:r>
          <w:r w:rsidRPr="0085414A">
            <w:rPr>
              <w:rFonts w:ascii="Arial" w:eastAsia="Times New Roman" w:hAnsi="Arial" w:cs="Arial"/>
              <w:sz w:val="22"/>
              <w:szCs w:val="22"/>
            </w:rPr>
            <w:instrText xml:space="preserve">CITATION decreto1666 \p 2 \n  \y  \t  \l 9226 </w:instrText>
          </w:r>
          <w:r w:rsidRPr="0085414A">
            <w:rPr>
              <w:rFonts w:ascii="Arial" w:eastAsia="Times New Roman" w:hAnsi="Arial" w:cs="Arial"/>
              <w:sz w:val="22"/>
              <w:szCs w:val="22"/>
              <w:shd w:val="clear" w:color="auto" w:fill="E6E6E6"/>
              <w:lang w:val="es-ES_tradnl"/>
            </w:rPr>
            <w:fldChar w:fldCharType="separate"/>
          </w:r>
          <w:r w:rsidR="00D20811" w:rsidRPr="00D20811">
            <w:rPr>
              <w:rFonts w:ascii="Arial" w:eastAsia="Times New Roman" w:hAnsi="Arial" w:cs="Arial"/>
              <w:noProof/>
              <w:sz w:val="22"/>
              <w:szCs w:val="22"/>
            </w:rPr>
            <w:t>(pág. 2)</w:t>
          </w:r>
          <w:r w:rsidRPr="0085414A">
            <w:rPr>
              <w:rFonts w:ascii="Arial" w:eastAsia="Times New Roman" w:hAnsi="Arial" w:cs="Arial"/>
              <w:sz w:val="22"/>
              <w:szCs w:val="22"/>
              <w:shd w:val="clear" w:color="auto" w:fill="E6E6E6"/>
              <w:lang w:val="es-ES_tradnl"/>
            </w:rPr>
            <w:fldChar w:fldCharType="end"/>
          </w:r>
        </w:sdtContent>
      </w:sdt>
      <w:r w:rsidRPr="0085414A">
        <w:rPr>
          <w:rFonts w:ascii="Arial" w:eastAsia="Times New Roman" w:hAnsi="Arial" w:cs="Arial"/>
          <w:i/>
          <w:sz w:val="22"/>
          <w:szCs w:val="22"/>
          <w:lang w:val="es-ES_tradnl"/>
        </w:rPr>
        <w:t>…”.</w:t>
      </w:r>
    </w:p>
    <w:p w14:paraId="7EA6178F" w14:textId="77777777" w:rsidR="008E02FC" w:rsidRPr="0085414A" w:rsidRDefault="008E02FC" w:rsidP="00B27B34">
      <w:pPr>
        <w:autoSpaceDE w:val="0"/>
        <w:autoSpaceDN w:val="0"/>
        <w:adjustRightInd w:val="0"/>
        <w:ind w:right="-425"/>
        <w:jc w:val="both"/>
        <w:rPr>
          <w:rFonts w:ascii="Arial" w:eastAsia="Times New Roman" w:hAnsi="Arial" w:cs="Arial"/>
          <w:i/>
          <w:sz w:val="22"/>
          <w:szCs w:val="22"/>
          <w:lang w:val="es-ES_tradnl"/>
        </w:rPr>
      </w:pPr>
    </w:p>
    <w:p w14:paraId="44E2B465" w14:textId="77777777" w:rsidR="008E02FC" w:rsidRPr="0085414A" w:rsidRDefault="008E02FC"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Se definió también en este artículo, en su parágrafo 1, que en la minería de subsistencia se entienden incluidas las labores de barequeo y las de recolección de los minerales que se encuentren presentes en los desechos de explotaciones mineras. Así mismo, por razones de seguridad minera, se prohibió el desarrollo de la actividad por métodos de minería subterránea.</w:t>
      </w:r>
    </w:p>
    <w:p w14:paraId="482F72D0" w14:textId="7777777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p>
    <w:p w14:paraId="5F547385" w14:textId="46A4C0CC" w:rsidR="008E02FC" w:rsidRPr="0085414A" w:rsidRDefault="008E02FC"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 xml:space="preserve">Posteriormente y dando cumplimiento a lo definido en el parágrafo 3 del artículo en mención, el Ministerio de Minas y Energía profirió la Resolución 40103 de febrero </w:t>
      </w:r>
      <w:r w:rsidRPr="0085414A">
        <w:rPr>
          <w:rFonts w:ascii="Arial" w:eastAsia="Times New Roman" w:hAnsi="Arial" w:cs="Arial"/>
          <w:i/>
          <w:iCs/>
          <w:sz w:val="22"/>
          <w:szCs w:val="22"/>
        </w:rPr>
        <w:t xml:space="preserve"> </w:t>
      </w:r>
      <w:sdt>
        <w:sdtPr>
          <w:rPr>
            <w:rFonts w:ascii="Arial" w:eastAsia="Times New Roman" w:hAnsi="Arial" w:cs="Arial"/>
            <w:i/>
            <w:iCs/>
            <w:sz w:val="22"/>
            <w:szCs w:val="22"/>
            <w:shd w:val="clear" w:color="auto" w:fill="E6E6E6"/>
          </w:rPr>
          <w:id w:val="-2143408025"/>
          <w:placeholder>
            <w:docPart w:val="04568BEADFD643DDA7580002039BB858"/>
          </w:placeholder>
          <w:citation/>
        </w:sdtPr>
        <w:sdtContent>
          <w:r w:rsidRPr="0085414A">
            <w:rPr>
              <w:rFonts w:ascii="Arial" w:eastAsia="Times New Roman" w:hAnsi="Arial" w:cs="Arial"/>
              <w:i/>
              <w:iCs/>
              <w:sz w:val="22"/>
              <w:szCs w:val="22"/>
              <w:shd w:val="clear" w:color="auto" w:fill="E6E6E6"/>
            </w:rPr>
            <w:fldChar w:fldCharType="begin"/>
          </w:r>
          <w:r w:rsidRPr="0085414A">
            <w:rPr>
              <w:rFonts w:ascii="Arial" w:eastAsia="Times New Roman" w:hAnsi="Arial" w:cs="Arial"/>
              <w:i/>
              <w:iCs/>
              <w:sz w:val="22"/>
              <w:szCs w:val="22"/>
            </w:rPr>
            <w:instrText xml:space="preserve">CITATION resoluciónn40103 \n  \t  \l 9226 </w:instrText>
          </w:r>
          <w:r w:rsidRPr="0085414A">
            <w:rPr>
              <w:rFonts w:ascii="Arial" w:eastAsia="Times New Roman" w:hAnsi="Arial" w:cs="Arial"/>
              <w:i/>
              <w:iCs/>
              <w:sz w:val="22"/>
              <w:szCs w:val="22"/>
              <w:shd w:val="clear" w:color="auto" w:fill="E6E6E6"/>
            </w:rPr>
            <w:fldChar w:fldCharType="separate"/>
          </w:r>
          <w:r w:rsidR="00D20811" w:rsidRPr="00D20811">
            <w:rPr>
              <w:rFonts w:ascii="Arial" w:eastAsia="Times New Roman" w:hAnsi="Arial" w:cs="Arial"/>
              <w:noProof/>
              <w:sz w:val="22"/>
              <w:szCs w:val="22"/>
            </w:rPr>
            <w:t>(2017)</w:t>
          </w:r>
          <w:r w:rsidRPr="0085414A">
            <w:rPr>
              <w:rFonts w:ascii="Arial" w:eastAsia="Times New Roman" w:hAnsi="Arial" w:cs="Arial"/>
              <w:i/>
              <w:iCs/>
              <w:sz w:val="22"/>
              <w:szCs w:val="22"/>
              <w:shd w:val="clear" w:color="auto" w:fill="E6E6E6"/>
            </w:rPr>
            <w:fldChar w:fldCharType="end"/>
          </w:r>
        </w:sdtContent>
      </w:sdt>
      <w:r w:rsidRPr="0085414A">
        <w:rPr>
          <w:rFonts w:ascii="Arial" w:eastAsia="Times New Roman" w:hAnsi="Arial" w:cs="Arial"/>
          <w:sz w:val="22"/>
          <w:szCs w:val="22"/>
        </w:rPr>
        <w:t>, “</w:t>
      </w:r>
      <w:r w:rsidRPr="0085414A">
        <w:rPr>
          <w:rFonts w:ascii="Arial" w:eastAsia="Times New Roman" w:hAnsi="Arial" w:cs="Arial"/>
          <w:i/>
          <w:iCs/>
          <w:sz w:val="22"/>
          <w:szCs w:val="22"/>
        </w:rPr>
        <w:t xml:space="preserve">Por la cual se establecen los volúmenes máximos de producción en la minería de subsistencia” </w:t>
      </w:r>
    </w:p>
    <w:p w14:paraId="0D1C40A1" w14:textId="77777777" w:rsidR="008E02FC" w:rsidRPr="0085414A" w:rsidRDefault="008E02FC" w:rsidP="00B27B34">
      <w:pPr>
        <w:autoSpaceDE w:val="0"/>
        <w:autoSpaceDN w:val="0"/>
        <w:adjustRightInd w:val="0"/>
        <w:ind w:right="-425"/>
        <w:jc w:val="center"/>
        <w:rPr>
          <w:rFonts w:eastAsia="Times New Roman" w:cs="Arial"/>
          <w:lang w:val="es-ES_tradnl"/>
        </w:rPr>
      </w:pPr>
    </w:p>
    <w:p w14:paraId="0FE81B29" w14:textId="412CE310" w:rsidR="008E02FC" w:rsidRPr="0085414A" w:rsidRDefault="008E02FC" w:rsidP="00B27B34">
      <w:pPr>
        <w:pStyle w:val="Descripcin"/>
        <w:ind w:right="-425"/>
        <w:rPr>
          <w:color w:val="000000" w:themeColor="text1"/>
          <w:sz w:val="20"/>
          <w:szCs w:val="20"/>
        </w:rPr>
      </w:pPr>
      <w:bookmarkStart w:id="8" w:name="_Toc105507806"/>
      <w:r w:rsidRPr="0085414A">
        <w:rPr>
          <w:color w:val="000000" w:themeColor="text1"/>
          <w:sz w:val="20"/>
          <w:szCs w:val="20"/>
        </w:rPr>
        <w:t xml:space="preserve">Tabla </w:t>
      </w:r>
      <w:r w:rsidRPr="530A6F01">
        <w:rPr>
          <w:color w:val="000000" w:themeColor="text1"/>
          <w:sz w:val="20"/>
          <w:szCs w:val="20"/>
        </w:rPr>
        <w:fldChar w:fldCharType="begin"/>
      </w:r>
      <w:r w:rsidRPr="0085414A">
        <w:rPr>
          <w:color w:val="000000" w:themeColor="text1"/>
          <w:sz w:val="20"/>
          <w:szCs w:val="20"/>
        </w:rPr>
        <w:instrText xml:space="preserve"> SEQ Tabla \* ARABIC </w:instrText>
      </w:r>
      <w:r w:rsidRPr="530A6F01">
        <w:rPr>
          <w:color w:val="000000" w:themeColor="text1"/>
          <w:sz w:val="20"/>
          <w:szCs w:val="20"/>
        </w:rPr>
        <w:fldChar w:fldCharType="separate"/>
      </w:r>
      <w:r w:rsidR="000D0E72">
        <w:rPr>
          <w:noProof/>
          <w:color w:val="000000" w:themeColor="text1"/>
          <w:sz w:val="20"/>
          <w:szCs w:val="20"/>
        </w:rPr>
        <w:t>1</w:t>
      </w:r>
      <w:r w:rsidRPr="530A6F01">
        <w:rPr>
          <w:color w:val="000000" w:themeColor="text1"/>
          <w:sz w:val="20"/>
          <w:szCs w:val="20"/>
        </w:rPr>
        <w:fldChar w:fldCharType="end"/>
      </w:r>
      <w:r w:rsidRPr="0085414A">
        <w:rPr>
          <w:color w:val="000000" w:themeColor="text1"/>
          <w:sz w:val="20"/>
          <w:szCs w:val="20"/>
        </w:rPr>
        <w:t xml:space="preserve">. </w:t>
      </w:r>
      <w:r w:rsidR="66B834F6" w:rsidRPr="530A6F01">
        <w:rPr>
          <w:color w:val="000000" w:themeColor="text1"/>
          <w:sz w:val="20"/>
          <w:szCs w:val="20"/>
        </w:rPr>
        <w:t xml:space="preserve">Volúmenes máximos permitidos </w:t>
      </w:r>
      <w:r w:rsidR="6B9BE2CC" w:rsidRPr="530A6F01">
        <w:rPr>
          <w:color w:val="000000" w:themeColor="text1"/>
          <w:sz w:val="20"/>
          <w:szCs w:val="20"/>
        </w:rPr>
        <w:t>en</w:t>
      </w:r>
      <w:r w:rsidRPr="0085414A">
        <w:rPr>
          <w:color w:val="000000" w:themeColor="text1"/>
          <w:sz w:val="20"/>
          <w:szCs w:val="20"/>
        </w:rPr>
        <w:t xml:space="preserve"> la Minería de Subsistencia</w:t>
      </w:r>
      <w:bookmarkEnd w:id="8"/>
    </w:p>
    <w:p w14:paraId="5666AFFC" w14:textId="77777777" w:rsidR="008E02FC" w:rsidRPr="0085414A" w:rsidRDefault="008E02FC" w:rsidP="00B27B34">
      <w:pPr>
        <w:autoSpaceDE w:val="0"/>
        <w:autoSpaceDN w:val="0"/>
        <w:adjustRightInd w:val="0"/>
        <w:ind w:right="-425"/>
        <w:jc w:val="center"/>
        <w:rPr>
          <w:rFonts w:eastAsia="Times New Roman" w:cs="Arial"/>
          <w:lang w:val="es-ES_tradnl"/>
        </w:rPr>
      </w:pPr>
      <w:r w:rsidRPr="0085414A">
        <w:rPr>
          <w:rFonts w:cs="Arial"/>
          <w:noProof/>
          <w:sz w:val="22"/>
          <w:szCs w:val="22"/>
          <w:shd w:val="clear" w:color="auto" w:fill="E6E6E6"/>
          <w:lang w:val="es-CO" w:eastAsia="es-CO"/>
        </w:rPr>
        <w:drawing>
          <wp:inline distT="0" distB="0" distL="0" distR="0" wp14:anchorId="53DFBBD0" wp14:editId="41437F3C">
            <wp:extent cx="4351708" cy="206692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80714" cy="2080702"/>
                    </a:xfrm>
                    <a:prstGeom prst="rect">
                      <a:avLst/>
                    </a:prstGeom>
                    <a:noFill/>
                    <a:ln>
                      <a:noFill/>
                    </a:ln>
                  </pic:spPr>
                </pic:pic>
              </a:graphicData>
            </a:graphic>
          </wp:inline>
        </w:drawing>
      </w:r>
    </w:p>
    <w:p w14:paraId="3C7A4A50" w14:textId="77777777" w:rsidR="008E02FC" w:rsidRPr="0085414A" w:rsidRDefault="008E02FC" w:rsidP="00B27B34">
      <w:pPr>
        <w:autoSpaceDE w:val="0"/>
        <w:autoSpaceDN w:val="0"/>
        <w:adjustRightInd w:val="0"/>
        <w:ind w:right="-425"/>
        <w:jc w:val="center"/>
        <w:rPr>
          <w:rFonts w:eastAsia="Times New Roman" w:cs="Arial"/>
          <w:lang w:val="es-ES_tradnl"/>
        </w:rPr>
      </w:pPr>
      <w:r w:rsidRPr="0085414A">
        <w:rPr>
          <w:rFonts w:eastAsia="Times New Roman" w:cs="Arial"/>
          <w:sz w:val="20"/>
          <w:szCs w:val="20"/>
          <w:lang w:val="es-ES_tradnl"/>
        </w:rPr>
        <w:t xml:space="preserve">Fuente: Ministerio de Minas, </w:t>
      </w:r>
      <w:r w:rsidRPr="0085414A">
        <w:rPr>
          <w:rFonts w:cs="Arial"/>
          <w:sz w:val="20"/>
          <w:szCs w:val="20"/>
        </w:rPr>
        <w:t>Resolución No. 40103</w:t>
      </w:r>
      <w:r w:rsidRPr="00930A78">
        <w:rPr>
          <w:rStyle w:val="Refdenotaalpie"/>
        </w:rPr>
        <w:footnoteReference w:id="5"/>
      </w:r>
    </w:p>
    <w:p w14:paraId="3A81AAE4" w14:textId="77777777" w:rsidR="008E02FC" w:rsidRPr="0085414A" w:rsidRDefault="008E02FC" w:rsidP="00B27B34">
      <w:pPr>
        <w:autoSpaceDE w:val="0"/>
        <w:autoSpaceDN w:val="0"/>
        <w:adjustRightInd w:val="0"/>
        <w:ind w:right="-425"/>
        <w:jc w:val="both"/>
        <w:rPr>
          <w:rFonts w:eastAsia="Times New Roman" w:cs="Arial"/>
          <w:sz w:val="20"/>
          <w:szCs w:val="20"/>
          <w:lang w:val="es-ES_tradnl"/>
        </w:rPr>
      </w:pPr>
    </w:p>
    <w:p w14:paraId="05B08E97" w14:textId="3BE4156C" w:rsidR="00C45FE1" w:rsidRPr="0085414A" w:rsidRDefault="008E02FC"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 xml:space="preserve">Por otro lado, con la expedición del Decreto 1102 </w:t>
      </w:r>
      <w:sdt>
        <w:sdtPr>
          <w:rPr>
            <w:rFonts w:ascii="Arial" w:eastAsia="Times New Roman" w:hAnsi="Arial" w:cs="Arial"/>
            <w:i/>
            <w:iCs/>
            <w:sz w:val="22"/>
            <w:szCs w:val="22"/>
            <w:shd w:val="clear" w:color="auto" w:fill="E6E6E6"/>
          </w:rPr>
          <w:id w:val="-579759722"/>
          <w:placeholder>
            <w:docPart w:val="04568BEADFD643DDA7580002039BB858"/>
          </w:placeholder>
          <w:citation/>
        </w:sdtPr>
        <w:sdtContent>
          <w:r w:rsidRPr="0085414A">
            <w:rPr>
              <w:rFonts w:ascii="Arial" w:eastAsia="Times New Roman" w:hAnsi="Arial" w:cs="Arial"/>
              <w:i/>
              <w:iCs/>
              <w:sz w:val="22"/>
              <w:szCs w:val="22"/>
              <w:shd w:val="clear" w:color="auto" w:fill="E6E6E6"/>
            </w:rPr>
            <w:fldChar w:fldCharType="begin"/>
          </w:r>
          <w:r w:rsidRPr="0085414A">
            <w:rPr>
              <w:rFonts w:ascii="Arial" w:eastAsia="Times New Roman" w:hAnsi="Arial" w:cs="Arial"/>
              <w:i/>
              <w:iCs/>
              <w:sz w:val="22"/>
              <w:szCs w:val="22"/>
            </w:rPr>
            <w:instrText xml:space="preserve">CITATION decreto1102 \n  \t  \l 9226 </w:instrText>
          </w:r>
          <w:r w:rsidRPr="0085414A">
            <w:rPr>
              <w:rFonts w:ascii="Arial" w:eastAsia="Times New Roman" w:hAnsi="Arial" w:cs="Arial"/>
              <w:i/>
              <w:iCs/>
              <w:sz w:val="22"/>
              <w:szCs w:val="22"/>
              <w:shd w:val="clear" w:color="auto" w:fill="E6E6E6"/>
            </w:rPr>
            <w:fldChar w:fldCharType="separate"/>
          </w:r>
          <w:r w:rsidR="00D20811" w:rsidRPr="00D20811">
            <w:rPr>
              <w:rFonts w:ascii="Arial" w:eastAsia="Times New Roman" w:hAnsi="Arial" w:cs="Arial"/>
              <w:noProof/>
              <w:sz w:val="22"/>
              <w:szCs w:val="22"/>
            </w:rPr>
            <w:t>(2017)</w:t>
          </w:r>
          <w:r w:rsidRPr="0085414A">
            <w:rPr>
              <w:rFonts w:ascii="Arial" w:eastAsia="Times New Roman" w:hAnsi="Arial" w:cs="Arial"/>
              <w:i/>
              <w:iCs/>
              <w:sz w:val="22"/>
              <w:szCs w:val="22"/>
              <w:shd w:val="clear" w:color="auto" w:fill="E6E6E6"/>
            </w:rPr>
            <w:fldChar w:fldCharType="end"/>
          </w:r>
        </w:sdtContent>
      </w:sdt>
      <w:r w:rsidRPr="0085414A">
        <w:rPr>
          <w:rFonts w:ascii="Arial" w:eastAsia="Times New Roman" w:hAnsi="Arial" w:cs="Arial"/>
          <w:sz w:val="22"/>
          <w:szCs w:val="22"/>
        </w:rPr>
        <w:t xml:space="preserve"> del 27 de junio</w:t>
      </w:r>
      <w:r w:rsidRPr="0085414A">
        <w:rPr>
          <w:rFonts w:ascii="Arial" w:eastAsia="Times New Roman" w:hAnsi="Arial" w:cs="Arial"/>
          <w:i/>
          <w:iCs/>
          <w:sz w:val="22"/>
          <w:szCs w:val="22"/>
        </w:rPr>
        <w:t xml:space="preserve"> </w:t>
      </w:r>
      <w:r w:rsidRPr="0085414A">
        <w:rPr>
          <w:rFonts w:ascii="Arial" w:eastAsia="Times New Roman" w:hAnsi="Arial" w:cs="Arial"/>
          <w:sz w:val="22"/>
          <w:szCs w:val="22"/>
        </w:rPr>
        <w:t xml:space="preserve">, </w:t>
      </w:r>
      <w:r w:rsidRPr="0085414A">
        <w:rPr>
          <w:rFonts w:ascii="Arial" w:eastAsia="Times New Roman" w:hAnsi="Arial" w:cs="Arial"/>
          <w:i/>
          <w:iCs/>
          <w:sz w:val="22"/>
          <w:szCs w:val="22"/>
        </w:rPr>
        <w:t xml:space="preserve">“Por el cual se adiciona y modifica el Decreto Único Reglamentario del Sector Administrativo de Minas y Energía, 1073 de 2015, respecto de la adopción de medidas relacionadas con la Comercialización de Minerales”, </w:t>
      </w:r>
      <w:r w:rsidRPr="0085414A">
        <w:rPr>
          <w:rFonts w:ascii="Arial" w:eastAsia="Times New Roman" w:hAnsi="Arial" w:cs="Arial"/>
          <w:sz w:val="22"/>
          <w:szCs w:val="22"/>
        </w:rPr>
        <w:t>se estableció como explotadores mineros autorizados, entre otros</w:t>
      </w:r>
      <w:r w:rsidRPr="00930A78">
        <w:rPr>
          <w:rStyle w:val="Refdenotaalpie"/>
        </w:rPr>
        <w:footnoteReference w:id="6"/>
      </w:r>
      <w:r w:rsidRPr="0085414A">
        <w:rPr>
          <w:rFonts w:ascii="Arial" w:eastAsia="Times New Roman" w:hAnsi="Arial" w:cs="Arial"/>
          <w:sz w:val="22"/>
          <w:szCs w:val="22"/>
        </w:rPr>
        <w:t>, a los mineros de subsistencia, los cuales deben estar publicados en el RUCOM</w:t>
      </w:r>
      <w:r w:rsidRPr="00930A78">
        <w:rPr>
          <w:rStyle w:val="Refdenotaalpie"/>
        </w:rPr>
        <w:footnoteReference w:id="7"/>
      </w:r>
      <w:r w:rsidRPr="0085414A">
        <w:rPr>
          <w:rFonts w:ascii="Arial" w:eastAsia="Times New Roman" w:hAnsi="Arial" w:cs="Arial"/>
          <w:sz w:val="22"/>
          <w:szCs w:val="22"/>
        </w:rPr>
        <w:t xml:space="preserve">, contar con la declaración de producción para vender el mineral producto de su actividad y tener la constancia de inscripción ante la alcaldía municipal donde ejerce la actividad, así como el Registro Único Tributario (RUT). </w:t>
      </w:r>
    </w:p>
    <w:p w14:paraId="1B85BFC7" w14:textId="0BBECEBA" w:rsidR="008E02FC" w:rsidRPr="0085414A" w:rsidRDefault="003A135A" w:rsidP="00B27B34">
      <w:pPr>
        <w:autoSpaceDE w:val="0"/>
        <w:autoSpaceDN w:val="0"/>
        <w:adjustRightInd w:val="0"/>
        <w:ind w:right="-425"/>
        <w:jc w:val="both"/>
        <w:rPr>
          <w:rFonts w:ascii="Arial" w:eastAsia="Times New Roman" w:hAnsi="Arial" w:cs="Arial"/>
          <w:sz w:val="22"/>
          <w:szCs w:val="22"/>
        </w:rPr>
      </w:pPr>
      <w:r w:rsidRPr="003A135A">
        <w:rPr>
          <w:rFonts w:ascii="Arial" w:eastAsia="Times New Roman" w:hAnsi="Arial" w:cs="Arial"/>
          <w:sz w:val="22"/>
          <w:szCs w:val="22"/>
        </w:rPr>
        <w:t>También se definió que las alcaldías deben realizar el registro en el</w:t>
      </w:r>
      <w:r w:rsidR="0056740A">
        <w:rPr>
          <w:rFonts w:ascii="Arial" w:eastAsia="Times New Roman" w:hAnsi="Arial" w:cs="Arial"/>
          <w:sz w:val="22"/>
          <w:szCs w:val="22"/>
        </w:rPr>
        <w:t xml:space="preserve"> </w:t>
      </w:r>
      <w:r w:rsidR="003713CD">
        <w:rPr>
          <w:rFonts w:ascii="Arial" w:eastAsia="Times New Roman" w:hAnsi="Arial" w:cs="Arial"/>
          <w:sz w:val="22"/>
          <w:szCs w:val="22"/>
        </w:rPr>
        <w:t>Si Minero</w:t>
      </w:r>
      <w:r w:rsidR="003F1A68">
        <w:rPr>
          <w:rFonts w:ascii="Arial" w:eastAsia="Times New Roman" w:hAnsi="Arial" w:cs="Arial"/>
          <w:sz w:val="22"/>
          <w:szCs w:val="22"/>
        </w:rPr>
        <w:t xml:space="preserve"> (actualmente Génesis)</w:t>
      </w:r>
      <w:r w:rsidR="386AF8D6" w:rsidRPr="0085414A">
        <w:rPr>
          <w:rFonts w:ascii="Arial" w:eastAsia="Times New Roman" w:hAnsi="Arial" w:cs="Arial"/>
          <w:sz w:val="22"/>
          <w:szCs w:val="22"/>
        </w:rPr>
        <w:t xml:space="preserve"> y solo hasta cuando son aprobados por la autoridad municipal, </w:t>
      </w:r>
      <w:r w:rsidR="386AF8D6" w:rsidRPr="4891DFFD">
        <w:rPr>
          <w:rFonts w:ascii="Arial" w:eastAsia="Times New Roman" w:hAnsi="Arial" w:cs="Arial"/>
          <w:b/>
          <w:bCs/>
          <w:sz w:val="22"/>
          <w:szCs w:val="22"/>
        </w:rPr>
        <w:t>aparecerán</w:t>
      </w:r>
      <w:r w:rsidR="386AF8D6" w:rsidRPr="0085414A">
        <w:rPr>
          <w:rFonts w:ascii="Arial" w:eastAsia="Times New Roman" w:hAnsi="Arial" w:cs="Arial"/>
          <w:sz w:val="22"/>
          <w:szCs w:val="22"/>
        </w:rPr>
        <w:t xml:space="preserve"> publicados en el RUCOM.</w:t>
      </w:r>
    </w:p>
    <w:p w14:paraId="751AEBB0" w14:textId="7777777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p>
    <w:p w14:paraId="24D0BA32" w14:textId="2FE174A5" w:rsidR="008E02FC" w:rsidRPr="0085414A" w:rsidRDefault="386AF8D6" w:rsidP="00B27B34">
      <w:pPr>
        <w:autoSpaceDE w:val="0"/>
        <w:autoSpaceDN w:val="0"/>
        <w:adjustRightInd w:val="0"/>
        <w:ind w:right="-425"/>
        <w:jc w:val="both"/>
        <w:rPr>
          <w:rFonts w:ascii="Arial" w:eastAsia="Times New Roman" w:hAnsi="Arial" w:cs="Arial"/>
          <w:sz w:val="22"/>
          <w:szCs w:val="22"/>
        </w:rPr>
      </w:pPr>
      <w:r w:rsidRPr="2A9C449F">
        <w:rPr>
          <w:rFonts w:ascii="Arial" w:eastAsia="Times New Roman" w:hAnsi="Arial" w:cs="Arial"/>
          <w:sz w:val="22"/>
          <w:szCs w:val="22"/>
        </w:rPr>
        <w:t>Es importante mencionar también que en la bases del Plan Nacional de Desarrollo 2018-2022 se dispuso que, para que la industria minero energética contribuya al desarrollo sostenible del país, concretamente frente a la minería de subsistencia, el Gobierno Nacional deberá fortalecer la normatividad aplicable, tener clara la situación real de explotaciones mineras y el número de mineros de subsistencia; incluir el diseño de mecanismos de comercialización de minerales; y depurar los listados de mineros de subsistencia, realizando el cruce de información de varias</w:t>
      </w:r>
      <w:r w:rsidR="003A45AE">
        <w:rPr>
          <w:rFonts w:ascii="Arial" w:eastAsia="Times New Roman" w:hAnsi="Arial" w:cs="Arial"/>
          <w:sz w:val="22"/>
          <w:szCs w:val="22"/>
        </w:rPr>
        <w:t xml:space="preserve"> </w:t>
      </w:r>
      <w:r w:rsidRPr="0085414A">
        <w:rPr>
          <w:rFonts w:ascii="Arial" w:eastAsia="Times New Roman" w:hAnsi="Arial" w:cs="Arial"/>
          <w:sz w:val="22"/>
          <w:szCs w:val="22"/>
        </w:rPr>
        <w:t xml:space="preserve">entidades, entre ellas, </w:t>
      </w:r>
      <w:r w:rsidR="009A32DF">
        <w:rPr>
          <w:rFonts w:ascii="Arial" w:eastAsia="Times New Roman" w:hAnsi="Arial" w:cs="Arial"/>
          <w:sz w:val="22"/>
          <w:szCs w:val="22"/>
        </w:rPr>
        <w:t>la Dirección de Impuestos y Aduanas Nacionales (</w:t>
      </w:r>
      <w:r w:rsidRPr="0085414A">
        <w:rPr>
          <w:rFonts w:ascii="Arial" w:eastAsia="Times New Roman" w:hAnsi="Arial" w:cs="Arial"/>
          <w:sz w:val="22"/>
          <w:szCs w:val="22"/>
        </w:rPr>
        <w:t>D</w:t>
      </w:r>
      <w:r w:rsidR="009A32DF">
        <w:rPr>
          <w:rFonts w:ascii="Arial" w:eastAsia="Times New Roman" w:hAnsi="Arial" w:cs="Arial"/>
          <w:sz w:val="22"/>
          <w:szCs w:val="22"/>
        </w:rPr>
        <w:t>IAN)</w:t>
      </w:r>
      <w:r w:rsidRPr="0085414A">
        <w:rPr>
          <w:rFonts w:ascii="Arial" w:eastAsia="Times New Roman" w:hAnsi="Arial" w:cs="Arial"/>
          <w:sz w:val="22"/>
          <w:szCs w:val="22"/>
        </w:rPr>
        <w:t>, el Sistema de Identificación de Potenciales Beneficiarios de Subsidios Sociales (</w:t>
      </w:r>
      <w:r w:rsidR="4C36DF5A" w:rsidRPr="0085414A">
        <w:rPr>
          <w:rFonts w:ascii="Arial" w:eastAsia="Times New Roman" w:hAnsi="Arial" w:cs="Arial"/>
          <w:sz w:val="22"/>
          <w:szCs w:val="22"/>
        </w:rPr>
        <w:t>SISBEN</w:t>
      </w:r>
      <w:r w:rsidRPr="0085414A">
        <w:rPr>
          <w:rFonts w:ascii="Arial" w:eastAsia="Times New Roman" w:hAnsi="Arial" w:cs="Arial"/>
          <w:sz w:val="22"/>
          <w:szCs w:val="22"/>
        </w:rPr>
        <w:t>) y el Sistema de Administración del Riesgo de Lavado de Activos y Financiación del Terrorismo (S</w:t>
      </w:r>
      <w:r w:rsidR="4C36DF5A" w:rsidRPr="0085414A">
        <w:rPr>
          <w:rFonts w:ascii="Arial" w:eastAsia="Times New Roman" w:hAnsi="Arial" w:cs="Arial"/>
          <w:sz w:val="22"/>
          <w:szCs w:val="22"/>
        </w:rPr>
        <w:t>ARLAFT</w:t>
      </w:r>
      <w:r w:rsidRPr="0085414A">
        <w:rPr>
          <w:rFonts w:ascii="Arial" w:eastAsia="Times New Roman" w:hAnsi="Arial" w:cs="Arial"/>
          <w:sz w:val="22"/>
          <w:szCs w:val="22"/>
        </w:rPr>
        <w:t>) de la Unidad de Información y Análisis Financiero (</w:t>
      </w:r>
      <w:r w:rsidR="4C36DF5A" w:rsidRPr="0085414A">
        <w:rPr>
          <w:rFonts w:ascii="Arial" w:eastAsia="Times New Roman" w:hAnsi="Arial" w:cs="Arial"/>
          <w:sz w:val="22"/>
          <w:szCs w:val="22"/>
        </w:rPr>
        <w:t>UIAF</w:t>
      </w:r>
      <w:r w:rsidRPr="0085414A">
        <w:rPr>
          <w:rFonts w:ascii="Arial" w:eastAsia="Times New Roman" w:hAnsi="Arial" w:cs="Arial"/>
          <w:sz w:val="22"/>
          <w:szCs w:val="22"/>
        </w:rPr>
        <w:t xml:space="preserve">), para contar con información en tiempo real que evite sobrepasar los topes establecidos para este tipo de minería </w:t>
      </w:r>
      <w:sdt>
        <w:sdtPr>
          <w:rPr>
            <w:rFonts w:ascii="Arial" w:eastAsia="Times New Roman" w:hAnsi="Arial" w:cs="Arial"/>
            <w:sz w:val="22"/>
            <w:szCs w:val="22"/>
          </w:rPr>
          <w:id w:val="1527453794"/>
          <w:placeholder>
            <w:docPart w:val="04568BEADFD643DDA7580002039BB858"/>
          </w:placeholder>
          <w:citation/>
        </w:sdtPr>
        <w:sdtContent>
          <w:r w:rsidR="008E02FC" w:rsidRPr="0085414A">
            <w:rPr>
              <w:rFonts w:ascii="Arial" w:eastAsia="Times New Roman" w:hAnsi="Arial" w:cs="Arial"/>
              <w:sz w:val="22"/>
              <w:szCs w:val="22"/>
            </w:rPr>
            <w:fldChar w:fldCharType="begin"/>
          </w:r>
          <w:r w:rsidR="008E02FC" w:rsidRPr="0085414A">
            <w:rPr>
              <w:rFonts w:ascii="Arial" w:eastAsia="Times New Roman" w:hAnsi="Arial" w:cs="Arial"/>
              <w:sz w:val="22"/>
              <w:szCs w:val="22"/>
            </w:rPr>
            <w:instrText xml:space="preserve">CITATION DNP19 \l 9226 </w:instrText>
          </w:r>
          <w:r w:rsidR="008E02FC" w:rsidRPr="0085414A">
            <w:rPr>
              <w:rFonts w:ascii="Arial" w:eastAsia="Times New Roman" w:hAnsi="Arial" w:cs="Arial"/>
              <w:sz w:val="22"/>
              <w:szCs w:val="22"/>
            </w:rPr>
            <w:fldChar w:fldCharType="separate"/>
          </w:r>
          <w:r w:rsidR="00D20811" w:rsidRPr="00D20811">
            <w:rPr>
              <w:rFonts w:ascii="Arial" w:eastAsia="Times New Roman" w:hAnsi="Arial" w:cs="Arial"/>
              <w:noProof/>
              <w:sz w:val="22"/>
              <w:szCs w:val="22"/>
            </w:rPr>
            <w:t>(DNP, 2019)</w:t>
          </w:r>
          <w:r w:rsidR="008E02FC" w:rsidRPr="0085414A">
            <w:rPr>
              <w:rFonts w:ascii="Arial" w:eastAsia="Times New Roman" w:hAnsi="Arial" w:cs="Arial"/>
              <w:sz w:val="22"/>
              <w:szCs w:val="22"/>
            </w:rPr>
            <w:fldChar w:fldCharType="end"/>
          </w:r>
        </w:sdtContent>
      </w:sdt>
      <w:r w:rsidRPr="0085414A">
        <w:rPr>
          <w:rFonts w:ascii="Arial" w:eastAsia="Times New Roman" w:hAnsi="Arial" w:cs="Arial"/>
          <w:sz w:val="22"/>
          <w:szCs w:val="22"/>
        </w:rPr>
        <w:t>.</w:t>
      </w:r>
    </w:p>
    <w:p w14:paraId="7683E25B" w14:textId="77777777" w:rsidR="008E02FC" w:rsidRPr="0085414A" w:rsidRDefault="008E02FC" w:rsidP="00B27B34">
      <w:pPr>
        <w:ind w:right="-425"/>
        <w:jc w:val="both"/>
        <w:rPr>
          <w:rFonts w:ascii="Arial" w:eastAsia="Times New Roman" w:hAnsi="Arial" w:cs="Arial"/>
          <w:sz w:val="22"/>
          <w:szCs w:val="22"/>
        </w:rPr>
      </w:pPr>
    </w:p>
    <w:p w14:paraId="3C8FC73A" w14:textId="619BA78A" w:rsidR="008E02FC" w:rsidRPr="0085414A" w:rsidRDefault="008E02FC"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 xml:space="preserve">La más reciente reglamentación normativa frente a la minería de subsistencia fue expedida en la Ley </w:t>
      </w:r>
      <w:r w:rsidR="00401B54">
        <w:rPr>
          <w:rFonts w:ascii="Arial" w:eastAsia="Times New Roman" w:hAnsi="Arial" w:cs="Arial"/>
          <w:sz w:val="22"/>
          <w:szCs w:val="22"/>
        </w:rPr>
        <w:t>1</w:t>
      </w:r>
      <w:r w:rsidR="00EC75AA">
        <w:rPr>
          <w:rFonts w:ascii="Arial" w:eastAsia="Times New Roman" w:hAnsi="Arial" w:cs="Arial"/>
          <w:sz w:val="22"/>
          <w:szCs w:val="22"/>
        </w:rPr>
        <w:t>955</w:t>
      </w:r>
      <w:sdt>
        <w:sdtPr>
          <w:rPr>
            <w:rFonts w:ascii="Arial" w:eastAsia="Times New Roman" w:hAnsi="Arial" w:cs="Arial"/>
            <w:sz w:val="22"/>
            <w:szCs w:val="22"/>
            <w:shd w:val="clear" w:color="auto" w:fill="E6E6E6"/>
          </w:rPr>
          <w:id w:val="2128742622"/>
          <w:placeholder>
            <w:docPart w:val="04568BEADFD643DDA7580002039BB858"/>
          </w:placeholder>
          <w:citation/>
        </w:sdtPr>
        <w:sdtContent>
          <w:r w:rsidRPr="0085414A">
            <w:rPr>
              <w:rFonts w:ascii="Arial" w:eastAsia="Times New Roman" w:hAnsi="Arial" w:cs="Arial"/>
              <w:sz w:val="22"/>
              <w:szCs w:val="22"/>
              <w:shd w:val="clear" w:color="auto" w:fill="E6E6E6"/>
            </w:rPr>
            <w:fldChar w:fldCharType="begin"/>
          </w:r>
          <w:r w:rsidRPr="0085414A">
            <w:rPr>
              <w:rFonts w:ascii="Arial" w:eastAsia="Times New Roman" w:hAnsi="Arial" w:cs="Arial"/>
              <w:sz w:val="22"/>
              <w:szCs w:val="22"/>
            </w:rPr>
            <w:instrText xml:space="preserve">CITATION ley1955 \n  \t  \l 9226 </w:instrText>
          </w:r>
          <w:r w:rsidRPr="0085414A">
            <w:rPr>
              <w:rFonts w:ascii="Arial" w:eastAsia="Times New Roman" w:hAnsi="Arial" w:cs="Arial"/>
              <w:sz w:val="22"/>
              <w:szCs w:val="22"/>
              <w:shd w:val="clear" w:color="auto" w:fill="E6E6E6"/>
            </w:rPr>
            <w:fldChar w:fldCharType="separate"/>
          </w:r>
          <w:r w:rsidR="00D20811">
            <w:rPr>
              <w:rFonts w:ascii="Arial" w:eastAsia="Times New Roman" w:hAnsi="Arial" w:cs="Arial"/>
              <w:noProof/>
              <w:sz w:val="22"/>
              <w:szCs w:val="22"/>
            </w:rPr>
            <w:t xml:space="preserve"> </w:t>
          </w:r>
          <w:r w:rsidR="00D20811" w:rsidRPr="00D20811">
            <w:rPr>
              <w:rFonts w:ascii="Arial" w:eastAsia="Times New Roman" w:hAnsi="Arial" w:cs="Arial"/>
              <w:noProof/>
              <w:sz w:val="22"/>
              <w:szCs w:val="22"/>
            </w:rPr>
            <w:t>(2019)</w:t>
          </w:r>
          <w:r w:rsidRPr="0085414A">
            <w:rPr>
              <w:rFonts w:ascii="Arial" w:eastAsia="Times New Roman" w:hAnsi="Arial" w:cs="Arial"/>
              <w:sz w:val="22"/>
              <w:szCs w:val="22"/>
              <w:shd w:val="clear" w:color="auto" w:fill="E6E6E6"/>
            </w:rPr>
            <w:fldChar w:fldCharType="end"/>
          </w:r>
        </w:sdtContent>
      </w:sdt>
      <w:r w:rsidR="6107C404" w:rsidRPr="32D7C494">
        <w:t>￼￼</w:t>
      </w:r>
      <w:r w:rsidR="6107C404" w:rsidRPr="0085414A">
        <w:rPr>
          <w:rFonts w:ascii="Arial" w:eastAsia="Times New Roman" w:hAnsi="Arial" w:cs="Arial"/>
          <w:sz w:val="22"/>
          <w:szCs w:val="22"/>
        </w:rPr>
        <w:t>,</w:t>
      </w:r>
      <w:r w:rsidRPr="0085414A">
        <w:rPr>
          <w:rFonts w:ascii="Arial" w:eastAsia="Times New Roman" w:hAnsi="Arial" w:cs="Arial"/>
          <w:sz w:val="22"/>
          <w:szCs w:val="22"/>
        </w:rPr>
        <w:t xml:space="preserve"> “</w:t>
      </w:r>
      <w:r w:rsidRPr="0085414A">
        <w:rPr>
          <w:rFonts w:ascii="Arial" w:eastAsia="Times New Roman" w:hAnsi="Arial" w:cs="Arial"/>
          <w:i/>
          <w:iCs/>
          <w:sz w:val="22"/>
          <w:szCs w:val="22"/>
        </w:rPr>
        <w:t xml:space="preserve">Por </w:t>
      </w:r>
      <w:r w:rsidR="00EC75AA">
        <w:rPr>
          <w:rFonts w:ascii="Arial" w:eastAsia="Times New Roman" w:hAnsi="Arial" w:cs="Arial"/>
          <w:i/>
          <w:iCs/>
          <w:sz w:val="22"/>
          <w:szCs w:val="22"/>
        </w:rPr>
        <w:t>la</w:t>
      </w:r>
      <w:r w:rsidR="0056740A">
        <w:rPr>
          <w:rFonts w:ascii="Arial" w:eastAsia="Times New Roman" w:hAnsi="Arial" w:cs="Arial"/>
          <w:i/>
          <w:iCs/>
          <w:sz w:val="22"/>
          <w:szCs w:val="22"/>
        </w:rPr>
        <w:t xml:space="preserve"> </w:t>
      </w:r>
      <w:r w:rsidRPr="0085414A">
        <w:rPr>
          <w:rFonts w:ascii="Arial" w:eastAsia="Times New Roman" w:hAnsi="Arial" w:cs="Arial"/>
          <w:i/>
          <w:iCs/>
          <w:sz w:val="22"/>
          <w:szCs w:val="22"/>
        </w:rPr>
        <w:t xml:space="preserve">cual se expide el Plan Nacional de Desarrollo 2018-2022. “Pacto por Colombia, Pacto por la Equidad”, </w:t>
      </w:r>
      <w:r w:rsidRPr="0085414A">
        <w:rPr>
          <w:rFonts w:ascii="Arial" w:eastAsia="Times New Roman" w:hAnsi="Arial" w:cs="Arial"/>
          <w:sz w:val="22"/>
          <w:szCs w:val="22"/>
        </w:rPr>
        <w:t xml:space="preserve">dispuso en el artículo 327 </w:t>
      </w:r>
      <w:r w:rsidR="00EC75AA" w:rsidRPr="00EC75AA">
        <w:rPr>
          <w:rFonts w:ascii="Arial" w:eastAsia="Times New Roman" w:hAnsi="Arial" w:cs="Arial"/>
          <w:sz w:val="22"/>
          <w:szCs w:val="22"/>
        </w:rPr>
        <w:t xml:space="preserve">que los mineros de subsistencia "requerirán para el desarrollo de su actividad, la inscripción personal y gratuita ante la alcaldía del municipio donde realizan la actividad" (pág. 114) (no pueden estar inscritos en más de un municipio), para la </w:t>
      </w:r>
      <w:r w:rsidR="003F1A68">
        <w:rPr>
          <w:rFonts w:ascii="Arial" w:eastAsia="Times New Roman" w:hAnsi="Arial" w:cs="Arial"/>
          <w:sz w:val="22"/>
          <w:szCs w:val="22"/>
        </w:rPr>
        <w:t>inscripción</w:t>
      </w:r>
      <w:r w:rsidR="00EC75AA" w:rsidRPr="00EC75AA">
        <w:rPr>
          <w:rFonts w:ascii="Arial" w:eastAsia="Times New Roman" w:hAnsi="Arial" w:cs="Arial"/>
          <w:sz w:val="22"/>
          <w:szCs w:val="22"/>
        </w:rPr>
        <w:t xml:space="preserve"> se deben cumplir con los siguientes requisitos:</w:t>
      </w:r>
      <w:r w:rsidR="00EC75AA">
        <w:rPr>
          <w:rFonts w:ascii="Arial" w:eastAsia="Times New Roman" w:hAnsi="Arial" w:cs="Arial"/>
          <w:sz w:val="22"/>
          <w:szCs w:val="22"/>
        </w:rPr>
        <w:t xml:space="preserve"> </w:t>
      </w:r>
    </w:p>
    <w:p w14:paraId="72DAD3CF" w14:textId="7777777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p>
    <w:p w14:paraId="4FFCA0F0" w14:textId="2E01FF23" w:rsidR="008E02FC" w:rsidRPr="0085414A" w:rsidRDefault="386AF8D6" w:rsidP="4891DFFD">
      <w:pPr>
        <w:autoSpaceDE w:val="0"/>
        <w:autoSpaceDN w:val="0"/>
        <w:adjustRightInd w:val="0"/>
        <w:ind w:right="-425"/>
        <w:jc w:val="both"/>
        <w:rPr>
          <w:rFonts w:ascii="Arial" w:eastAsia="Times New Roman" w:hAnsi="Arial" w:cs="Arial"/>
          <w:sz w:val="22"/>
          <w:szCs w:val="22"/>
        </w:rPr>
      </w:pPr>
      <w:r w:rsidRPr="4891DFFD">
        <w:rPr>
          <w:rFonts w:ascii="Arial" w:eastAsia="Times New Roman" w:hAnsi="Arial" w:cs="Arial"/>
          <w:sz w:val="22"/>
          <w:szCs w:val="22"/>
        </w:rPr>
        <w:t>i)</w:t>
      </w:r>
      <w:r w:rsidRPr="0085414A">
        <w:rPr>
          <w:rFonts w:ascii="Arial" w:hAnsi="Arial" w:cs="Arial"/>
          <w:sz w:val="22"/>
          <w:szCs w:val="22"/>
        </w:rPr>
        <w:t xml:space="preserve"> </w:t>
      </w:r>
      <w:r w:rsidRPr="4891DFFD">
        <w:rPr>
          <w:rFonts w:ascii="Arial" w:eastAsia="Times New Roman" w:hAnsi="Arial" w:cs="Arial"/>
          <w:sz w:val="22"/>
          <w:szCs w:val="22"/>
        </w:rPr>
        <w:t xml:space="preserve">Presentación de la cédula de ciudadanía; ii) Registro Único Tributario con indicación específica de la actividad económica relacionada con la actividad minera, iii) certificado de afiliación </w:t>
      </w:r>
      <w:r w:rsidR="22768F92" w:rsidRPr="4891DFFD">
        <w:rPr>
          <w:rFonts w:ascii="Arial" w:eastAsia="Times New Roman" w:hAnsi="Arial" w:cs="Arial"/>
          <w:sz w:val="22"/>
          <w:szCs w:val="22"/>
        </w:rPr>
        <w:t>a</w:t>
      </w:r>
      <w:r w:rsidR="54D371B4" w:rsidRPr="4891DFFD">
        <w:rPr>
          <w:rFonts w:ascii="Arial" w:eastAsia="Times New Roman" w:hAnsi="Arial" w:cs="Arial"/>
          <w:sz w:val="22"/>
          <w:szCs w:val="22"/>
        </w:rPr>
        <w:t>l</w:t>
      </w:r>
      <w:r w:rsidRPr="4891DFFD">
        <w:rPr>
          <w:rFonts w:ascii="Arial" w:eastAsia="Times New Roman" w:hAnsi="Arial" w:cs="Arial"/>
          <w:sz w:val="22"/>
          <w:szCs w:val="22"/>
        </w:rPr>
        <w:t xml:space="preserve"> </w:t>
      </w:r>
      <w:r w:rsidR="285B1146" w:rsidRPr="4891DFFD">
        <w:rPr>
          <w:rFonts w:ascii="Arial" w:eastAsia="Times New Roman" w:hAnsi="Arial" w:cs="Arial"/>
          <w:sz w:val="22"/>
          <w:szCs w:val="22"/>
        </w:rPr>
        <w:t>SISBÉN</w:t>
      </w:r>
      <w:r w:rsidRPr="4891DFFD">
        <w:rPr>
          <w:rFonts w:ascii="Arial" w:eastAsia="Times New Roman" w:hAnsi="Arial" w:cs="Arial"/>
          <w:sz w:val="22"/>
          <w:szCs w:val="22"/>
        </w:rPr>
        <w:t>, o el documento que haga sus veces; iv) indicación del mineral objeto de explotación; v) descripción de la actividad y la indicación de la zona donde se va a realizar (municipio, corregimiento, caserío, vereda, río).</w:t>
      </w:r>
      <w:sdt>
        <w:sdtPr>
          <w:rPr>
            <w:rFonts w:ascii="Arial" w:eastAsia="Times New Roman" w:hAnsi="Arial" w:cs="Arial"/>
            <w:sz w:val="22"/>
            <w:szCs w:val="22"/>
          </w:rPr>
          <w:id w:val="1151788847"/>
          <w:citation/>
        </w:sdtPr>
        <w:sdtContent>
          <w:r w:rsidR="008E02FC" w:rsidRPr="4891DFFD">
            <w:rPr>
              <w:rFonts w:ascii="Arial" w:eastAsia="Times New Roman" w:hAnsi="Arial" w:cs="Arial"/>
              <w:sz w:val="22"/>
              <w:szCs w:val="22"/>
            </w:rPr>
            <w:fldChar w:fldCharType="begin"/>
          </w:r>
          <w:r w:rsidR="008E02FC" w:rsidRPr="4891DFFD">
            <w:rPr>
              <w:rFonts w:ascii="Arial" w:eastAsia="Times New Roman" w:hAnsi="Arial" w:cs="Arial"/>
              <w:sz w:val="22"/>
              <w:szCs w:val="22"/>
            </w:rPr>
            <w:instrText xml:space="preserve">CITATION ley1955 \p 115 \n  \y  \t  \l 9226 </w:instrText>
          </w:r>
          <w:r w:rsidR="008E02FC" w:rsidRPr="4891DFFD">
            <w:rPr>
              <w:rFonts w:ascii="Arial" w:eastAsia="Times New Roman" w:hAnsi="Arial" w:cs="Arial"/>
              <w:sz w:val="22"/>
              <w:szCs w:val="22"/>
            </w:rPr>
            <w:fldChar w:fldCharType="separate"/>
          </w:r>
          <w:r w:rsidR="00D20811">
            <w:rPr>
              <w:rFonts w:ascii="Arial" w:eastAsia="Times New Roman" w:hAnsi="Arial" w:cs="Arial"/>
              <w:noProof/>
              <w:sz w:val="22"/>
              <w:szCs w:val="22"/>
            </w:rPr>
            <w:t xml:space="preserve"> </w:t>
          </w:r>
          <w:r w:rsidR="00D20811" w:rsidRPr="00D20811">
            <w:rPr>
              <w:rFonts w:ascii="Arial" w:eastAsia="Times New Roman" w:hAnsi="Arial" w:cs="Arial"/>
              <w:noProof/>
              <w:sz w:val="22"/>
              <w:szCs w:val="22"/>
            </w:rPr>
            <w:t>(pág. 115)</w:t>
          </w:r>
          <w:r w:rsidR="008E02FC" w:rsidRPr="4891DFFD">
            <w:rPr>
              <w:rFonts w:ascii="Arial" w:eastAsia="Times New Roman" w:hAnsi="Arial" w:cs="Arial"/>
              <w:sz w:val="22"/>
              <w:szCs w:val="22"/>
            </w:rPr>
            <w:fldChar w:fldCharType="end"/>
          </w:r>
        </w:sdtContent>
      </w:sdt>
    </w:p>
    <w:p w14:paraId="29B6F107" w14:textId="7777777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p>
    <w:p w14:paraId="6A496B36" w14:textId="28F13524" w:rsidR="008E02FC" w:rsidRPr="0085414A" w:rsidRDefault="386AF8D6"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 xml:space="preserve">Se debe agregar que dicha inscripción deberá ser </w:t>
      </w:r>
      <w:r w:rsidRPr="3696737A">
        <w:rPr>
          <w:rFonts w:ascii="Arial" w:eastAsia="Times New Roman" w:hAnsi="Arial" w:cs="Arial"/>
          <w:sz w:val="22"/>
          <w:szCs w:val="22"/>
        </w:rPr>
        <w:t>renovada previa</w:t>
      </w:r>
      <w:r w:rsidRPr="0085414A">
        <w:rPr>
          <w:rFonts w:ascii="Arial" w:eastAsia="Times New Roman" w:hAnsi="Arial" w:cs="Arial"/>
          <w:sz w:val="22"/>
          <w:szCs w:val="22"/>
        </w:rPr>
        <w:t xml:space="preserve"> acreditación de los requisitos mencionados anteriormente </w:t>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008E02FC" w:rsidRPr="0085414A">
        <w:rPr>
          <w:rFonts w:ascii="Arial" w:eastAsia="Times New Roman" w:hAnsi="Arial" w:cs="Arial"/>
          <w:vanish/>
          <w:sz w:val="22"/>
          <w:szCs w:val="22"/>
          <w:lang w:val="es-ES_tradnl"/>
        </w:rPr>
        <w:pgNum/>
      </w:r>
      <w:r w:rsidRPr="0085414A">
        <w:rPr>
          <w:rFonts w:ascii="Arial" w:eastAsia="Times New Roman" w:hAnsi="Arial" w:cs="Arial"/>
          <w:sz w:val="22"/>
          <w:szCs w:val="22"/>
        </w:rPr>
        <w:t>y podrá ser actualizada en cualquier momento, de efectuarse algún cambio en la ejecución de la actividad. Adicionalmente, de efectuarse la actividad de explotación en terrenos de propiedad privada el minero deberá obtener la autorización del propietario. La alcaldía podrá mediar la obtención de dicha autorización.</w:t>
      </w:r>
    </w:p>
    <w:p w14:paraId="1DA2F65F" w14:textId="7777777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p>
    <w:p w14:paraId="0FD268BD" w14:textId="2ABA7FF1" w:rsidR="008E02FC" w:rsidRDefault="008E02FC"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 xml:space="preserve">Es importante destacar que esta disposición normativa faculta a los alcaldes municipales para vigilar el cumplimiento de los requisitos exigidos </w:t>
      </w:r>
      <w:r w:rsidR="003B6843">
        <w:rPr>
          <w:rFonts w:ascii="Arial" w:eastAsia="Times New Roman" w:hAnsi="Arial" w:cs="Arial"/>
          <w:sz w:val="22"/>
          <w:szCs w:val="22"/>
        </w:rPr>
        <w:t xml:space="preserve">e </w:t>
      </w:r>
      <w:r w:rsidRPr="0085414A">
        <w:rPr>
          <w:rFonts w:ascii="Arial" w:eastAsia="Times New Roman" w:hAnsi="Arial" w:cs="Arial"/>
          <w:sz w:val="22"/>
          <w:szCs w:val="22"/>
        </w:rPr>
        <w:t>imponer las medidas a que haya lugar, sin perjuicio de las medidas preventivas y sancionatorias que imponga la autoridad ambiental, y podrá</w:t>
      </w:r>
      <w:r w:rsidR="003B6843">
        <w:rPr>
          <w:rFonts w:ascii="Arial" w:eastAsia="Times New Roman" w:hAnsi="Arial" w:cs="Arial"/>
          <w:sz w:val="22"/>
          <w:szCs w:val="22"/>
        </w:rPr>
        <w:t>n</w:t>
      </w:r>
      <w:r w:rsidRPr="0085414A">
        <w:rPr>
          <w:rFonts w:ascii="Arial" w:eastAsia="Times New Roman" w:hAnsi="Arial" w:cs="Arial"/>
          <w:sz w:val="22"/>
          <w:szCs w:val="22"/>
        </w:rPr>
        <w:t xml:space="preserve"> abstenerse de inscribir o cancelar la inscripción del minero de subsistencia cuando se evidencie</w:t>
      </w:r>
      <w:r w:rsidR="003B6843">
        <w:rPr>
          <w:rFonts w:ascii="Arial" w:eastAsia="Times New Roman" w:hAnsi="Arial" w:cs="Arial"/>
          <w:sz w:val="22"/>
          <w:szCs w:val="22"/>
        </w:rPr>
        <w:t xml:space="preserve"> el incumplimiento </w:t>
      </w:r>
      <w:r w:rsidR="00505E8F">
        <w:rPr>
          <w:rFonts w:ascii="Arial" w:eastAsia="Times New Roman" w:hAnsi="Arial" w:cs="Arial"/>
          <w:sz w:val="22"/>
          <w:szCs w:val="22"/>
        </w:rPr>
        <w:t>en los eventos</w:t>
      </w:r>
      <w:r w:rsidRPr="0085414A">
        <w:rPr>
          <w:rFonts w:ascii="Arial" w:eastAsia="Times New Roman" w:hAnsi="Arial" w:cs="Arial"/>
          <w:sz w:val="22"/>
          <w:szCs w:val="22"/>
        </w:rPr>
        <w:t xml:space="preserve"> </w:t>
      </w:r>
      <w:r w:rsidR="003B6843">
        <w:rPr>
          <w:rFonts w:ascii="Arial" w:eastAsia="Times New Roman" w:hAnsi="Arial" w:cs="Arial"/>
          <w:sz w:val="22"/>
          <w:szCs w:val="22"/>
        </w:rPr>
        <w:t>establecidos</w:t>
      </w:r>
      <w:r w:rsidR="00505E8F">
        <w:rPr>
          <w:rFonts w:ascii="Arial" w:eastAsia="Times New Roman" w:hAnsi="Arial" w:cs="Arial"/>
          <w:sz w:val="22"/>
          <w:szCs w:val="22"/>
        </w:rPr>
        <w:t xml:space="preserve"> </w:t>
      </w:r>
      <w:r w:rsidRPr="0085414A">
        <w:rPr>
          <w:rFonts w:ascii="Arial" w:eastAsia="Times New Roman" w:hAnsi="Arial" w:cs="Arial"/>
          <w:sz w:val="22"/>
          <w:szCs w:val="22"/>
        </w:rPr>
        <w:t>en el referido artículo</w:t>
      </w:r>
      <w:r w:rsidR="00DF3B2B">
        <w:rPr>
          <w:rFonts w:ascii="Arial" w:eastAsia="Times New Roman" w:hAnsi="Arial" w:cs="Arial"/>
          <w:sz w:val="22"/>
          <w:szCs w:val="22"/>
        </w:rPr>
        <w:t>.</w:t>
      </w:r>
    </w:p>
    <w:p w14:paraId="7E2E07E9" w14:textId="77777777" w:rsidR="00A35DB4" w:rsidRDefault="00A35DB4" w:rsidP="00B27B34">
      <w:pPr>
        <w:autoSpaceDE w:val="0"/>
        <w:autoSpaceDN w:val="0"/>
        <w:adjustRightInd w:val="0"/>
        <w:ind w:right="-425"/>
        <w:jc w:val="both"/>
        <w:rPr>
          <w:rFonts w:ascii="Arial" w:eastAsia="Times New Roman" w:hAnsi="Arial" w:cs="Arial"/>
          <w:sz w:val="22"/>
          <w:szCs w:val="22"/>
        </w:rPr>
      </w:pPr>
    </w:p>
    <w:p w14:paraId="49FB796F" w14:textId="2ABEBE91" w:rsidR="00A35DB4" w:rsidRPr="0085414A" w:rsidRDefault="00A35DB4" w:rsidP="00A35DB4">
      <w:pPr>
        <w:autoSpaceDE w:val="0"/>
        <w:autoSpaceDN w:val="0"/>
        <w:adjustRightInd w:val="0"/>
        <w:ind w:right="-425"/>
        <w:jc w:val="both"/>
        <w:rPr>
          <w:rFonts w:ascii="Arial" w:eastAsia="Times New Roman" w:hAnsi="Arial" w:cs="Arial"/>
          <w:sz w:val="22"/>
          <w:szCs w:val="22"/>
          <w:lang w:val="es-ES_tradnl"/>
        </w:rPr>
      </w:pPr>
      <w:r w:rsidRPr="0085414A">
        <w:rPr>
          <w:rFonts w:ascii="Arial" w:eastAsia="Times New Roman" w:hAnsi="Arial" w:cs="Arial"/>
          <w:sz w:val="22"/>
          <w:szCs w:val="22"/>
          <w:lang w:val="es-ES_tradnl"/>
        </w:rPr>
        <w:t>Esta ley impuso también medidas para la cancelación de la inscripción de los mineros de subsistencia, refrendando las que aplicaban para los barequeros e incluyendo los volúmenes de la Clasificación de la Minería y excluyendo la minería subterránea.</w:t>
      </w:r>
      <w:r>
        <w:rPr>
          <w:rFonts w:ascii="Arial" w:eastAsia="Times New Roman" w:hAnsi="Arial" w:cs="Arial"/>
          <w:sz w:val="22"/>
          <w:szCs w:val="22"/>
          <w:lang w:val="es-ES_tradnl"/>
        </w:rPr>
        <w:t xml:space="preserve"> </w:t>
      </w:r>
    </w:p>
    <w:p w14:paraId="1608E66A" w14:textId="77777777" w:rsidR="008E02FC" w:rsidRPr="00A35DB4" w:rsidRDefault="008E02FC" w:rsidP="00B27B34">
      <w:pPr>
        <w:autoSpaceDE w:val="0"/>
        <w:autoSpaceDN w:val="0"/>
        <w:adjustRightInd w:val="0"/>
        <w:ind w:right="-425"/>
        <w:jc w:val="both"/>
        <w:rPr>
          <w:rFonts w:ascii="Arial" w:eastAsia="Times New Roman" w:hAnsi="Arial" w:cs="Arial"/>
          <w:sz w:val="22"/>
          <w:szCs w:val="22"/>
        </w:rPr>
      </w:pPr>
    </w:p>
    <w:p w14:paraId="6E7C3C7C" w14:textId="023B7036" w:rsidR="008E02FC" w:rsidRPr="0085414A" w:rsidRDefault="008E02FC" w:rsidP="00B27B34">
      <w:pPr>
        <w:autoSpaceDE w:val="0"/>
        <w:autoSpaceDN w:val="0"/>
        <w:adjustRightInd w:val="0"/>
        <w:ind w:right="-425"/>
        <w:jc w:val="both"/>
        <w:rPr>
          <w:rFonts w:ascii="Arial" w:hAnsi="Arial" w:cs="Arial"/>
          <w:sz w:val="22"/>
          <w:szCs w:val="22"/>
        </w:rPr>
      </w:pPr>
      <w:r w:rsidRPr="10B66665">
        <w:rPr>
          <w:rFonts w:ascii="Arial" w:eastAsia="Times New Roman" w:hAnsi="Arial" w:cs="Arial"/>
          <w:sz w:val="22"/>
          <w:szCs w:val="22"/>
        </w:rPr>
        <w:t xml:space="preserve">Esta norma dispuso también que los municipios deberán implementar un sistema de validación biométrica, en concordancia con la información de la </w:t>
      </w:r>
      <w:r w:rsidRPr="0085414A">
        <w:rPr>
          <w:rFonts w:ascii="Arial" w:hAnsi="Arial" w:cs="Arial"/>
          <w:sz w:val="22"/>
          <w:szCs w:val="22"/>
        </w:rPr>
        <w:t xml:space="preserve">Registraduría Nacional, para validar la </w:t>
      </w:r>
      <w:r w:rsidR="4B62239E" w:rsidRPr="10B66665">
        <w:rPr>
          <w:rFonts w:ascii="Arial" w:hAnsi="Arial" w:cs="Arial"/>
          <w:sz w:val="22"/>
          <w:szCs w:val="22"/>
        </w:rPr>
        <w:t>identidad</w:t>
      </w:r>
      <w:r w:rsidRPr="0085414A">
        <w:rPr>
          <w:rFonts w:ascii="Arial" w:hAnsi="Arial" w:cs="Arial"/>
          <w:sz w:val="22"/>
          <w:szCs w:val="22"/>
        </w:rPr>
        <w:t xml:space="preserve"> del minero.</w:t>
      </w:r>
    </w:p>
    <w:p w14:paraId="2F2941EE" w14:textId="7777777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r w:rsidRPr="0085414A">
        <w:rPr>
          <w:rFonts w:ascii="Arial" w:eastAsia="Times New Roman" w:hAnsi="Arial" w:cs="Arial"/>
          <w:sz w:val="22"/>
          <w:szCs w:val="22"/>
          <w:lang w:val="es-ES_tradnl"/>
        </w:rPr>
        <w:t xml:space="preserve"> </w:t>
      </w:r>
    </w:p>
    <w:p w14:paraId="5CD31C0E" w14:textId="523FF924" w:rsidR="008E02FC" w:rsidRPr="0085414A" w:rsidRDefault="008E02FC" w:rsidP="00B27B34">
      <w:pPr>
        <w:autoSpaceDE w:val="0"/>
        <w:autoSpaceDN w:val="0"/>
        <w:adjustRightInd w:val="0"/>
        <w:ind w:right="-425"/>
        <w:jc w:val="both"/>
        <w:rPr>
          <w:rFonts w:ascii="Arial" w:eastAsia="Times New Roman" w:hAnsi="Arial" w:cs="Arial"/>
          <w:sz w:val="22"/>
          <w:szCs w:val="22"/>
        </w:rPr>
      </w:pPr>
      <w:r w:rsidRPr="0085414A">
        <w:rPr>
          <w:rFonts w:ascii="Arial" w:eastAsia="Times New Roman" w:hAnsi="Arial" w:cs="Arial"/>
          <w:sz w:val="22"/>
          <w:szCs w:val="22"/>
        </w:rPr>
        <w:t>En igual sentido, dispuso que “la inscripción de los mineros de subsistencia deberá realizarse por</w:t>
      </w:r>
      <w:r w:rsidR="00604E9D">
        <w:rPr>
          <w:rFonts w:ascii="Arial" w:eastAsia="Times New Roman" w:hAnsi="Arial" w:cs="Arial"/>
          <w:sz w:val="22"/>
          <w:szCs w:val="22"/>
        </w:rPr>
        <w:t xml:space="preserve"> </w:t>
      </w:r>
      <w:r w:rsidR="66B8C588" w:rsidRPr="0085414A">
        <w:rPr>
          <w:rFonts w:ascii="Arial" w:eastAsia="Times New Roman" w:hAnsi="Arial" w:cs="Arial"/>
          <w:sz w:val="22"/>
          <w:szCs w:val="22"/>
        </w:rPr>
        <w:t>la autoridad Municipal</w:t>
      </w:r>
      <w:r w:rsidRPr="0085414A">
        <w:rPr>
          <w:rFonts w:ascii="Arial" w:eastAsia="Times New Roman" w:hAnsi="Arial" w:cs="Arial"/>
          <w:sz w:val="22"/>
          <w:szCs w:val="22"/>
        </w:rPr>
        <w:t xml:space="preserve"> en el sistema de información que para el efecto disponga el Ministerio de Minas y Energía”</w:t>
      </w:r>
      <w:r w:rsidR="000252F2">
        <w:rPr>
          <w:rFonts w:ascii="Arial" w:eastAsia="Times New Roman" w:hAnsi="Arial" w:cs="Arial"/>
          <w:sz w:val="22"/>
          <w:szCs w:val="22"/>
        </w:rPr>
        <w:t xml:space="preserve"> (2019, pág. 107)</w:t>
      </w:r>
      <w:r w:rsidRPr="2A9C449F">
        <w:rPr>
          <w:rFonts w:ascii="Arial" w:eastAsia="Times New Roman" w:hAnsi="Arial" w:cs="Arial"/>
          <w:i/>
          <w:iCs/>
          <w:sz w:val="22"/>
          <w:szCs w:val="22"/>
        </w:rPr>
        <w:t xml:space="preserve">, </w:t>
      </w:r>
      <w:r w:rsidRPr="0085414A">
        <w:rPr>
          <w:rFonts w:ascii="Arial" w:eastAsia="Times New Roman" w:hAnsi="Arial" w:cs="Arial"/>
          <w:sz w:val="22"/>
          <w:szCs w:val="22"/>
        </w:rPr>
        <w:t>razón por la cual el Ministerio de Minas y Energía profirió la Resolución 40838 del 25 de noviembre de 2019 “</w:t>
      </w:r>
      <w:r w:rsidRPr="2A9C449F">
        <w:rPr>
          <w:rFonts w:ascii="Arial" w:eastAsia="Times New Roman" w:hAnsi="Arial" w:cs="Arial"/>
          <w:i/>
          <w:iCs/>
          <w:sz w:val="22"/>
          <w:szCs w:val="22"/>
        </w:rPr>
        <w:t>Por la cual se determina el sistema de información de que trata el artículo 327 de la Ley 1955 de 2019, relacionado con la inscripción de los mineros de Subsistencia</w:t>
      </w:r>
      <w:r w:rsidRPr="0085414A">
        <w:rPr>
          <w:rFonts w:ascii="Arial" w:eastAsia="Times New Roman" w:hAnsi="Arial" w:cs="Arial"/>
          <w:sz w:val="22"/>
          <w:szCs w:val="22"/>
        </w:rPr>
        <w:t xml:space="preserve">” y estableció que dicho sistema de información corresponde a un nuevo módulo para la inscripción de mineros de subsistencia dentro de la Sección de Trámites y Servicios o aquella sección que determine la Agencia Nacional de Minería. Para lo anterior esta </w:t>
      </w:r>
      <w:r w:rsidRPr="0085414A">
        <w:rPr>
          <w:rFonts w:ascii="Arial" w:eastAsia="Times New Roman" w:hAnsi="Arial" w:cs="Arial"/>
          <w:sz w:val="22"/>
          <w:szCs w:val="22"/>
        </w:rPr>
        <w:lastRenderedPageBreak/>
        <w:t>entidad diseñó, conceptualizó e implementó el sistema de información Génesis, el cual entró en operación el día 31 de marzo del año 2020.</w:t>
      </w:r>
    </w:p>
    <w:p w14:paraId="29E821B3" w14:textId="77777777" w:rsidR="008E02FC" w:rsidRPr="0085414A" w:rsidRDefault="008E02FC" w:rsidP="00B27B34">
      <w:pPr>
        <w:autoSpaceDE w:val="0"/>
        <w:autoSpaceDN w:val="0"/>
        <w:adjustRightInd w:val="0"/>
        <w:ind w:right="-425"/>
        <w:jc w:val="both"/>
        <w:rPr>
          <w:rFonts w:ascii="Arial" w:eastAsia="Times New Roman" w:hAnsi="Arial" w:cs="Arial"/>
          <w:sz w:val="22"/>
          <w:szCs w:val="22"/>
        </w:rPr>
      </w:pPr>
    </w:p>
    <w:p w14:paraId="3FEA1BE9" w14:textId="77777777" w:rsidR="008E02FC" w:rsidRPr="0085414A" w:rsidRDefault="008E02FC" w:rsidP="00B27B34">
      <w:pPr>
        <w:autoSpaceDE w:val="0"/>
        <w:autoSpaceDN w:val="0"/>
        <w:adjustRightInd w:val="0"/>
        <w:ind w:right="-425"/>
        <w:jc w:val="both"/>
        <w:rPr>
          <w:rFonts w:ascii="Arial" w:eastAsia="Times New Roman" w:hAnsi="Arial" w:cs="Arial"/>
          <w:sz w:val="22"/>
          <w:szCs w:val="22"/>
          <w:lang w:val="es-ES_tradnl"/>
        </w:rPr>
      </w:pPr>
    </w:p>
    <w:p w14:paraId="3CA609D7" w14:textId="77777777" w:rsidR="008E02FC" w:rsidRPr="0085414A" w:rsidRDefault="008E02FC" w:rsidP="00B27B34">
      <w:pPr>
        <w:pStyle w:val="VT4"/>
        <w:ind w:right="-425"/>
        <w:rPr>
          <w:sz w:val="22"/>
          <w:u w:val="single"/>
        </w:rPr>
      </w:pPr>
      <w:bookmarkStart w:id="9" w:name="_Toc105408405"/>
      <w:bookmarkStart w:id="10" w:name="_Toc106302282"/>
      <w:r w:rsidRPr="0085414A">
        <w:rPr>
          <w:sz w:val="22"/>
          <w:u w:val="single"/>
        </w:rPr>
        <w:t>Conceptos Jurídicos</w:t>
      </w:r>
      <w:bookmarkEnd w:id="9"/>
      <w:bookmarkEnd w:id="10"/>
    </w:p>
    <w:p w14:paraId="48D44DF4" w14:textId="77777777" w:rsidR="008E02FC" w:rsidRPr="0085414A" w:rsidRDefault="008E02FC" w:rsidP="00B27B34">
      <w:pPr>
        <w:pStyle w:val="VT4"/>
        <w:ind w:right="-425"/>
        <w:rPr>
          <w:sz w:val="22"/>
        </w:rPr>
      </w:pPr>
    </w:p>
    <w:p w14:paraId="13BF631C" w14:textId="77FAA9A6" w:rsidR="008E02FC" w:rsidRPr="0085414A" w:rsidRDefault="386AF8D6" w:rsidP="00B27B34">
      <w:pPr>
        <w:ind w:right="-425"/>
        <w:jc w:val="both"/>
        <w:rPr>
          <w:rFonts w:ascii="Arial" w:hAnsi="Arial" w:cs="Arial"/>
          <w:sz w:val="22"/>
          <w:szCs w:val="22"/>
        </w:rPr>
      </w:pPr>
      <w:r w:rsidRPr="4891DFFD">
        <w:rPr>
          <w:rFonts w:ascii="Arial" w:hAnsi="Arial" w:cs="Arial"/>
          <w:sz w:val="22"/>
          <w:szCs w:val="22"/>
        </w:rPr>
        <w:t xml:space="preserve">A </w:t>
      </w:r>
      <w:r w:rsidR="7036AFE1" w:rsidRPr="4891DFFD">
        <w:rPr>
          <w:rFonts w:ascii="Arial" w:hAnsi="Arial" w:cs="Arial"/>
          <w:sz w:val="22"/>
          <w:szCs w:val="22"/>
        </w:rPr>
        <w:t>continuación,</w:t>
      </w:r>
      <w:r w:rsidRPr="4891DFFD">
        <w:rPr>
          <w:rFonts w:ascii="Arial" w:hAnsi="Arial" w:cs="Arial"/>
          <w:sz w:val="22"/>
          <w:szCs w:val="22"/>
        </w:rPr>
        <w:t xml:space="preserve"> se hace una breve reseña con los conceptos jurídicos emitidos por diferentes entidades del Estado, los cuales contienen información relevante y orientadora frente a aspectos técnicos, económicos, legales y ambientales de la minería de subsistencia.</w:t>
      </w:r>
    </w:p>
    <w:p w14:paraId="3049D801" w14:textId="77777777" w:rsidR="008E02FC" w:rsidRPr="0085414A" w:rsidRDefault="008E02FC" w:rsidP="00B27B34">
      <w:pPr>
        <w:ind w:right="-425"/>
        <w:jc w:val="both"/>
        <w:rPr>
          <w:rFonts w:ascii="Arial" w:hAnsi="Arial" w:cs="Arial"/>
          <w:b/>
          <w:sz w:val="22"/>
          <w:szCs w:val="22"/>
        </w:rPr>
      </w:pPr>
    </w:p>
    <w:p w14:paraId="1BF065FF" w14:textId="77777777" w:rsidR="008E02FC" w:rsidRPr="0085414A" w:rsidRDefault="008E02FC" w:rsidP="00B27B34">
      <w:pPr>
        <w:pStyle w:val="VT4"/>
        <w:ind w:right="-425"/>
        <w:rPr>
          <w:sz w:val="22"/>
        </w:rPr>
      </w:pPr>
      <w:bookmarkStart w:id="11" w:name="_Toc105408406"/>
      <w:bookmarkStart w:id="12" w:name="_Toc106302283"/>
      <w:r w:rsidRPr="0085414A">
        <w:rPr>
          <w:sz w:val="22"/>
        </w:rPr>
        <w:t>Ministerio De Minas y Energía</w:t>
      </w:r>
      <w:bookmarkEnd w:id="11"/>
      <w:bookmarkEnd w:id="12"/>
    </w:p>
    <w:p w14:paraId="7085B3FC" w14:textId="77777777" w:rsidR="008E02FC" w:rsidRPr="0085414A" w:rsidRDefault="008E02FC" w:rsidP="00B27B34">
      <w:pPr>
        <w:pStyle w:val="VT5"/>
        <w:ind w:right="-425"/>
        <w:rPr>
          <w:rFonts w:cs="Arial"/>
          <w:sz w:val="22"/>
        </w:rPr>
      </w:pPr>
      <w:r w:rsidRPr="0085414A">
        <w:rPr>
          <w:rFonts w:cs="Arial"/>
          <w:sz w:val="22"/>
        </w:rPr>
        <w:t>Tema</w:t>
      </w:r>
      <w:r w:rsidRPr="0085414A">
        <w:rPr>
          <w:rStyle w:val="VT5Car"/>
          <w:rFonts w:cs="Arial"/>
          <w:bCs/>
          <w:iCs/>
          <w:sz w:val="22"/>
        </w:rPr>
        <w:t xml:space="preserve">: </w:t>
      </w:r>
      <w:r w:rsidRPr="0085414A">
        <w:rPr>
          <w:rStyle w:val="VT5Car"/>
          <w:rFonts w:cs="Arial"/>
          <w:b/>
          <w:i/>
          <w:sz w:val="22"/>
        </w:rPr>
        <w:t>Alcance Decreto 1666 de 2016</w:t>
      </w:r>
    </w:p>
    <w:p w14:paraId="5456CE45" w14:textId="77777777" w:rsidR="008E02FC" w:rsidRDefault="008E02FC" w:rsidP="00B27B34">
      <w:pPr>
        <w:ind w:right="-425"/>
        <w:jc w:val="both"/>
        <w:rPr>
          <w:rFonts w:ascii="Arial" w:hAnsi="Arial" w:cs="Arial"/>
          <w:sz w:val="22"/>
          <w:szCs w:val="22"/>
        </w:rPr>
      </w:pPr>
      <w:r w:rsidRPr="0085414A">
        <w:rPr>
          <w:rFonts w:ascii="Arial" w:hAnsi="Arial" w:cs="Arial"/>
          <w:sz w:val="22"/>
          <w:szCs w:val="22"/>
        </w:rPr>
        <w:t xml:space="preserve">07 de diciembre de 2016 </w:t>
      </w:r>
    </w:p>
    <w:p w14:paraId="14433078" w14:textId="77777777" w:rsidR="003F1A68" w:rsidRDefault="003F1A68" w:rsidP="00B27B34">
      <w:pPr>
        <w:ind w:right="-425"/>
        <w:jc w:val="both"/>
        <w:rPr>
          <w:rFonts w:ascii="Arial" w:hAnsi="Arial" w:cs="Arial"/>
          <w:sz w:val="22"/>
          <w:szCs w:val="22"/>
        </w:rPr>
      </w:pPr>
    </w:p>
    <w:p w14:paraId="54717A66" w14:textId="420F878A" w:rsidR="003F1A68" w:rsidRDefault="003F1A68" w:rsidP="003F1A68">
      <w:pPr>
        <w:ind w:right="-425"/>
        <w:jc w:val="both"/>
        <w:rPr>
          <w:rFonts w:ascii="Arial" w:hAnsi="Arial" w:cs="Arial"/>
          <w:sz w:val="22"/>
          <w:szCs w:val="22"/>
        </w:rPr>
      </w:pPr>
      <w:r>
        <w:rPr>
          <w:rFonts w:ascii="Arial" w:hAnsi="Arial" w:cs="Arial"/>
          <w:sz w:val="22"/>
          <w:szCs w:val="22"/>
        </w:rPr>
        <w:t xml:space="preserve">Define la minería de subsistencia que incluye las labores de barequeo, hace referencia a la clasificación de la minería de acuerdo con las etapas de exploración o construcción y montaje en pequeña, mediana y gran minería según las hectáreas otorgadas en el título minero, el volumen de producción máxima anual. </w:t>
      </w:r>
      <w:r w:rsidR="00FD2E16">
        <w:rPr>
          <w:rFonts w:ascii="Arial" w:hAnsi="Arial" w:cs="Arial"/>
          <w:sz w:val="22"/>
          <w:szCs w:val="22"/>
        </w:rPr>
        <w:t xml:space="preserve">Según el Decreto, los mineros de subsistencia están habilitados </w:t>
      </w:r>
      <w:r w:rsidR="00FD2E16" w:rsidRPr="0085414A">
        <w:rPr>
          <w:rFonts w:ascii="Arial" w:hAnsi="Arial" w:cs="Arial"/>
          <w:sz w:val="22"/>
          <w:szCs w:val="22"/>
        </w:rPr>
        <w:t>para desarrollar las demás actividades de la cadena que conforma la industria minera, por interpretación sistemática y armónica de la norma. En ese sentido, las labores de transporte y comercialización para los mineros de subsistencia se encuentran autorizadas</w:t>
      </w:r>
      <w:r w:rsidR="00FD2E16">
        <w:rPr>
          <w:rFonts w:ascii="Arial" w:hAnsi="Arial" w:cs="Arial"/>
          <w:sz w:val="22"/>
          <w:szCs w:val="22"/>
        </w:rPr>
        <w:t>.</w:t>
      </w:r>
    </w:p>
    <w:p w14:paraId="123C3B11" w14:textId="77777777" w:rsidR="00AF3944" w:rsidRDefault="00AF3944" w:rsidP="00B27B34">
      <w:pPr>
        <w:ind w:right="-425"/>
        <w:jc w:val="both"/>
        <w:rPr>
          <w:rFonts w:ascii="Arial" w:hAnsi="Arial" w:cs="Arial"/>
          <w:sz w:val="22"/>
          <w:szCs w:val="22"/>
        </w:rPr>
      </w:pPr>
    </w:p>
    <w:p w14:paraId="7321DC34" w14:textId="77777777" w:rsidR="00AF3944" w:rsidRPr="0085414A" w:rsidRDefault="00AF3944" w:rsidP="00B27B34">
      <w:pPr>
        <w:ind w:right="-425"/>
        <w:jc w:val="both"/>
        <w:rPr>
          <w:rFonts w:ascii="Arial" w:hAnsi="Arial" w:cs="Arial"/>
          <w:sz w:val="22"/>
          <w:szCs w:val="22"/>
        </w:rPr>
      </w:pPr>
    </w:p>
    <w:p w14:paraId="5CE34032" w14:textId="77777777" w:rsidR="008E02FC" w:rsidRPr="0085414A" w:rsidRDefault="008E02FC" w:rsidP="00B27B34">
      <w:pPr>
        <w:pStyle w:val="VT4"/>
        <w:ind w:right="-425"/>
        <w:rPr>
          <w:sz w:val="22"/>
        </w:rPr>
      </w:pPr>
      <w:bookmarkStart w:id="13" w:name="_Toc105408407"/>
      <w:bookmarkStart w:id="14" w:name="_Toc106302284"/>
      <w:r w:rsidRPr="0085414A">
        <w:rPr>
          <w:sz w:val="22"/>
        </w:rPr>
        <w:t>Dirección de Impuestos y Aduanas Nacionales - DIAN</w:t>
      </w:r>
      <w:bookmarkEnd w:id="13"/>
      <w:bookmarkEnd w:id="14"/>
    </w:p>
    <w:p w14:paraId="1522A019" w14:textId="77777777" w:rsidR="008E02FC" w:rsidRPr="0085414A" w:rsidRDefault="008E02FC" w:rsidP="00B27B34">
      <w:pPr>
        <w:pStyle w:val="VT5"/>
        <w:ind w:right="-425"/>
        <w:rPr>
          <w:rFonts w:cs="Arial"/>
          <w:sz w:val="22"/>
        </w:rPr>
      </w:pPr>
      <w:r w:rsidRPr="0085414A">
        <w:rPr>
          <w:rFonts w:cs="Arial"/>
          <w:sz w:val="22"/>
        </w:rPr>
        <w:t>Tema: IVA para materiales de construcción</w:t>
      </w:r>
    </w:p>
    <w:p w14:paraId="6C64A211"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17 de febrero de 2017</w:t>
      </w:r>
    </w:p>
    <w:p w14:paraId="6BAA4ED9" w14:textId="77777777" w:rsidR="008E02FC" w:rsidRPr="0085414A" w:rsidRDefault="008E02FC" w:rsidP="00B27B34">
      <w:pPr>
        <w:ind w:right="-425"/>
        <w:jc w:val="both"/>
        <w:rPr>
          <w:rFonts w:ascii="Arial" w:hAnsi="Arial" w:cs="Arial"/>
          <w:sz w:val="22"/>
          <w:szCs w:val="22"/>
        </w:rPr>
      </w:pPr>
    </w:p>
    <w:p w14:paraId="7F9FD197" w14:textId="6CAE3771"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Uno de los hechos generadores de I</w:t>
      </w:r>
      <w:r w:rsidR="003F1A68">
        <w:rPr>
          <w:rFonts w:ascii="Arial" w:hAnsi="Arial" w:cs="Arial"/>
          <w:sz w:val="22"/>
          <w:szCs w:val="22"/>
        </w:rPr>
        <w:t xml:space="preserve">mpuesto de </w:t>
      </w:r>
      <w:r w:rsidRPr="0085414A">
        <w:rPr>
          <w:rFonts w:ascii="Arial" w:hAnsi="Arial" w:cs="Arial"/>
          <w:sz w:val="22"/>
          <w:szCs w:val="22"/>
        </w:rPr>
        <w:t>V</w:t>
      </w:r>
      <w:r w:rsidR="003F1A68">
        <w:rPr>
          <w:rFonts w:ascii="Arial" w:hAnsi="Arial" w:cs="Arial"/>
          <w:sz w:val="22"/>
          <w:szCs w:val="22"/>
        </w:rPr>
        <w:t xml:space="preserve">alor </w:t>
      </w:r>
      <w:r w:rsidRPr="0085414A">
        <w:rPr>
          <w:rFonts w:ascii="Arial" w:hAnsi="Arial" w:cs="Arial"/>
          <w:sz w:val="22"/>
          <w:szCs w:val="22"/>
        </w:rPr>
        <w:t>A</w:t>
      </w:r>
      <w:r w:rsidR="003F1A68">
        <w:rPr>
          <w:rFonts w:ascii="Arial" w:hAnsi="Arial" w:cs="Arial"/>
          <w:sz w:val="22"/>
          <w:szCs w:val="22"/>
        </w:rPr>
        <w:t>gregado</w:t>
      </w:r>
      <w:r w:rsidRPr="0085414A">
        <w:rPr>
          <w:rFonts w:ascii="Arial" w:hAnsi="Arial" w:cs="Arial"/>
          <w:sz w:val="22"/>
          <w:szCs w:val="22"/>
        </w:rPr>
        <w:t xml:space="preserve"> recae sobre la venta de bienes corporales muebles que no hayan sido excluidos expresamente. Al no existir un tratamiento especial en la tarifa del impuesto sobre las ventas – lVA- para las gravas y arenas de las partidas arancelarias, estas se encuentran gravadas con la tarifa general, la cual corresponde al 19%. Así mismo, se indica que, si una persona responsable del impuesto sobre las ventas no cobra el IVA, estando obligado a ello o lo cobra pero no lo consigna a la </w:t>
      </w:r>
      <w:r w:rsidRPr="0085414A">
        <w:rPr>
          <w:rFonts w:ascii="Arial" w:hAnsi="Arial" w:cs="Arial"/>
          <w:smallCaps/>
          <w:sz w:val="22"/>
          <w:szCs w:val="22"/>
        </w:rPr>
        <w:t>Dian</w:t>
      </w:r>
      <w:r w:rsidRPr="0085414A">
        <w:rPr>
          <w:rFonts w:ascii="Arial" w:hAnsi="Arial" w:cs="Arial"/>
          <w:sz w:val="22"/>
          <w:szCs w:val="22"/>
        </w:rPr>
        <w:t>, incurre en el delito de omisión de agente retenedor o recaudador.</w:t>
      </w:r>
    </w:p>
    <w:p w14:paraId="31388A50" w14:textId="77777777" w:rsidR="008E02FC" w:rsidRPr="0085414A" w:rsidRDefault="008E02FC" w:rsidP="00B27B34">
      <w:pPr>
        <w:ind w:right="-425"/>
        <w:jc w:val="both"/>
        <w:rPr>
          <w:rFonts w:ascii="Arial" w:hAnsi="Arial" w:cs="Arial"/>
          <w:sz w:val="22"/>
          <w:szCs w:val="22"/>
        </w:rPr>
      </w:pPr>
    </w:p>
    <w:p w14:paraId="611EEDA9"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Igualmente, aquellos constructores que adquieran materiales de construcción (entre ellos gravas y arenas) que se encuentren gravados con el impuesto sobre las ventas - lVA, cuyo destino corresponda a la construcción de vivienda de interés social VlS, urbana y rural, y de Vivienda de Interés Prioritario (VlP), urbana y rural, podrán solicitar la devolución del IVA pagado en los términos que establece el parágrafo 2 del artículo 850 del Estatuto Tributario.</w:t>
      </w:r>
    </w:p>
    <w:p w14:paraId="7A905AFC" w14:textId="77777777" w:rsidR="008E02FC" w:rsidRPr="0085414A" w:rsidRDefault="008E02FC" w:rsidP="00B27B34">
      <w:pPr>
        <w:ind w:right="-425"/>
        <w:jc w:val="both"/>
        <w:rPr>
          <w:rFonts w:ascii="Arial" w:hAnsi="Arial" w:cs="Arial"/>
          <w:sz w:val="22"/>
          <w:szCs w:val="22"/>
        </w:rPr>
      </w:pPr>
    </w:p>
    <w:p w14:paraId="0EFF79A6" w14:textId="77777777" w:rsidR="008E02FC" w:rsidRPr="0085414A" w:rsidRDefault="008E02FC" w:rsidP="00B27B34">
      <w:pPr>
        <w:pStyle w:val="VT4"/>
        <w:ind w:right="-425"/>
        <w:rPr>
          <w:sz w:val="22"/>
          <w:u w:val="single"/>
        </w:rPr>
      </w:pPr>
      <w:bookmarkStart w:id="15" w:name="_Toc105408408"/>
      <w:bookmarkStart w:id="16" w:name="_Toc106302285"/>
      <w:r w:rsidRPr="0085414A">
        <w:rPr>
          <w:sz w:val="22"/>
        </w:rPr>
        <w:t>Ministerio De Minas y Energía</w:t>
      </w:r>
      <w:bookmarkEnd w:id="15"/>
      <w:bookmarkEnd w:id="16"/>
    </w:p>
    <w:p w14:paraId="79EA91C5" w14:textId="77777777" w:rsidR="008E02FC" w:rsidRPr="0085414A" w:rsidRDefault="008E02FC" w:rsidP="00B27B34">
      <w:pPr>
        <w:pStyle w:val="VT5"/>
        <w:ind w:right="-425"/>
        <w:rPr>
          <w:rFonts w:cs="Arial"/>
          <w:sz w:val="22"/>
        </w:rPr>
      </w:pPr>
      <w:r w:rsidRPr="0085414A">
        <w:rPr>
          <w:rFonts w:cs="Arial"/>
          <w:sz w:val="22"/>
        </w:rPr>
        <w:t>Tema: Comercialización mineros de subsistencia</w:t>
      </w:r>
    </w:p>
    <w:p w14:paraId="36E722CF"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13 de marzo de 2017</w:t>
      </w:r>
    </w:p>
    <w:p w14:paraId="5C2F3CEF" w14:textId="77777777" w:rsidR="008E02FC" w:rsidRPr="0085414A" w:rsidRDefault="008E02FC" w:rsidP="00B27B34">
      <w:pPr>
        <w:ind w:right="-425"/>
        <w:jc w:val="both"/>
        <w:rPr>
          <w:rFonts w:ascii="Arial" w:hAnsi="Arial" w:cs="Arial"/>
          <w:sz w:val="22"/>
          <w:szCs w:val="22"/>
        </w:rPr>
      </w:pPr>
    </w:p>
    <w:p w14:paraId="1B417F95"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 xml:space="preserve">Se estableció que para el caso de los metales preciosos (oro, plata y platino), el valor de la producción mensual es un promedio; es decir, que los mineros de subsistencia de este tipo de minerales pueden extraer algunos meses menos de 35 gramos y otros meses puede </w:t>
      </w:r>
      <w:r w:rsidRPr="0085414A">
        <w:rPr>
          <w:rFonts w:ascii="Arial" w:hAnsi="Arial" w:cs="Arial"/>
          <w:vanish/>
          <w:sz w:val="22"/>
          <w:szCs w:val="22"/>
        </w:rPr>
        <w:t>de ser más de los 35 gramos,</w:t>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sz w:val="22"/>
          <w:szCs w:val="22"/>
        </w:rPr>
        <w:t xml:space="preserve"> siempre y cuando no exceda los 420 gramos anuales.</w:t>
      </w:r>
    </w:p>
    <w:p w14:paraId="3AC83A0A" w14:textId="77777777" w:rsidR="008E02FC" w:rsidRPr="0085414A" w:rsidRDefault="008E02FC" w:rsidP="00B27B34">
      <w:pPr>
        <w:ind w:right="-425"/>
        <w:jc w:val="both"/>
        <w:rPr>
          <w:rFonts w:ascii="Arial" w:hAnsi="Arial" w:cs="Arial"/>
          <w:sz w:val="22"/>
          <w:szCs w:val="22"/>
        </w:rPr>
      </w:pPr>
    </w:p>
    <w:p w14:paraId="2E677357"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 xml:space="preserve">Con el fin de tener control de las cantidades que venden los mineros de subsistencia, la Agencia Nacional de Minería publica </w:t>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sz w:val="22"/>
          <w:szCs w:val="22"/>
        </w:rPr>
        <w:t>los nombres de los mineros de subsistencia y la cantidad de mineral por ellos vendida. Así mismo, las solicitudes de visto bueno para exportación de minerales de certificados de origen de personas que superen los topes serán devueltas porque se deslegitima el origen de los minerales.</w:t>
      </w:r>
    </w:p>
    <w:p w14:paraId="51C0A50D" w14:textId="77777777" w:rsidR="008E02FC" w:rsidRPr="0085414A" w:rsidRDefault="008E02FC" w:rsidP="00B27B34">
      <w:pPr>
        <w:ind w:right="-425"/>
        <w:jc w:val="both"/>
        <w:rPr>
          <w:rFonts w:ascii="Arial" w:hAnsi="Arial" w:cs="Arial"/>
          <w:sz w:val="22"/>
          <w:szCs w:val="22"/>
        </w:rPr>
      </w:pPr>
    </w:p>
    <w:p w14:paraId="6688B265" w14:textId="77777777" w:rsidR="008E02FC" w:rsidRPr="0085414A" w:rsidRDefault="008E02FC" w:rsidP="00B27B34">
      <w:pPr>
        <w:pStyle w:val="VT4"/>
        <w:ind w:right="-425"/>
        <w:rPr>
          <w:sz w:val="22"/>
          <w:u w:val="single"/>
        </w:rPr>
      </w:pPr>
      <w:bookmarkStart w:id="17" w:name="_Toc105408409"/>
      <w:bookmarkStart w:id="18" w:name="_Toc106302286"/>
      <w:r w:rsidRPr="0085414A">
        <w:rPr>
          <w:sz w:val="22"/>
        </w:rPr>
        <w:t>Ministerio De Minas y Energía</w:t>
      </w:r>
      <w:bookmarkEnd w:id="17"/>
      <w:bookmarkEnd w:id="18"/>
    </w:p>
    <w:p w14:paraId="2530C241" w14:textId="77777777" w:rsidR="008E02FC" w:rsidRPr="0085414A" w:rsidRDefault="008E02FC" w:rsidP="00B27B34">
      <w:pPr>
        <w:pStyle w:val="VT5"/>
        <w:ind w:right="-425"/>
        <w:rPr>
          <w:rFonts w:cs="Arial"/>
          <w:sz w:val="22"/>
        </w:rPr>
      </w:pPr>
      <w:r w:rsidRPr="0085414A">
        <w:rPr>
          <w:rFonts w:cs="Arial"/>
          <w:sz w:val="22"/>
        </w:rPr>
        <w:t>Tema: Rol de transportadores en la minería de subsistencia</w:t>
      </w:r>
    </w:p>
    <w:p w14:paraId="5A99113A" w14:textId="77777777" w:rsidR="008E02FC" w:rsidRPr="0085414A" w:rsidRDefault="008E02FC" w:rsidP="00B27B34">
      <w:pPr>
        <w:ind w:right="-425"/>
        <w:jc w:val="both"/>
        <w:rPr>
          <w:rFonts w:ascii="Arial" w:hAnsi="Arial" w:cs="Arial"/>
          <w:sz w:val="22"/>
          <w:szCs w:val="22"/>
          <w:u w:val="single"/>
        </w:rPr>
      </w:pPr>
      <w:r w:rsidRPr="0085414A">
        <w:rPr>
          <w:rFonts w:ascii="Arial" w:hAnsi="Arial" w:cs="Arial"/>
          <w:sz w:val="22"/>
          <w:szCs w:val="22"/>
        </w:rPr>
        <w:t>03 de enero de 2018</w:t>
      </w:r>
    </w:p>
    <w:p w14:paraId="3D36C133" w14:textId="77777777" w:rsidR="008E02FC" w:rsidRPr="0085414A" w:rsidRDefault="008E02FC" w:rsidP="00B27B34">
      <w:pPr>
        <w:ind w:right="-425"/>
        <w:jc w:val="both"/>
        <w:rPr>
          <w:rFonts w:ascii="Arial" w:hAnsi="Arial" w:cs="Arial"/>
          <w:sz w:val="22"/>
          <w:szCs w:val="22"/>
        </w:rPr>
      </w:pPr>
    </w:p>
    <w:p w14:paraId="789EA747"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Al respecto, los transportadores de minerales, y en el caso específico de los volqueteros, no pueden ser considerados mineros de subsistencia, por cuanto no se dedican a la extracción y recolección de arenas y gravas de río destinadas a la industria de la construcción. En este sentido, estos no deben estar inscritos en el SI.MINERO (actualmente Génesis). Para poder realizar su labor de transporte de minerales, debe portar factura o cualquier otro documento que certifica la procedencia lícita del mineral.</w:t>
      </w:r>
    </w:p>
    <w:p w14:paraId="61EEB45E" w14:textId="77777777" w:rsidR="008E02FC" w:rsidRPr="0085414A" w:rsidRDefault="008E02FC" w:rsidP="00B27B34">
      <w:pPr>
        <w:ind w:right="-425"/>
        <w:jc w:val="both"/>
        <w:rPr>
          <w:rFonts w:ascii="Arial" w:hAnsi="Arial" w:cs="Arial"/>
          <w:sz w:val="22"/>
          <w:szCs w:val="22"/>
        </w:rPr>
      </w:pPr>
    </w:p>
    <w:p w14:paraId="1D8A64A0" w14:textId="77777777" w:rsidR="008E02FC" w:rsidRPr="0085414A" w:rsidRDefault="008E02FC" w:rsidP="00B27B34">
      <w:pPr>
        <w:pStyle w:val="VT4"/>
        <w:ind w:right="-425"/>
        <w:rPr>
          <w:sz w:val="22"/>
          <w:u w:val="single"/>
        </w:rPr>
      </w:pPr>
      <w:bookmarkStart w:id="19" w:name="_Toc105408410"/>
      <w:bookmarkStart w:id="20" w:name="_Toc106302287"/>
      <w:r w:rsidRPr="0085414A">
        <w:rPr>
          <w:sz w:val="22"/>
        </w:rPr>
        <w:t>Ministerio De Minas y Energía</w:t>
      </w:r>
      <w:bookmarkEnd w:id="19"/>
      <w:bookmarkEnd w:id="20"/>
    </w:p>
    <w:p w14:paraId="614305DF" w14:textId="77777777" w:rsidR="008E02FC" w:rsidRPr="0085414A" w:rsidRDefault="008E02FC" w:rsidP="00B27B34">
      <w:pPr>
        <w:pStyle w:val="VT5"/>
        <w:ind w:right="-425"/>
        <w:rPr>
          <w:rFonts w:cs="Arial"/>
          <w:sz w:val="22"/>
        </w:rPr>
      </w:pPr>
      <w:r w:rsidRPr="0085414A">
        <w:rPr>
          <w:rFonts w:cs="Arial"/>
          <w:sz w:val="22"/>
        </w:rPr>
        <w:t>Tema: Inscripción mineros de subsistencia</w:t>
      </w:r>
    </w:p>
    <w:p w14:paraId="63451B3E"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 xml:space="preserve">15 de febrero de 2018. </w:t>
      </w:r>
    </w:p>
    <w:p w14:paraId="6D33148E" w14:textId="77777777" w:rsidR="008E02FC" w:rsidRPr="0085414A" w:rsidRDefault="008E02FC" w:rsidP="00B27B34">
      <w:pPr>
        <w:ind w:right="-425"/>
        <w:jc w:val="both"/>
        <w:rPr>
          <w:rFonts w:ascii="Arial" w:hAnsi="Arial" w:cs="Arial"/>
          <w:sz w:val="22"/>
          <w:szCs w:val="22"/>
        </w:rPr>
      </w:pPr>
    </w:p>
    <w:p w14:paraId="5BA86F2A" w14:textId="77777777" w:rsidR="008E02FC" w:rsidRPr="0085414A" w:rsidRDefault="008E02FC" w:rsidP="00B27B34">
      <w:pPr>
        <w:ind w:right="-425"/>
        <w:jc w:val="both"/>
        <w:rPr>
          <w:rFonts w:ascii="Arial" w:hAnsi="Arial" w:cs="Arial"/>
          <w:i/>
          <w:iCs/>
          <w:sz w:val="22"/>
          <w:szCs w:val="22"/>
        </w:rPr>
      </w:pPr>
      <w:r w:rsidRPr="0085414A">
        <w:rPr>
          <w:rFonts w:ascii="Arial" w:hAnsi="Arial" w:cs="Arial"/>
          <w:i/>
          <w:iCs/>
          <w:sz w:val="22"/>
          <w:szCs w:val="22"/>
        </w:rPr>
        <w:t>“… un titular minero no puede entregar permisos para la extracción de minerales en el área de su título a mineros de subsistencia o cualquier otro, sino por medios legales, pues el legislador en su sabiduría, dispuso diferentes formas de obtener un contrato de concesión minera según las características de la persona (natural o jurídica) o personas que estén interesadas en adelantar la actividad, dentro de las cuales no se encuentra la posibilidad de que un titular minero pueda a motu proprio habilitar a mineros de subsistencia para adelantar actividades de explotación minera dentro de la zona concesionada”.</w:t>
      </w:r>
    </w:p>
    <w:p w14:paraId="6D054E1C" w14:textId="77777777" w:rsidR="008E02FC" w:rsidRPr="0085414A" w:rsidRDefault="008E02FC" w:rsidP="00B27B34">
      <w:pPr>
        <w:pStyle w:val="VT5"/>
        <w:ind w:right="-425"/>
        <w:rPr>
          <w:rFonts w:cs="Arial"/>
          <w:sz w:val="22"/>
        </w:rPr>
      </w:pPr>
    </w:p>
    <w:p w14:paraId="7F9282FA" w14:textId="77777777" w:rsidR="008E02FC" w:rsidRPr="0085414A" w:rsidRDefault="008E02FC" w:rsidP="00B27B34">
      <w:pPr>
        <w:pStyle w:val="VT4"/>
        <w:ind w:right="-425"/>
        <w:rPr>
          <w:sz w:val="22"/>
          <w:u w:val="single"/>
        </w:rPr>
      </w:pPr>
      <w:bookmarkStart w:id="21" w:name="_Toc105408411"/>
      <w:bookmarkStart w:id="22" w:name="_Toc106302288"/>
      <w:r w:rsidRPr="0085414A">
        <w:rPr>
          <w:sz w:val="22"/>
        </w:rPr>
        <w:t>Ministerio De Minas y Energía</w:t>
      </w:r>
      <w:bookmarkEnd w:id="21"/>
      <w:bookmarkEnd w:id="22"/>
    </w:p>
    <w:p w14:paraId="32B7A5EF" w14:textId="77777777" w:rsidR="008E02FC" w:rsidRPr="0085414A" w:rsidRDefault="008E02FC" w:rsidP="00B27B34">
      <w:pPr>
        <w:pStyle w:val="VT5"/>
        <w:ind w:right="-425"/>
        <w:rPr>
          <w:rFonts w:cs="Arial"/>
          <w:sz w:val="22"/>
        </w:rPr>
      </w:pPr>
      <w:r w:rsidRPr="0085414A">
        <w:rPr>
          <w:rFonts w:cs="Arial"/>
          <w:sz w:val="22"/>
        </w:rPr>
        <w:t>Tema: Fiscalización minera para los barequeros</w:t>
      </w:r>
    </w:p>
    <w:p w14:paraId="4A659811"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09 de julio de 2018</w:t>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r w:rsidRPr="0085414A">
        <w:rPr>
          <w:rFonts w:ascii="Arial" w:hAnsi="Arial" w:cs="Arial"/>
          <w:vanish/>
          <w:sz w:val="22"/>
          <w:szCs w:val="22"/>
        </w:rPr>
        <w:pgNum/>
      </w:r>
    </w:p>
    <w:p w14:paraId="3687A0A3" w14:textId="77777777" w:rsidR="008E02FC" w:rsidRPr="0085414A" w:rsidRDefault="008E02FC" w:rsidP="00B27B34">
      <w:pPr>
        <w:ind w:right="-425"/>
        <w:jc w:val="both"/>
        <w:rPr>
          <w:rFonts w:ascii="Arial" w:hAnsi="Arial" w:cs="Arial"/>
          <w:sz w:val="22"/>
          <w:szCs w:val="22"/>
        </w:rPr>
      </w:pPr>
    </w:p>
    <w:p w14:paraId="0C2A6C9A" w14:textId="36DAE671"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 xml:space="preserve">La función de fiscalización asignada al Ministerio de Minas y Energía, tal y como está definida en la </w:t>
      </w:r>
      <w:r w:rsidR="00B945CA">
        <w:rPr>
          <w:rFonts w:ascii="Arial" w:hAnsi="Arial" w:cs="Arial"/>
          <w:sz w:val="22"/>
          <w:szCs w:val="22"/>
        </w:rPr>
        <w:t>L</w:t>
      </w:r>
      <w:r w:rsidRPr="0085414A">
        <w:rPr>
          <w:rFonts w:ascii="Arial" w:hAnsi="Arial" w:cs="Arial"/>
          <w:sz w:val="22"/>
          <w:szCs w:val="22"/>
        </w:rPr>
        <w:t xml:space="preserve">ey 685 de </w:t>
      </w:r>
      <w:sdt>
        <w:sdtPr>
          <w:rPr>
            <w:rFonts w:ascii="Arial" w:hAnsi="Arial" w:cs="Arial"/>
            <w:sz w:val="22"/>
            <w:szCs w:val="22"/>
            <w:shd w:val="clear" w:color="auto" w:fill="E6E6E6"/>
          </w:rPr>
          <w:id w:val="-1570570231"/>
          <w:citation/>
        </w:sdtPr>
        <w:sdtContent>
          <w:r w:rsidRPr="0085414A">
            <w:rPr>
              <w:rFonts w:ascii="Arial" w:hAnsi="Arial" w:cs="Arial"/>
              <w:sz w:val="22"/>
              <w:szCs w:val="22"/>
              <w:shd w:val="clear" w:color="auto" w:fill="E6E6E6"/>
            </w:rPr>
            <w:fldChar w:fldCharType="begin"/>
          </w:r>
          <w:r w:rsidRPr="0085414A">
            <w:rPr>
              <w:rFonts w:ascii="Arial" w:hAnsi="Arial" w:cs="Arial"/>
              <w:sz w:val="22"/>
              <w:szCs w:val="22"/>
            </w:rPr>
            <w:instrText xml:space="preserve">CITATION ley685 \n  \t  \l 9226 </w:instrText>
          </w:r>
          <w:r w:rsidRPr="0085414A">
            <w:rPr>
              <w:rFonts w:ascii="Arial" w:hAnsi="Arial" w:cs="Arial"/>
              <w:sz w:val="22"/>
              <w:szCs w:val="22"/>
              <w:shd w:val="clear" w:color="auto" w:fill="E6E6E6"/>
            </w:rPr>
            <w:fldChar w:fldCharType="separate"/>
          </w:r>
          <w:r w:rsidR="00D20811" w:rsidRPr="00D20811">
            <w:rPr>
              <w:rFonts w:ascii="Arial" w:hAnsi="Arial" w:cs="Arial"/>
              <w:noProof/>
              <w:sz w:val="22"/>
              <w:szCs w:val="22"/>
            </w:rPr>
            <w:t>(2001)</w:t>
          </w:r>
          <w:r w:rsidRPr="0085414A">
            <w:rPr>
              <w:rFonts w:ascii="Arial" w:hAnsi="Arial" w:cs="Arial"/>
              <w:sz w:val="22"/>
              <w:szCs w:val="22"/>
              <w:shd w:val="clear" w:color="auto" w:fill="E6E6E6"/>
            </w:rPr>
            <w:fldChar w:fldCharType="end"/>
          </w:r>
        </w:sdtContent>
      </w:sdt>
      <w:r w:rsidRPr="0085414A">
        <w:rPr>
          <w:rFonts w:ascii="Arial" w:hAnsi="Arial" w:cs="Arial"/>
          <w:sz w:val="22"/>
          <w:szCs w:val="22"/>
        </w:rPr>
        <w:t xml:space="preserve">, artículo 318, y </w:t>
      </w:r>
      <w:r w:rsidR="00B945CA">
        <w:rPr>
          <w:rFonts w:ascii="Arial" w:hAnsi="Arial" w:cs="Arial"/>
          <w:sz w:val="22"/>
          <w:szCs w:val="22"/>
        </w:rPr>
        <w:t xml:space="preserve">en la Ley </w:t>
      </w:r>
      <w:r w:rsidRPr="0085414A">
        <w:rPr>
          <w:rFonts w:ascii="Arial" w:hAnsi="Arial" w:cs="Arial"/>
          <w:sz w:val="22"/>
          <w:szCs w:val="22"/>
        </w:rPr>
        <w:t>1530</w:t>
      </w:r>
      <w:sdt>
        <w:sdtPr>
          <w:rPr>
            <w:rFonts w:ascii="Arial" w:hAnsi="Arial" w:cs="Arial"/>
            <w:sz w:val="22"/>
            <w:szCs w:val="22"/>
            <w:shd w:val="clear" w:color="auto" w:fill="E6E6E6"/>
          </w:rPr>
          <w:id w:val="1934166003"/>
          <w:citation/>
        </w:sdtPr>
        <w:sdtContent>
          <w:r w:rsidRPr="0085414A">
            <w:rPr>
              <w:rFonts w:ascii="Arial" w:hAnsi="Arial" w:cs="Arial"/>
              <w:sz w:val="22"/>
              <w:szCs w:val="22"/>
              <w:shd w:val="clear" w:color="auto" w:fill="E6E6E6"/>
            </w:rPr>
            <w:fldChar w:fldCharType="begin"/>
          </w:r>
          <w:r w:rsidRPr="0085414A">
            <w:rPr>
              <w:rFonts w:ascii="Arial" w:hAnsi="Arial" w:cs="Arial"/>
              <w:sz w:val="22"/>
              <w:szCs w:val="22"/>
            </w:rPr>
            <w:instrText xml:space="preserve">CITATION Ley12 \n  \t  \l 9226 </w:instrText>
          </w:r>
          <w:r w:rsidRPr="0085414A">
            <w:rPr>
              <w:rFonts w:ascii="Arial" w:hAnsi="Arial" w:cs="Arial"/>
              <w:sz w:val="22"/>
              <w:szCs w:val="22"/>
              <w:shd w:val="clear" w:color="auto" w:fill="E6E6E6"/>
            </w:rPr>
            <w:fldChar w:fldCharType="separate"/>
          </w:r>
          <w:r w:rsidR="00D20811">
            <w:rPr>
              <w:rFonts w:ascii="Arial" w:hAnsi="Arial" w:cs="Arial"/>
              <w:noProof/>
              <w:sz w:val="22"/>
              <w:szCs w:val="22"/>
            </w:rPr>
            <w:t xml:space="preserve"> </w:t>
          </w:r>
          <w:r w:rsidR="00D20811" w:rsidRPr="00D20811">
            <w:rPr>
              <w:rFonts w:ascii="Arial" w:hAnsi="Arial" w:cs="Arial"/>
              <w:noProof/>
              <w:sz w:val="22"/>
              <w:szCs w:val="22"/>
            </w:rPr>
            <w:t>(2012)</w:t>
          </w:r>
          <w:r w:rsidRPr="0085414A">
            <w:rPr>
              <w:rFonts w:ascii="Arial" w:hAnsi="Arial" w:cs="Arial"/>
              <w:sz w:val="22"/>
              <w:szCs w:val="22"/>
              <w:shd w:val="clear" w:color="auto" w:fill="E6E6E6"/>
            </w:rPr>
            <w:fldChar w:fldCharType="end"/>
          </w:r>
          <w:r w:rsidRPr="2FAD5731">
            <w:t>￼</w:t>
          </w:r>
        </w:sdtContent>
      </w:sdt>
      <w:r w:rsidRPr="0085414A">
        <w:rPr>
          <w:rFonts w:ascii="Arial" w:hAnsi="Arial" w:cs="Arial"/>
          <w:sz w:val="22"/>
          <w:szCs w:val="22"/>
        </w:rPr>
        <w:t>, artículo 13 y su decreto reglamentario</w:t>
      </w:r>
      <w:r w:rsidR="00B945CA">
        <w:rPr>
          <w:rFonts w:ascii="Arial" w:hAnsi="Arial" w:cs="Arial"/>
          <w:sz w:val="22"/>
          <w:szCs w:val="22"/>
        </w:rPr>
        <w:t>,</w:t>
      </w:r>
      <w:r w:rsidRPr="0085414A">
        <w:rPr>
          <w:rFonts w:ascii="Arial" w:hAnsi="Arial" w:cs="Arial"/>
          <w:sz w:val="22"/>
          <w:szCs w:val="22"/>
        </w:rPr>
        <w:t xml:space="preserve"> recae sobre títulos mineros otorgados por el Estado de conformidad con la normatividad minera y no para la actividad de barequeo, toda vez que esta última no está catalogada como una actividad de explotación que requiere de título minero.</w:t>
      </w:r>
    </w:p>
    <w:p w14:paraId="52950C30" w14:textId="77777777" w:rsidR="008E02FC" w:rsidRPr="0085414A" w:rsidRDefault="008E02FC" w:rsidP="00B27B34">
      <w:pPr>
        <w:ind w:right="-425"/>
        <w:jc w:val="both"/>
        <w:rPr>
          <w:rFonts w:ascii="Arial" w:hAnsi="Arial" w:cs="Arial"/>
          <w:sz w:val="22"/>
          <w:szCs w:val="22"/>
        </w:rPr>
      </w:pPr>
    </w:p>
    <w:p w14:paraId="3B0168C7" w14:textId="7DE9AACC"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 xml:space="preserve">Por lo anterior, el Ministerio carece de competencia para fiscalizar el ejercicio de la actividad del barequeo, la cual </w:t>
      </w:r>
      <w:r w:rsidR="1D7C6FFC" w:rsidRPr="10B66665">
        <w:rPr>
          <w:rFonts w:ascii="Arial" w:hAnsi="Arial" w:cs="Arial"/>
          <w:sz w:val="22"/>
          <w:szCs w:val="22"/>
        </w:rPr>
        <w:t>es competencia</w:t>
      </w:r>
      <w:r w:rsidR="0A7F6646" w:rsidRPr="10B66665">
        <w:rPr>
          <w:rFonts w:ascii="Arial" w:hAnsi="Arial" w:cs="Arial"/>
          <w:sz w:val="22"/>
          <w:szCs w:val="22"/>
        </w:rPr>
        <w:t xml:space="preserve"> </w:t>
      </w:r>
      <w:r w:rsidR="75E9AE24" w:rsidRPr="10B66665">
        <w:rPr>
          <w:rFonts w:ascii="Arial" w:hAnsi="Arial" w:cs="Arial"/>
          <w:sz w:val="22"/>
          <w:szCs w:val="22"/>
        </w:rPr>
        <w:t>d</w:t>
      </w:r>
      <w:r w:rsidR="0A7F6646" w:rsidRPr="10B66665">
        <w:rPr>
          <w:rFonts w:ascii="Arial" w:hAnsi="Arial" w:cs="Arial"/>
          <w:sz w:val="22"/>
          <w:szCs w:val="22"/>
        </w:rPr>
        <w:t>el</w:t>
      </w:r>
      <w:r w:rsidRPr="0085414A">
        <w:rPr>
          <w:rFonts w:ascii="Arial" w:hAnsi="Arial" w:cs="Arial"/>
          <w:sz w:val="22"/>
          <w:szCs w:val="22"/>
        </w:rPr>
        <w:t xml:space="preserve"> alcalde</w:t>
      </w:r>
      <w:r w:rsidR="5A9B995E" w:rsidRPr="10B66665">
        <w:rPr>
          <w:rFonts w:ascii="Arial" w:hAnsi="Arial" w:cs="Arial"/>
          <w:sz w:val="22"/>
          <w:szCs w:val="22"/>
        </w:rPr>
        <w:t xml:space="preserve"> municipal</w:t>
      </w:r>
      <w:r w:rsidRPr="0085414A">
        <w:rPr>
          <w:rFonts w:ascii="Arial" w:hAnsi="Arial" w:cs="Arial"/>
          <w:sz w:val="22"/>
          <w:szCs w:val="22"/>
        </w:rPr>
        <w:t xml:space="preserve">, de conformidad con el artículo 315 de la Constitución Política de Colombia. </w:t>
      </w:r>
    </w:p>
    <w:p w14:paraId="401D5DE1" w14:textId="77777777" w:rsidR="008E02FC" w:rsidRPr="0085414A" w:rsidRDefault="008E02FC" w:rsidP="00B27B34">
      <w:pPr>
        <w:ind w:right="-425"/>
        <w:jc w:val="both"/>
        <w:rPr>
          <w:rFonts w:ascii="Arial" w:hAnsi="Arial" w:cs="Arial"/>
          <w:sz w:val="22"/>
          <w:szCs w:val="22"/>
        </w:rPr>
      </w:pPr>
    </w:p>
    <w:p w14:paraId="4B5EFC0B" w14:textId="77777777" w:rsidR="008E02FC" w:rsidRPr="0085414A" w:rsidRDefault="008E02FC" w:rsidP="00B27B34">
      <w:pPr>
        <w:pStyle w:val="VT4"/>
        <w:ind w:right="-425"/>
        <w:rPr>
          <w:sz w:val="22"/>
        </w:rPr>
      </w:pPr>
      <w:bookmarkStart w:id="23" w:name="_Toc105408412"/>
      <w:bookmarkStart w:id="24" w:name="_Toc106302289"/>
      <w:r w:rsidRPr="0085414A">
        <w:rPr>
          <w:sz w:val="22"/>
        </w:rPr>
        <w:t>Agencia Nacional de Minería - ANM</w:t>
      </w:r>
      <w:bookmarkEnd w:id="23"/>
      <w:bookmarkEnd w:id="24"/>
    </w:p>
    <w:p w14:paraId="15F8040C" w14:textId="77777777" w:rsidR="008E02FC" w:rsidRPr="0085414A" w:rsidRDefault="008E02FC" w:rsidP="00B27B34">
      <w:pPr>
        <w:pStyle w:val="VT5"/>
        <w:ind w:right="-425"/>
        <w:rPr>
          <w:rFonts w:cs="Arial"/>
          <w:sz w:val="22"/>
        </w:rPr>
      </w:pPr>
      <w:r w:rsidRPr="0085414A">
        <w:rPr>
          <w:rFonts w:cs="Arial"/>
          <w:sz w:val="22"/>
        </w:rPr>
        <w:t>Tema: Mineros de subsistencia de arenas, gravas de río y arcillas</w:t>
      </w:r>
    </w:p>
    <w:p w14:paraId="66BFEFDD"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06 de septiembre de 2018</w:t>
      </w:r>
    </w:p>
    <w:p w14:paraId="6C61D144" w14:textId="77777777" w:rsidR="008E02FC" w:rsidRPr="0085414A" w:rsidRDefault="008E02FC" w:rsidP="00B27B34">
      <w:pPr>
        <w:ind w:right="-425"/>
        <w:jc w:val="both"/>
        <w:rPr>
          <w:rFonts w:ascii="Arial" w:hAnsi="Arial" w:cs="Arial"/>
          <w:sz w:val="22"/>
          <w:szCs w:val="22"/>
        </w:rPr>
      </w:pPr>
    </w:p>
    <w:p w14:paraId="7FA611B0" w14:textId="55BD0306"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 xml:space="preserve">Se establece que el único requisito que deben cumplir los mineros de subsistencia para comercializar los minerales que extraen (arenas, gravas de río y arcilla), es estar inscrito en el RUCOM y no deben sobrepasar los topes fijados en la Resolución 40103 de </w:t>
      </w:r>
      <w:sdt>
        <w:sdtPr>
          <w:rPr>
            <w:rFonts w:ascii="Arial" w:hAnsi="Arial" w:cs="Arial"/>
            <w:sz w:val="22"/>
            <w:szCs w:val="22"/>
            <w:shd w:val="clear" w:color="auto" w:fill="E6E6E6"/>
          </w:rPr>
          <w:id w:val="660353803"/>
          <w:citation/>
        </w:sdtPr>
        <w:sdtContent>
          <w:r w:rsidRPr="0085414A">
            <w:rPr>
              <w:rFonts w:ascii="Arial" w:hAnsi="Arial" w:cs="Arial"/>
              <w:sz w:val="22"/>
              <w:szCs w:val="22"/>
              <w:shd w:val="clear" w:color="auto" w:fill="E6E6E6"/>
            </w:rPr>
            <w:fldChar w:fldCharType="begin"/>
          </w:r>
          <w:r w:rsidRPr="0085414A">
            <w:rPr>
              <w:rFonts w:ascii="Arial" w:hAnsi="Arial" w:cs="Arial"/>
              <w:sz w:val="22"/>
              <w:szCs w:val="22"/>
            </w:rPr>
            <w:instrText xml:space="preserve">CITATION resoluciónn40103 \n  \t  \l 9226 </w:instrText>
          </w:r>
          <w:r w:rsidRPr="0085414A">
            <w:rPr>
              <w:rFonts w:ascii="Arial" w:hAnsi="Arial" w:cs="Arial"/>
              <w:sz w:val="22"/>
              <w:szCs w:val="22"/>
              <w:shd w:val="clear" w:color="auto" w:fill="E6E6E6"/>
            </w:rPr>
            <w:fldChar w:fldCharType="separate"/>
          </w:r>
          <w:r w:rsidR="00D20811" w:rsidRPr="00D20811">
            <w:rPr>
              <w:rFonts w:ascii="Arial" w:hAnsi="Arial" w:cs="Arial"/>
              <w:noProof/>
              <w:sz w:val="22"/>
              <w:szCs w:val="22"/>
            </w:rPr>
            <w:t>(2017)</w:t>
          </w:r>
          <w:r w:rsidRPr="0085414A">
            <w:rPr>
              <w:rFonts w:ascii="Arial" w:hAnsi="Arial" w:cs="Arial"/>
              <w:sz w:val="22"/>
              <w:szCs w:val="22"/>
              <w:shd w:val="clear" w:color="auto" w:fill="E6E6E6"/>
            </w:rPr>
            <w:fldChar w:fldCharType="end"/>
          </w:r>
        </w:sdtContent>
      </w:sdt>
      <w:r w:rsidRPr="0085414A">
        <w:rPr>
          <w:rFonts w:ascii="Arial" w:hAnsi="Arial" w:cs="Arial"/>
          <w:sz w:val="22"/>
          <w:szCs w:val="22"/>
        </w:rPr>
        <w:t>.</w:t>
      </w:r>
    </w:p>
    <w:p w14:paraId="21019409" w14:textId="77777777" w:rsidR="008E02FC" w:rsidRPr="0085414A" w:rsidRDefault="008E02FC" w:rsidP="00B27B34">
      <w:pPr>
        <w:ind w:right="-425"/>
        <w:jc w:val="both"/>
        <w:rPr>
          <w:rFonts w:ascii="Arial" w:hAnsi="Arial" w:cs="Arial"/>
          <w:sz w:val="22"/>
          <w:szCs w:val="22"/>
        </w:rPr>
      </w:pPr>
    </w:p>
    <w:p w14:paraId="5498E3ED" w14:textId="77777777" w:rsidR="008E02FC" w:rsidRPr="0085414A" w:rsidRDefault="008E02FC" w:rsidP="00B27B34">
      <w:pPr>
        <w:pStyle w:val="VT4"/>
        <w:ind w:right="-425"/>
        <w:rPr>
          <w:sz w:val="22"/>
        </w:rPr>
      </w:pPr>
      <w:bookmarkStart w:id="25" w:name="_Toc105408413"/>
      <w:bookmarkStart w:id="26" w:name="_Toc106302290"/>
      <w:r w:rsidRPr="0085414A">
        <w:rPr>
          <w:sz w:val="22"/>
        </w:rPr>
        <w:t>Ministerio de Ambiente y Desarrollo Sostenible - MAVDT</w:t>
      </w:r>
      <w:bookmarkEnd w:id="25"/>
      <w:bookmarkEnd w:id="26"/>
    </w:p>
    <w:p w14:paraId="086CDFF4" w14:textId="77777777" w:rsidR="008E02FC" w:rsidRPr="0085414A" w:rsidRDefault="008E02FC" w:rsidP="00B27B34">
      <w:pPr>
        <w:pStyle w:val="VT5"/>
        <w:ind w:right="-425"/>
        <w:rPr>
          <w:rFonts w:cs="Arial"/>
          <w:sz w:val="22"/>
        </w:rPr>
      </w:pPr>
      <w:r w:rsidRPr="0085414A">
        <w:rPr>
          <w:rFonts w:cs="Arial"/>
          <w:sz w:val="22"/>
        </w:rPr>
        <w:t>Tema: Permisos ambientales mineros de subsistencia</w:t>
      </w:r>
    </w:p>
    <w:p w14:paraId="53D859D9"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15 de enero de 2019</w:t>
      </w:r>
    </w:p>
    <w:p w14:paraId="2DFBBB3E" w14:textId="77777777" w:rsidR="008E02FC" w:rsidRPr="0085414A" w:rsidRDefault="008E02FC" w:rsidP="00B27B34">
      <w:pPr>
        <w:ind w:right="-425"/>
        <w:jc w:val="both"/>
        <w:rPr>
          <w:rFonts w:ascii="Arial" w:hAnsi="Arial" w:cs="Arial"/>
          <w:sz w:val="22"/>
          <w:szCs w:val="22"/>
        </w:rPr>
      </w:pPr>
    </w:p>
    <w:p w14:paraId="2D4AF219"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La norma no exige condición alguna, desde el punto de vista ambiental, para que el alcalde pueda inscribir a quien realice labores de minería de subsistencia. No se exigen requisitos ambientales, en el entendido de que deba tramitar algún permiso, autorización o licencia ambiental u otro trámite ambiental (</w:t>
      </w:r>
      <w:r w:rsidRPr="0085414A">
        <w:rPr>
          <w:rFonts w:ascii="Arial" w:hAnsi="Arial" w:cs="Arial"/>
          <w:noProof/>
          <w:sz w:val="22"/>
          <w:szCs w:val="22"/>
        </w:rPr>
        <w:t>Decreto 2811, 1974;</w:t>
      </w:r>
      <w:r w:rsidRPr="0085414A">
        <w:rPr>
          <w:rFonts w:ascii="Arial" w:hAnsi="Arial" w:cs="Arial"/>
          <w:sz w:val="22"/>
          <w:szCs w:val="22"/>
        </w:rPr>
        <w:t xml:space="preserve"> </w:t>
      </w:r>
      <w:r w:rsidRPr="0085414A">
        <w:rPr>
          <w:rFonts w:ascii="Arial" w:hAnsi="Arial" w:cs="Arial"/>
          <w:noProof/>
          <w:sz w:val="22"/>
          <w:szCs w:val="22"/>
        </w:rPr>
        <w:t>Ley 99, 1993;</w:t>
      </w:r>
      <w:r w:rsidRPr="0085414A">
        <w:rPr>
          <w:rFonts w:ascii="Arial" w:hAnsi="Arial" w:cs="Arial"/>
          <w:sz w:val="22"/>
          <w:szCs w:val="22"/>
        </w:rPr>
        <w:t xml:space="preserve"> </w:t>
      </w:r>
      <w:r w:rsidRPr="0085414A">
        <w:rPr>
          <w:rFonts w:ascii="Arial" w:hAnsi="Arial" w:cs="Arial"/>
          <w:noProof/>
          <w:sz w:val="22"/>
          <w:szCs w:val="22"/>
        </w:rPr>
        <w:t>Decreto 1076, 2015)</w:t>
      </w:r>
      <w:r w:rsidRPr="0085414A">
        <w:rPr>
          <w:rFonts w:ascii="Arial" w:hAnsi="Arial" w:cs="Arial"/>
          <w:sz w:val="22"/>
          <w:szCs w:val="22"/>
        </w:rPr>
        <w:t>.</w:t>
      </w:r>
    </w:p>
    <w:p w14:paraId="2F3661E1" w14:textId="77777777" w:rsidR="008E02FC" w:rsidRPr="0085414A" w:rsidRDefault="008E02FC" w:rsidP="00B27B34">
      <w:pPr>
        <w:ind w:right="-425"/>
        <w:jc w:val="both"/>
        <w:rPr>
          <w:rFonts w:ascii="Arial" w:hAnsi="Arial" w:cs="Arial"/>
          <w:sz w:val="22"/>
          <w:szCs w:val="22"/>
        </w:rPr>
      </w:pPr>
    </w:p>
    <w:p w14:paraId="5455C270" w14:textId="77777777" w:rsidR="008E02FC" w:rsidRPr="0085414A" w:rsidRDefault="008E02FC" w:rsidP="00B27B34">
      <w:pPr>
        <w:pStyle w:val="VT4"/>
        <w:ind w:right="-425"/>
        <w:rPr>
          <w:sz w:val="22"/>
          <w:u w:val="single"/>
        </w:rPr>
      </w:pPr>
      <w:bookmarkStart w:id="27" w:name="_Toc105408414"/>
      <w:bookmarkStart w:id="28" w:name="_Toc106302291"/>
      <w:r w:rsidRPr="0085414A">
        <w:rPr>
          <w:sz w:val="22"/>
        </w:rPr>
        <w:lastRenderedPageBreak/>
        <w:t>Ministerio De Minas y Energía</w:t>
      </w:r>
      <w:bookmarkEnd w:id="27"/>
      <w:bookmarkEnd w:id="28"/>
    </w:p>
    <w:p w14:paraId="79112A63" w14:textId="77777777" w:rsidR="008E02FC" w:rsidRPr="0085414A" w:rsidRDefault="008E02FC" w:rsidP="00B27B34">
      <w:pPr>
        <w:pStyle w:val="VT5"/>
        <w:ind w:right="-425"/>
        <w:rPr>
          <w:rFonts w:cs="Arial"/>
          <w:sz w:val="22"/>
        </w:rPr>
      </w:pPr>
      <w:r w:rsidRPr="0085414A">
        <w:rPr>
          <w:rFonts w:cs="Arial"/>
          <w:sz w:val="22"/>
        </w:rPr>
        <w:t>Aplicación artículo 327 de la Ley 1955 de 2019</w:t>
      </w:r>
    </w:p>
    <w:p w14:paraId="229400CB" w14:textId="77777777" w:rsidR="008E02FC" w:rsidRPr="0085414A" w:rsidRDefault="008E02FC" w:rsidP="00B27B34">
      <w:pPr>
        <w:pStyle w:val="VT5"/>
        <w:ind w:right="-425"/>
        <w:rPr>
          <w:rFonts w:cs="Arial"/>
          <w:sz w:val="22"/>
        </w:rPr>
      </w:pPr>
      <w:r w:rsidRPr="0085414A">
        <w:rPr>
          <w:rFonts w:cs="Arial"/>
          <w:sz w:val="22"/>
        </w:rPr>
        <w:t>Tema: Sistema de validación biométrico</w:t>
      </w:r>
    </w:p>
    <w:p w14:paraId="22EF23B8"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19 de noviembre de 2019</w:t>
      </w:r>
    </w:p>
    <w:p w14:paraId="4B3A179E" w14:textId="77777777" w:rsidR="008E02FC" w:rsidRPr="0085414A" w:rsidRDefault="008E02FC" w:rsidP="00B27B34">
      <w:pPr>
        <w:ind w:right="-425"/>
        <w:jc w:val="both"/>
        <w:rPr>
          <w:rFonts w:ascii="Arial" w:hAnsi="Arial" w:cs="Arial"/>
          <w:sz w:val="22"/>
          <w:szCs w:val="22"/>
        </w:rPr>
      </w:pPr>
    </w:p>
    <w:p w14:paraId="0EA8F712"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Es claro que se debe verificar la plena identidad de los mineros de subsistencia al momento de su inscripción; sin embargo, contar con un sistema de validación biométrica para el efecto no constituye requisito para la inscripción de estos mineros. En ese sentido, se deja claro que las autoridades locales deben proceder a la inscripción de los mineros de subsistencia que cumplan con los requisitos establecidos en la ley, pese a no contar con el sistema biométrico, en virtud del principio de buena fe.</w:t>
      </w:r>
    </w:p>
    <w:p w14:paraId="031B2BE2" w14:textId="77777777" w:rsidR="008E02FC" w:rsidRPr="0085414A" w:rsidRDefault="008E02FC" w:rsidP="00B27B34">
      <w:pPr>
        <w:ind w:right="-425"/>
        <w:jc w:val="both"/>
        <w:rPr>
          <w:rFonts w:ascii="Arial" w:hAnsi="Arial" w:cs="Arial"/>
          <w:sz w:val="22"/>
          <w:szCs w:val="22"/>
        </w:rPr>
      </w:pPr>
    </w:p>
    <w:p w14:paraId="446F355F" w14:textId="2BC3CA2E"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 xml:space="preserve">Frente al requisito de contar con el certificado de afiliación al SISBEN, la alcaldía debe verificar que el minero se encuentra en la base certificada </w:t>
      </w:r>
      <w:r w:rsidR="008B1B96">
        <w:rPr>
          <w:rFonts w:ascii="Arial" w:hAnsi="Arial" w:cs="Arial"/>
          <w:sz w:val="22"/>
          <w:szCs w:val="22"/>
        </w:rPr>
        <w:t xml:space="preserve">de éste </w:t>
      </w:r>
      <w:r w:rsidRPr="0085414A">
        <w:rPr>
          <w:rFonts w:ascii="Arial" w:hAnsi="Arial" w:cs="Arial"/>
          <w:sz w:val="22"/>
          <w:szCs w:val="22"/>
        </w:rPr>
        <w:t xml:space="preserve">y hay limitante en cuanto a que la certificación se expida en un municipio diferente al que se va a desarrollar la actividad </w:t>
      </w:r>
      <w:sdt>
        <w:sdtPr>
          <w:rPr>
            <w:rFonts w:ascii="Arial" w:hAnsi="Arial" w:cs="Arial"/>
            <w:sz w:val="22"/>
            <w:szCs w:val="22"/>
            <w:shd w:val="clear" w:color="auto" w:fill="E6E6E6"/>
          </w:rPr>
          <w:id w:val="579342504"/>
          <w:placeholder>
            <w:docPart w:val="04568BEADFD643DDA7580002039BB858"/>
          </w:placeholder>
          <w:citation/>
        </w:sdtPr>
        <w:sdtContent>
          <w:r w:rsidRPr="0085414A">
            <w:rPr>
              <w:rFonts w:ascii="Arial" w:hAnsi="Arial" w:cs="Arial"/>
              <w:sz w:val="22"/>
              <w:szCs w:val="22"/>
              <w:shd w:val="clear" w:color="auto" w:fill="E6E6E6"/>
            </w:rPr>
            <w:fldChar w:fldCharType="begin"/>
          </w:r>
          <w:r w:rsidRPr="0085414A">
            <w:rPr>
              <w:rFonts w:ascii="Arial" w:hAnsi="Arial" w:cs="Arial"/>
              <w:sz w:val="22"/>
              <w:szCs w:val="22"/>
            </w:rPr>
            <w:instrText xml:space="preserve">CITATION ley1955 \t  \l 9226 </w:instrText>
          </w:r>
          <w:r w:rsidRPr="0085414A">
            <w:rPr>
              <w:rFonts w:ascii="Arial" w:hAnsi="Arial" w:cs="Arial"/>
              <w:sz w:val="22"/>
              <w:szCs w:val="22"/>
              <w:shd w:val="clear" w:color="auto" w:fill="E6E6E6"/>
            </w:rPr>
            <w:fldChar w:fldCharType="separate"/>
          </w:r>
          <w:r w:rsidR="00D20811" w:rsidRPr="00D20811">
            <w:rPr>
              <w:rFonts w:ascii="Arial" w:hAnsi="Arial" w:cs="Arial"/>
              <w:noProof/>
              <w:sz w:val="22"/>
              <w:szCs w:val="22"/>
            </w:rPr>
            <w:t>(Ley 1955, 2019)</w:t>
          </w:r>
          <w:r w:rsidRPr="0085414A">
            <w:rPr>
              <w:rFonts w:ascii="Arial" w:hAnsi="Arial" w:cs="Arial"/>
              <w:sz w:val="22"/>
              <w:szCs w:val="22"/>
              <w:shd w:val="clear" w:color="auto" w:fill="E6E6E6"/>
            </w:rPr>
            <w:fldChar w:fldCharType="end"/>
          </w:r>
        </w:sdtContent>
      </w:sdt>
      <w:r w:rsidRPr="0085414A">
        <w:rPr>
          <w:rFonts w:ascii="Arial" w:hAnsi="Arial" w:cs="Arial"/>
          <w:sz w:val="22"/>
          <w:szCs w:val="22"/>
        </w:rPr>
        <w:t>.</w:t>
      </w:r>
      <w:r w:rsidR="00B945CA">
        <w:rPr>
          <w:rFonts w:ascii="Arial" w:hAnsi="Arial" w:cs="Arial"/>
          <w:sz w:val="22"/>
          <w:szCs w:val="22"/>
        </w:rPr>
        <w:t xml:space="preserve"> (revisar el limitante, en el artículo 327 no hace referencia a SISBEN de otro municipio)</w:t>
      </w:r>
    </w:p>
    <w:p w14:paraId="09D1BCDB" w14:textId="77777777" w:rsidR="00C56EC6" w:rsidRPr="0085414A" w:rsidRDefault="00C56EC6" w:rsidP="00B27B34">
      <w:pPr>
        <w:ind w:right="-425"/>
        <w:jc w:val="both"/>
        <w:rPr>
          <w:rFonts w:ascii="Arial" w:hAnsi="Arial" w:cs="Arial"/>
          <w:sz w:val="22"/>
          <w:szCs w:val="22"/>
        </w:rPr>
      </w:pPr>
    </w:p>
    <w:p w14:paraId="26785D35" w14:textId="0F954578" w:rsidR="008E02FC" w:rsidRPr="0085414A" w:rsidRDefault="008E02FC" w:rsidP="7889E6E6">
      <w:pPr>
        <w:ind w:right="-425"/>
        <w:jc w:val="both"/>
        <w:rPr>
          <w:rFonts w:eastAsia="Arial" w:cs="Arial"/>
        </w:rPr>
      </w:pPr>
    </w:p>
    <w:p w14:paraId="7974AAB6" w14:textId="1C219C7B" w:rsidR="008E02FC" w:rsidRPr="0085414A" w:rsidRDefault="00E02067" w:rsidP="00DB11B9">
      <w:pPr>
        <w:pStyle w:val="Prrafodelista"/>
        <w:numPr>
          <w:ilvl w:val="0"/>
          <w:numId w:val="15"/>
        </w:numPr>
        <w:tabs>
          <w:tab w:val="left" w:pos="284"/>
        </w:tabs>
        <w:ind w:left="0" w:right="-425" w:firstLine="0"/>
        <w:contextualSpacing/>
        <w:jc w:val="center"/>
        <w:rPr>
          <w:rFonts w:ascii="Arial" w:eastAsia="Arial" w:hAnsi="Arial" w:cs="Arial"/>
          <w:b/>
          <w:noProof/>
          <w:sz w:val="22"/>
          <w:szCs w:val="22"/>
          <w:lang w:eastAsia="es-CO"/>
        </w:rPr>
      </w:pPr>
      <w:bookmarkStart w:id="29" w:name="_Hlk101793398"/>
      <w:r w:rsidRPr="0085414A">
        <w:rPr>
          <w:rFonts w:ascii="Arial" w:eastAsia="Arial" w:hAnsi="Arial" w:cs="Arial"/>
          <w:b/>
          <w:noProof/>
          <w:sz w:val="22"/>
          <w:szCs w:val="22"/>
          <w:lang w:eastAsia="es-CO"/>
        </w:rPr>
        <w:t>LA MINERÍA DE SUBSISTENCIA EN COLOMBIA</w:t>
      </w:r>
    </w:p>
    <w:p w14:paraId="0BC5F5BE" w14:textId="0BE44DE6" w:rsidR="008E02FC" w:rsidRPr="0085414A" w:rsidRDefault="008E02FC" w:rsidP="00B27B34">
      <w:pPr>
        <w:ind w:right="-425"/>
        <w:jc w:val="right"/>
        <w:rPr>
          <w:rFonts w:ascii="Arial" w:hAnsi="Arial" w:cs="Arial"/>
          <w:sz w:val="22"/>
          <w:szCs w:val="22"/>
          <w:shd w:val="clear" w:color="auto" w:fill="FFFFFF"/>
        </w:rPr>
      </w:pPr>
    </w:p>
    <w:p w14:paraId="5C75162C" w14:textId="0E11B73A" w:rsidR="00895865" w:rsidRDefault="008E02FC" w:rsidP="00B27B34">
      <w:pPr>
        <w:pStyle w:val="Sinespaciado"/>
        <w:ind w:right="-425"/>
        <w:jc w:val="both"/>
        <w:rPr>
          <w:rFonts w:cs="Arial"/>
          <w:i/>
          <w:iCs/>
          <w:sz w:val="22"/>
          <w:lang w:val="es-ES"/>
        </w:rPr>
      </w:pPr>
      <w:r w:rsidRPr="00193A35">
        <w:rPr>
          <w:rFonts w:cs="Arial"/>
          <w:sz w:val="22"/>
          <w:highlight w:val="lightGray"/>
        </w:rPr>
        <w:t>La Política Minera Nacional, adoptada mediante Resolución 40391 del 20 de abril del 2016</w:t>
      </w:r>
      <w:r w:rsidR="00E54556" w:rsidRPr="00193A35">
        <w:rPr>
          <w:rFonts w:cs="Arial"/>
          <w:sz w:val="22"/>
          <w:highlight w:val="lightGray"/>
        </w:rPr>
        <w:t xml:space="preserve"> </w:t>
      </w:r>
      <w:r w:rsidRPr="00193A35">
        <w:rPr>
          <w:rFonts w:cs="Arial"/>
          <w:sz w:val="22"/>
          <w:highlight w:val="lightGray"/>
        </w:rPr>
        <w:t xml:space="preserve">en lo referente a minería de subsistencia indicó que es objetivo del Estado colombiano </w:t>
      </w:r>
      <w:r w:rsidRPr="00193A35">
        <w:rPr>
          <w:rFonts w:cs="Arial"/>
          <w:i/>
          <w:iCs/>
          <w:sz w:val="22"/>
          <w:highlight w:val="lightGray"/>
        </w:rPr>
        <w:t xml:space="preserve">“fomentar un desarrollo adecuado de la actividad minera, las acciones que se enfocarán en que los mineros ejerzan su actividad bajo condiciones de legalidad, seguridad y sostenibilidad ambiental”.  </w:t>
      </w:r>
      <w:r w:rsidR="00895865">
        <w:rPr>
          <w:rFonts w:cs="Arial"/>
          <w:i/>
          <w:iCs/>
          <w:sz w:val="22"/>
        </w:rPr>
        <w:tab/>
      </w:r>
    </w:p>
    <w:p w14:paraId="377A2CCF" w14:textId="77777777" w:rsidR="008E02FC" w:rsidRPr="0085414A" w:rsidRDefault="008E02FC" w:rsidP="00B27B34">
      <w:pPr>
        <w:pStyle w:val="Sinespaciado"/>
        <w:ind w:right="-425"/>
        <w:jc w:val="both"/>
        <w:rPr>
          <w:rFonts w:cs="Arial"/>
          <w:sz w:val="22"/>
        </w:rPr>
      </w:pPr>
    </w:p>
    <w:p w14:paraId="6515C455" w14:textId="2EA47D2D" w:rsidR="008E02FC" w:rsidRPr="0085414A" w:rsidRDefault="008E02FC" w:rsidP="00B27B34">
      <w:pPr>
        <w:pStyle w:val="Sinespaciado"/>
        <w:ind w:right="-425"/>
        <w:jc w:val="both"/>
        <w:rPr>
          <w:rFonts w:cs="Arial"/>
          <w:sz w:val="22"/>
        </w:rPr>
      </w:pPr>
      <w:r w:rsidRPr="0085414A">
        <w:rPr>
          <w:rFonts w:cs="Arial"/>
          <w:sz w:val="22"/>
        </w:rPr>
        <w:t xml:space="preserve">Con el Decreto 1666 de 2016, el Gobierno Nacional reglamentó la definición de la minería según sus escalas en gran, mediana, pequeña y de subsistencia. Esta última es aquella actividad minera desarrollada por personas naturales o grupo de personas que se dedican a la extracción y recolección a cielo abierto de arenas y gravas de río destinadas a la industria de la construcción, arcillas, metales preciosos, piedras preciosas y semipreciosas, por medios y herramientas manuales, sin la utilización ningún tipo de equipo mecanizado o maquinaria para su arranque </w:t>
      </w:r>
      <w:sdt>
        <w:sdtPr>
          <w:rPr>
            <w:rFonts w:cs="Arial"/>
            <w:sz w:val="22"/>
            <w:shd w:val="clear" w:color="auto" w:fill="E6E6E6"/>
          </w:rPr>
          <w:id w:val="682401214"/>
          <w:citation/>
        </w:sdtPr>
        <w:sdtContent>
          <w:r w:rsidRPr="0085414A">
            <w:rPr>
              <w:rFonts w:cs="Arial"/>
              <w:sz w:val="22"/>
              <w:shd w:val="clear" w:color="auto" w:fill="E6E6E6"/>
            </w:rPr>
            <w:fldChar w:fldCharType="begin"/>
          </w:r>
          <w:r w:rsidRPr="0085414A">
            <w:rPr>
              <w:rFonts w:cs="Arial"/>
              <w:sz w:val="22"/>
            </w:rPr>
            <w:instrText xml:space="preserve"> CITATION Dec16 \l 9226 </w:instrText>
          </w:r>
          <w:r w:rsidRPr="0085414A">
            <w:rPr>
              <w:rFonts w:cs="Arial"/>
              <w:sz w:val="22"/>
              <w:shd w:val="clear" w:color="auto" w:fill="E6E6E6"/>
            </w:rPr>
            <w:fldChar w:fldCharType="separate"/>
          </w:r>
          <w:r w:rsidR="00D20811" w:rsidRPr="00D20811">
            <w:rPr>
              <w:rFonts w:cs="Arial"/>
              <w:noProof/>
              <w:sz w:val="22"/>
            </w:rPr>
            <w:t>(Decreto 1666, 2016)</w:t>
          </w:r>
          <w:r w:rsidRPr="0085414A">
            <w:rPr>
              <w:rFonts w:cs="Arial"/>
              <w:sz w:val="22"/>
              <w:shd w:val="clear" w:color="auto" w:fill="E6E6E6"/>
            </w:rPr>
            <w:fldChar w:fldCharType="end"/>
          </w:r>
        </w:sdtContent>
      </w:sdt>
      <w:r w:rsidRPr="0085414A">
        <w:rPr>
          <w:rFonts w:cs="Arial"/>
          <w:sz w:val="22"/>
        </w:rPr>
        <w:t>.</w:t>
      </w:r>
    </w:p>
    <w:p w14:paraId="0F19E77E" w14:textId="77777777" w:rsidR="008E02FC" w:rsidRPr="0085414A" w:rsidRDefault="008E02FC" w:rsidP="00B27B34">
      <w:pPr>
        <w:pStyle w:val="Sinespaciado"/>
        <w:ind w:right="-425"/>
        <w:jc w:val="both"/>
        <w:rPr>
          <w:rFonts w:cs="Arial"/>
          <w:sz w:val="22"/>
        </w:rPr>
      </w:pPr>
    </w:p>
    <w:p w14:paraId="6FD294DA" w14:textId="0A238283" w:rsidR="008E02FC" w:rsidRPr="0085414A" w:rsidRDefault="008E02FC" w:rsidP="00B27B34">
      <w:pPr>
        <w:pStyle w:val="Sinespaciado"/>
        <w:ind w:right="-425"/>
        <w:jc w:val="both"/>
        <w:rPr>
          <w:rFonts w:cs="Arial"/>
          <w:sz w:val="22"/>
        </w:rPr>
      </w:pPr>
      <w:r w:rsidRPr="0085414A">
        <w:rPr>
          <w:rFonts w:cs="Arial"/>
          <w:sz w:val="22"/>
        </w:rPr>
        <w:t xml:space="preserve">De acuerdo con </w:t>
      </w:r>
      <w:r w:rsidR="00367184">
        <w:rPr>
          <w:rFonts w:cs="Arial"/>
          <w:sz w:val="22"/>
        </w:rPr>
        <w:t>la definición de la norma</w:t>
      </w:r>
      <w:r w:rsidRPr="0085414A">
        <w:rPr>
          <w:rFonts w:cs="Arial"/>
          <w:sz w:val="22"/>
        </w:rPr>
        <w:t>, dadas las consideraciones técnicas de la extracció</w:t>
      </w:r>
      <w:r w:rsidR="004F4E77">
        <w:rPr>
          <w:rFonts w:cs="Arial"/>
          <w:sz w:val="22"/>
        </w:rPr>
        <w:t>n (</w:t>
      </w:r>
      <w:r w:rsidRPr="0085414A">
        <w:rPr>
          <w:rFonts w:cs="Arial"/>
          <w:sz w:val="22"/>
        </w:rPr>
        <w:t>herramientas manuales empleadas, a cielo abierto, sin uso de explosivos</w:t>
      </w:r>
      <w:r w:rsidR="00AB382B">
        <w:rPr>
          <w:rFonts w:cs="Arial"/>
          <w:sz w:val="22"/>
        </w:rPr>
        <w:t>)</w:t>
      </w:r>
      <w:r w:rsidRPr="0085414A">
        <w:rPr>
          <w:rFonts w:cs="Arial"/>
          <w:sz w:val="22"/>
        </w:rPr>
        <w:t>, se le considera equivalente a la minería artesanal, que es el término usado con mayor frecuencia en otros países</w:t>
      </w:r>
      <w:r w:rsidR="006C760E">
        <w:rPr>
          <w:rFonts w:cs="Arial"/>
          <w:sz w:val="22"/>
        </w:rPr>
        <w:t xml:space="preserve"> </w:t>
      </w:r>
      <w:r w:rsidR="00966E7C">
        <w:rPr>
          <w:rFonts w:cs="Arial"/>
          <w:sz w:val="22"/>
        </w:rPr>
        <w:t>(Banco Mundial, 2023)</w:t>
      </w:r>
      <w:r w:rsidRPr="0085414A">
        <w:rPr>
          <w:rFonts w:cs="Arial"/>
          <w:sz w:val="22"/>
        </w:rPr>
        <w:t xml:space="preserve">. </w:t>
      </w:r>
    </w:p>
    <w:p w14:paraId="7CA5655B" w14:textId="77777777" w:rsidR="008E02FC" w:rsidRPr="0085414A" w:rsidRDefault="008E02FC" w:rsidP="00B27B34">
      <w:pPr>
        <w:pStyle w:val="Sinespaciado"/>
        <w:ind w:right="-425"/>
        <w:jc w:val="both"/>
        <w:rPr>
          <w:rFonts w:cs="Arial"/>
          <w:sz w:val="22"/>
        </w:rPr>
      </w:pPr>
    </w:p>
    <w:p w14:paraId="702E3F21" w14:textId="53D4F043" w:rsidR="008E02FC" w:rsidRPr="0085414A" w:rsidRDefault="008E02FC" w:rsidP="00B27B34">
      <w:pPr>
        <w:pStyle w:val="Sinespaciado"/>
        <w:ind w:right="-425"/>
        <w:jc w:val="both"/>
        <w:rPr>
          <w:rFonts w:cs="Arial"/>
          <w:sz w:val="22"/>
        </w:rPr>
      </w:pPr>
      <w:r w:rsidRPr="0085414A">
        <w:rPr>
          <w:rFonts w:cs="Arial"/>
          <w:sz w:val="22"/>
        </w:rPr>
        <w:t xml:space="preserve">De igual manera establece que en la minería de subsistencia se entienden incluidas labores de barequeo y las de recolección de </w:t>
      </w:r>
      <w:r w:rsidR="00E201CF">
        <w:rPr>
          <w:rFonts w:cs="Arial"/>
          <w:sz w:val="22"/>
        </w:rPr>
        <w:t>determinados minerales</w:t>
      </w:r>
      <w:r w:rsidR="00E960A5" w:rsidRPr="003A45AE">
        <w:rPr>
          <w:rStyle w:val="Refdenotaalpie"/>
        </w:rPr>
        <w:footnoteReference w:id="8"/>
      </w:r>
      <w:r w:rsidR="00E201CF">
        <w:rPr>
          <w:rFonts w:cs="Arial"/>
          <w:sz w:val="22"/>
        </w:rPr>
        <w:t xml:space="preserve"> </w:t>
      </w:r>
      <w:r w:rsidRPr="0085414A">
        <w:rPr>
          <w:rFonts w:cs="Arial"/>
          <w:sz w:val="22"/>
        </w:rPr>
        <w:t xml:space="preserve">que se encuentren presentes en los desechos de explotaciones mineras, independientemente del calificativo que estas últimas asuman en las diferentes regiones del territorio nacional. </w:t>
      </w:r>
    </w:p>
    <w:p w14:paraId="3938C48F" w14:textId="77777777" w:rsidR="008E02FC" w:rsidRPr="0085414A" w:rsidRDefault="008E02FC" w:rsidP="00B27B34">
      <w:pPr>
        <w:pStyle w:val="Sinespaciado"/>
        <w:ind w:right="-425"/>
        <w:jc w:val="both"/>
        <w:rPr>
          <w:rFonts w:cs="Arial"/>
          <w:sz w:val="22"/>
        </w:rPr>
      </w:pPr>
    </w:p>
    <w:p w14:paraId="51D96742" w14:textId="77777777" w:rsidR="008E02FC" w:rsidRPr="0085414A" w:rsidRDefault="008E02FC" w:rsidP="00B27B34">
      <w:pPr>
        <w:pStyle w:val="Sinespaciado"/>
        <w:ind w:right="-425"/>
        <w:jc w:val="both"/>
        <w:rPr>
          <w:rFonts w:cs="Arial"/>
          <w:sz w:val="22"/>
        </w:rPr>
      </w:pPr>
      <w:r w:rsidRPr="0085414A">
        <w:rPr>
          <w:rFonts w:cs="Arial"/>
          <w:sz w:val="22"/>
        </w:rPr>
        <w:t>Y agrega que “por razones seguridad minera y en atención a que su ejecución requiere la utilización de maquinaria o medios mecanizados prohibidos en la minería sin título minero, la minería de subsistencia no comprenderá las actividades mineras que se desarrollen de manera subterránea”. Finalmente, el decreto concluye (en este aspecto) que “</w:t>
      </w:r>
      <w:r w:rsidRPr="0085414A">
        <w:rPr>
          <w:rFonts w:cs="Arial"/>
          <w:i/>
          <w:sz w:val="22"/>
        </w:rPr>
        <w:t>los volúmenes máximos de producción en esta actividad se establecerán por el Ministerio de Minas y Energía con fundamento en datos estadísticos, recopilación de información y estudios técnicos que se realicen para el efecto</w:t>
      </w:r>
      <w:r w:rsidRPr="0085414A">
        <w:rPr>
          <w:rFonts w:cs="Arial"/>
          <w:sz w:val="22"/>
        </w:rPr>
        <w:t xml:space="preserve">” </w:t>
      </w:r>
    </w:p>
    <w:p w14:paraId="1C5B297E" w14:textId="77777777" w:rsidR="008E02FC" w:rsidRPr="0085414A" w:rsidRDefault="008E02FC" w:rsidP="00B27B34">
      <w:pPr>
        <w:pStyle w:val="Sinespaciado"/>
        <w:ind w:right="-425"/>
        <w:jc w:val="both"/>
        <w:rPr>
          <w:rFonts w:cs="Arial"/>
          <w:sz w:val="22"/>
        </w:rPr>
      </w:pPr>
    </w:p>
    <w:p w14:paraId="70538A6E" w14:textId="29410408" w:rsidR="008E02FC" w:rsidRPr="0085414A" w:rsidRDefault="008E02FC" w:rsidP="5CFD0583">
      <w:pPr>
        <w:pStyle w:val="Sinespaciado"/>
        <w:ind w:right="-425"/>
        <w:jc w:val="both"/>
        <w:rPr>
          <w:rFonts w:cs="Arial"/>
          <w:sz w:val="22"/>
          <w:lang w:val="es-ES"/>
        </w:rPr>
      </w:pPr>
      <w:r w:rsidRPr="5CFD0583">
        <w:rPr>
          <w:rFonts w:cs="Arial"/>
          <w:sz w:val="22"/>
          <w:lang w:val="es-ES"/>
        </w:rPr>
        <w:lastRenderedPageBreak/>
        <w:t>La Ley 1955 de 2019, en su artículo 327, sentó las bases para el ejercicio de la minería de subsistencia en Colombia. En ese sentido, definió los requisitos para el desarrollo de la actividad, mediante el proceso de inscripción, el cual debe ser renovado con una periodicidad anual</w:t>
      </w:r>
      <w:r w:rsidR="00FF317E">
        <w:rPr>
          <w:rFonts w:cs="Arial"/>
          <w:sz w:val="22"/>
          <w:lang w:val="es-ES"/>
        </w:rPr>
        <w:t xml:space="preserve"> (el Decreto dice que cada 6 meses)</w:t>
      </w:r>
      <w:r w:rsidRPr="5CFD0583">
        <w:rPr>
          <w:rFonts w:cs="Arial"/>
          <w:sz w:val="22"/>
          <w:lang w:val="es-ES"/>
        </w:rPr>
        <w:t xml:space="preserve">, y las condiciones que debe acreditar el minero en este proceso, que debe adelantarse ante la alcaldía municipal donde se realice la extracción.  </w:t>
      </w:r>
    </w:p>
    <w:p w14:paraId="4FF29EFD" w14:textId="77777777" w:rsidR="008E02FC" w:rsidRPr="0085414A" w:rsidRDefault="008E02FC" w:rsidP="00B27B34">
      <w:pPr>
        <w:pStyle w:val="Sinespaciado"/>
        <w:ind w:right="-425"/>
        <w:jc w:val="both"/>
        <w:rPr>
          <w:rFonts w:cs="Arial"/>
          <w:sz w:val="22"/>
        </w:rPr>
      </w:pPr>
    </w:p>
    <w:p w14:paraId="29CA21A9" w14:textId="77777777" w:rsidR="008E02FC" w:rsidRPr="0085414A" w:rsidRDefault="008E02FC" w:rsidP="00B27B34">
      <w:pPr>
        <w:pStyle w:val="Sinespaciado"/>
        <w:ind w:right="-425"/>
        <w:jc w:val="both"/>
        <w:rPr>
          <w:rFonts w:cs="Arial"/>
          <w:sz w:val="22"/>
        </w:rPr>
      </w:pPr>
      <w:r w:rsidRPr="0085414A">
        <w:rPr>
          <w:rFonts w:cs="Arial"/>
          <w:sz w:val="22"/>
        </w:rPr>
        <w:t xml:space="preserve">Adicionalmente, la precitada ley reiteró la prohibición de adelantar labores de minería de subsistencia por sistemas de explotación subterránea, hacer uso de explosivos o de maquinaria para el arranque del mineral. </w:t>
      </w:r>
    </w:p>
    <w:p w14:paraId="3112AE9D" w14:textId="77777777" w:rsidR="00E02067" w:rsidRPr="0085414A" w:rsidRDefault="00E02067" w:rsidP="00B27B34">
      <w:pPr>
        <w:pStyle w:val="Sinespaciado"/>
        <w:ind w:right="-425"/>
        <w:jc w:val="both"/>
        <w:rPr>
          <w:rFonts w:cs="Arial"/>
          <w:sz w:val="22"/>
        </w:rPr>
      </w:pPr>
    </w:p>
    <w:p w14:paraId="4A7A0A64" w14:textId="77777777" w:rsidR="008E02FC" w:rsidRDefault="008E02FC" w:rsidP="7889E6E6">
      <w:pPr>
        <w:pStyle w:val="Sinespaciado"/>
        <w:ind w:right="-425"/>
        <w:jc w:val="both"/>
        <w:rPr>
          <w:rFonts w:cs="Arial"/>
          <w:sz w:val="22"/>
          <w:lang w:val="es-ES"/>
        </w:rPr>
      </w:pPr>
      <w:r w:rsidRPr="7889E6E6">
        <w:rPr>
          <w:rFonts w:cs="Arial"/>
          <w:sz w:val="22"/>
          <w:lang w:val="es-ES"/>
        </w:rPr>
        <w:t xml:space="preserve">En cuanto a las funciones y competencias de control, se determinó que el alcalde municipal será el responsable de verificar el cumplimiento de los requisitos para adelantar la minería de subsistencia y, en los casos en los que se determine incumplimiento, se proceda al rechazo de la solicitud de inscripción o a la cancelación de la misma. </w:t>
      </w:r>
    </w:p>
    <w:p w14:paraId="5737F305" w14:textId="77777777" w:rsidR="001042A3" w:rsidRDefault="001042A3" w:rsidP="001042A3">
      <w:pPr>
        <w:pStyle w:val="Sinespaciado"/>
        <w:ind w:right="-425"/>
        <w:jc w:val="both"/>
        <w:rPr>
          <w:rFonts w:eastAsia="Arial" w:cs="Arial"/>
          <w:sz w:val="22"/>
        </w:rPr>
      </w:pPr>
    </w:p>
    <w:p w14:paraId="439D90CC" w14:textId="6A737D41" w:rsidR="008E02FC" w:rsidRDefault="006A4869" w:rsidP="5CFD0583">
      <w:pPr>
        <w:pStyle w:val="Sinespaciado"/>
        <w:ind w:right="-425"/>
        <w:jc w:val="both"/>
        <w:rPr>
          <w:rFonts w:cs="Arial"/>
          <w:sz w:val="22"/>
          <w:lang w:val="es-ES"/>
        </w:rPr>
      </w:pPr>
      <w:r>
        <w:rPr>
          <w:rFonts w:eastAsia="Arial" w:cs="Arial"/>
          <w:sz w:val="22"/>
        </w:rPr>
        <w:t>En Colombia,</w:t>
      </w:r>
      <w:r w:rsidR="001042A3">
        <w:rPr>
          <w:rFonts w:cs="Arial"/>
          <w:sz w:val="22"/>
          <w:lang w:val="es-ES"/>
        </w:rPr>
        <w:t xml:space="preserve"> la minería de subsistencia</w:t>
      </w:r>
      <w:r w:rsidR="0038003A">
        <w:rPr>
          <w:rFonts w:cs="Arial"/>
          <w:sz w:val="22"/>
          <w:lang w:val="es-ES"/>
        </w:rPr>
        <w:t xml:space="preserve"> se ha convertido en</w:t>
      </w:r>
      <w:r w:rsidR="735B0DA5" w:rsidRPr="03AD8825">
        <w:rPr>
          <w:rFonts w:cs="Arial"/>
          <w:sz w:val="22"/>
          <w:lang w:val="es-ES"/>
        </w:rPr>
        <w:t xml:space="preserve"> un complemento indispensable para el sustento de las poblaciones que se dedican a </w:t>
      </w:r>
      <w:r w:rsidR="00115576">
        <w:rPr>
          <w:rFonts w:cs="Arial"/>
          <w:sz w:val="22"/>
          <w:lang w:val="es-ES"/>
        </w:rPr>
        <w:t>esta</w:t>
      </w:r>
      <w:r w:rsidR="735B0DA5" w:rsidRPr="03AD8825">
        <w:rPr>
          <w:rFonts w:cs="Arial"/>
          <w:sz w:val="22"/>
          <w:lang w:val="es-ES"/>
        </w:rPr>
        <w:t xml:space="preserve">, estimulando la economía regional a través de la demanda de bienes y servicios producidos. Sin embargo, las regiones en las que se </w:t>
      </w:r>
      <w:r w:rsidR="00FD0436">
        <w:rPr>
          <w:rFonts w:cs="Arial"/>
          <w:sz w:val="22"/>
          <w:lang w:val="es-ES"/>
        </w:rPr>
        <w:t>desarrolla</w:t>
      </w:r>
      <w:r w:rsidR="002075D6">
        <w:rPr>
          <w:rFonts w:cs="Arial"/>
          <w:sz w:val="22"/>
          <w:lang w:val="es-ES"/>
        </w:rPr>
        <w:t xml:space="preserve"> se presentan altos índices de pobreza multidimensional, </w:t>
      </w:r>
      <w:r w:rsidR="00FD0436" w:rsidRPr="03AD8825">
        <w:rPr>
          <w:rFonts w:cs="Arial"/>
          <w:sz w:val="22"/>
          <w:lang w:val="es-ES"/>
        </w:rPr>
        <w:t xml:space="preserve"> </w:t>
      </w:r>
      <w:r w:rsidR="735B0DA5" w:rsidRPr="03AD8825">
        <w:rPr>
          <w:rFonts w:cs="Arial"/>
          <w:sz w:val="22"/>
          <w:lang w:val="es-ES"/>
        </w:rPr>
        <w:t xml:space="preserve">brechas en desarrollo tecnológico, una baja productividad, un limitado o nulo acceso al sector financiero, unas condiciones precarias de seguridad y salud en el trabajo, un muy bajo acceso a la oferta estatal, una precaria organización y capacidades de gestión insuficientes, entre otras </w:t>
      </w:r>
      <w:r w:rsidR="003F1A68">
        <w:rPr>
          <w:rFonts w:cs="Arial"/>
          <w:sz w:val="22"/>
          <w:lang w:val="es-ES"/>
        </w:rPr>
        <w:t>(MME, 2023, pg. 58)</w:t>
      </w:r>
    </w:p>
    <w:p w14:paraId="32A95EC3" w14:textId="77777777" w:rsidR="00A02461" w:rsidRDefault="00A02461" w:rsidP="5CFD0583">
      <w:pPr>
        <w:pStyle w:val="Sinespaciado"/>
        <w:ind w:right="-425"/>
        <w:jc w:val="both"/>
        <w:rPr>
          <w:rFonts w:cs="Arial"/>
          <w:sz w:val="22"/>
          <w:lang w:val="es-ES"/>
        </w:rPr>
      </w:pPr>
    </w:p>
    <w:p w14:paraId="459D0DEC" w14:textId="77777777" w:rsidR="008E02FC" w:rsidRPr="0085414A" w:rsidRDefault="008E02FC" w:rsidP="00B27B34">
      <w:pPr>
        <w:pStyle w:val="Sinespaciado"/>
        <w:ind w:right="-425"/>
        <w:jc w:val="both"/>
        <w:rPr>
          <w:rFonts w:cs="Arial"/>
          <w:sz w:val="22"/>
        </w:rPr>
      </w:pPr>
      <w:r w:rsidRPr="0085414A">
        <w:rPr>
          <w:rFonts w:cs="Arial"/>
          <w:sz w:val="22"/>
        </w:rPr>
        <w:t>A todo lo anterior se suman problemáticas multidimensionales existentes en algunas regiones del territorio nacional, en donde el narcotráfico, la explotación ilícita de yacimientos mineros y el conflicto armado, entre otros, generan conflictos socioambientales; además, elementos como la delincuencia común, el trabajo infantil, la inseguridad física y el analfabetismo contribuyen a la alta complejidad de las zonas que coinciden con la actividad de la minería de subsistencia</w:t>
      </w:r>
      <w:r w:rsidRPr="006A4869">
        <w:rPr>
          <w:rStyle w:val="Refdenotaalpie"/>
        </w:rPr>
        <w:footnoteReference w:id="9"/>
      </w:r>
      <w:r w:rsidRPr="0085414A">
        <w:rPr>
          <w:rFonts w:cs="Arial"/>
          <w:sz w:val="22"/>
        </w:rPr>
        <w:t xml:space="preserve">. </w:t>
      </w:r>
    </w:p>
    <w:p w14:paraId="352C022F" w14:textId="77777777" w:rsidR="008E02FC" w:rsidRPr="0085414A" w:rsidRDefault="008E02FC" w:rsidP="00B27B34">
      <w:pPr>
        <w:pStyle w:val="Sinespaciado"/>
        <w:ind w:right="-425"/>
        <w:jc w:val="both"/>
        <w:rPr>
          <w:rFonts w:cs="Arial"/>
          <w:sz w:val="22"/>
        </w:rPr>
      </w:pPr>
    </w:p>
    <w:p w14:paraId="745C8AAE" w14:textId="36B1D296" w:rsidR="008E02FC" w:rsidRPr="0085414A" w:rsidRDefault="008E02FC" w:rsidP="5CFD0583">
      <w:pPr>
        <w:pStyle w:val="Sinespaciado"/>
        <w:ind w:right="-425"/>
        <w:jc w:val="both"/>
        <w:rPr>
          <w:rFonts w:cs="Arial"/>
          <w:sz w:val="22"/>
          <w:lang w:val="es-ES"/>
        </w:rPr>
      </w:pPr>
      <w:r w:rsidRPr="5CFD0583">
        <w:rPr>
          <w:rFonts w:cs="Arial"/>
          <w:sz w:val="22"/>
          <w:lang w:val="es-ES"/>
        </w:rPr>
        <w:t>Lo anterior, repercute negativamente en la actividad de minería de subsistencia, dificultando la intervención del Estado para organizar efectivamente el sector y encontrar las alternativas adecuadas que permitan mejorar la actividad y, en consecuencia, el bienestar de las personas que dependen directa e indirectamente</w:t>
      </w:r>
      <w:r w:rsidR="00235DA3">
        <w:rPr>
          <w:rFonts w:cs="Arial"/>
          <w:sz w:val="22"/>
          <w:lang w:val="es-ES"/>
        </w:rPr>
        <w:t xml:space="preserve"> de é</w:t>
      </w:r>
      <w:r w:rsidR="0086063D">
        <w:rPr>
          <w:rFonts w:cs="Arial"/>
          <w:sz w:val="22"/>
          <w:lang w:val="es-ES"/>
        </w:rPr>
        <w:t>sta</w:t>
      </w:r>
      <w:r w:rsidR="000B363A">
        <w:rPr>
          <w:rFonts w:cs="Arial"/>
          <w:sz w:val="22"/>
          <w:lang w:val="es-ES"/>
        </w:rPr>
        <w:t xml:space="preserve"> actividad</w:t>
      </w:r>
      <w:r w:rsidRPr="5CFD0583">
        <w:rPr>
          <w:rFonts w:cs="Arial"/>
          <w:sz w:val="22"/>
          <w:lang w:val="es-ES"/>
        </w:rPr>
        <w:t>. De allí la necesidad de elaborar políticas que mejoren la gestión y la presencia institucional, con programas efectivos de capacitación y aprestamiento de las normas y la exigibilidad de su cumplimiento, dirigidas al sector minero de subsistencia.</w:t>
      </w:r>
    </w:p>
    <w:p w14:paraId="1D412B9A" w14:textId="77777777" w:rsidR="008E02FC" w:rsidRPr="0085414A" w:rsidRDefault="008E02FC" w:rsidP="00B27B34">
      <w:pPr>
        <w:pStyle w:val="Sinespaciado"/>
        <w:ind w:right="-425"/>
        <w:jc w:val="both"/>
        <w:rPr>
          <w:rFonts w:cs="Arial"/>
          <w:sz w:val="22"/>
        </w:rPr>
      </w:pPr>
    </w:p>
    <w:p w14:paraId="6832661F" w14:textId="7BBE3BA6" w:rsidR="008E02FC" w:rsidRPr="00B26FCE" w:rsidRDefault="008E02FC" w:rsidP="00B27B34">
      <w:pPr>
        <w:pStyle w:val="Sinespaciado"/>
        <w:ind w:right="-425"/>
        <w:jc w:val="both"/>
        <w:rPr>
          <w:rFonts w:cs="Arial"/>
          <w:sz w:val="22"/>
        </w:rPr>
      </w:pPr>
      <w:r w:rsidRPr="00B26FCE">
        <w:rPr>
          <w:rFonts w:cs="Arial"/>
          <w:sz w:val="22"/>
        </w:rPr>
        <w:t xml:space="preserve">La economía de subsistencia es un término usado para definir a las personas con negocios (cuenta propia) de muy baja productividad. La subsistencia hace referencia al sustento o mantenimiento de uno mismo, a través de los medios necesarios; se habla frecuentemente de esto en la agricultura, ganadería u otra actividad primaria y se explica conforme a la calidad y cantidad de medios para sobrevivir </w:t>
      </w:r>
      <w:sdt>
        <w:sdtPr>
          <w:rPr>
            <w:rFonts w:cs="Arial"/>
            <w:sz w:val="22"/>
            <w:shd w:val="clear" w:color="auto" w:fill="E6E6E6"/>
          </w:rPr>
          <w:id w:val="-935364393"/>
          <w:citation/>
        </w:sdtPr>
        <w:sdtContent>
          <w:r w:rsidRPr="00B26FCE">
            <w:rPr>
              <w:rFonts w:cs="Arial"/>
              <w:sz w:val="22"/>
              <w:shd w:val="clear" w:color="auto" w:fill="E6E6E6"/>
            </w:rPr>
            <w:fldChar w:fldCharType="begin"/>
          </w:r>
          <w:r w:rsidRPr="00B26FCE">
            <w:rPr>
              <w:rFonts w:cs="Arial"/>
              <w:sz w:val="22"/>
            </w:rPr>
            <w:instrText xml:space="preserve"> CITATION DNP18 \l 9226 </w:instrText>
          </w:r>
          <w:r w:rsidRPr="00B26FCE">
            <w:rPr>
              <w:rFonts w:cs="Arial"/>
              <w:sz w:val="22"/>
              <w:shd w:val="clear" w:color="auto" w:fill="E6E6E6"/>
            </w:rPr>
            <w:fldChar w:fldCharType="separate"/>
          </w:r>
          <w:r w:rsidR="00D20811" w:rsidRPr="00D20811">
            <w:rPr>
              <w:rFonts w:cs="Arial"/>
              <w:noProof/>
              <w:sz w:val="22"/>
            </w:rPr>
            <w:t>(DNP, 2018)</w:t>
          </w:r>
          <w:r w:rsidRPr="00B26FCE">
            <w:rPr>
              <w:rFonts w:cs="Arial"/>
              <w:sz w:val="22"/>
              <w:shd w:val="clear" w:color="auto" w:fill="E6E6E6"/>
            </w:rPr>
            <w:fldChar w:fldCharType="end"/>
          </w:r>
        </w:sdtContent>
      </w:sdt>
      <w:r w:rsidRPr="00B26FCE">
        <w:rPr>
          <w:rFonts w:cs="Arial"/>
          <w:sz w:val="22"/>
        </w:rPr>
        <w:t xml:space="preserve">. </w:t>
      </w:r>
    </w:p>
    <w:p w14:paraId="53D3F560" w14:textId="77777777" w:rsidR="00963EA3" w:rsidRDefault="00963EA3" w:rsidP="00C3347D">
      <w:pPr>
        <w:ind w:right="-425"/>
        <w:jc w:val="both"/>
        <w:rPr>
          <w:rFonts w:ascii="Arial" w:hAnsi="Arial" w:cs="Arial"/>
          <w:sz w:val="22"/>
          <w:szCs w:val="22"/>
        </w:rPr>
      </w:pPr>
    </w:p>
    <w:p w14:paraId="42FCCCB8" w14:textId="77777777" w:rsidR="00963EA3" w:rsidRDefault="00963EA3" w:rsidP="00963EA3">
      <w:pPr>
        <w:ind w:right="-425"/>
        <w:jc w:val="both"/>
        <w:rPr>
          <w:rFonts w:ascii="Arial" w:hAnsi="Arial" w:cs="Arial"/>
          <w:sz w:val="22"/>
          <w:szCs w:val="22"/>
          <w:shd w:val="clear" w:color="auto" w:fill="FFFFFF"/>
        </w:rPr>
      </w:pPr>
      <w:r w:rsidRPr="00B26FCE">
        <w:rPr>
          <w:rFonts w:ascii="Arial" w:hAnsi="Arial" w:cs="Arial"/>
          <w:sz w:val="22"/>
          <w:szCs w:val="22"/>
        </w:rPr>
        <w:t xml:space="preserve">Según el Departamento Nacional de Estadística – DANE, </w:t>
      </w:r>
      <w:r>
        <w:rPr>
          <w:rFonts w:ascii="Arial" w:hAnsi="Arial" w:cs="Arial"/>
          <w:sz w:val="22"/>
          <w:szCs w:val="22"/>
        </w:rPr>
        <w:t>en 2024 el coeficiente de desigualdad de ingresos Gini registró un valor de 0.530 a nivel nacional, (</w:t>
      </w:r>
      <w:r>
        <w:rPr>
          <w:rFonts w:ascii="Arial" w:hAnsi="Arial" w:cs="Arial"/>
          <w:sz w:val="22"/>
          <w:szCs w:val="22"/>
          <w:shd w:val="clear" w:color="auto" w:fill="FFFFFF"/>
        </w:rPr>
        <w:t xml:space="preserve">Boletín técnico, 2025, </w:t>
      </w:r>
      <w:r>
        <w:rPr>
          <w:rFonts w:ascii="Arial" w:hAnsi="Arial" w:cs="Arial"/>
          <w:sz w:val="22"/>
          <w:szCs w:val="22"/>
        </w:rPr>
        <w:t>pg. 20) mientras que el porcentaje de personas clasificadas como pobres respecto al total de la población nacional fue de 31.8%, (Op. cit pg. 5) este porcentaje de personas subsistieron con menos de $460.198 mensuales (Op. cit pg. 3). En l</w:t>
      </w:r>
      <w:r w:rsidRPr="00D579E6">
        <w:rPr>
          <w:rFonts w:ascii="Arial" w:hAnsi="Arial" w:cs="Arial"/>
          <w:sz w:val="22"/>
          <w:szCs w:val="22"/>
          <w:shd w:val="clear" w:color="auto" w:fill="FFFFFF"/>
        </w:rPr>
        <w:t>os departamentos con mayor cantidad de mineros de subsistencia inscritos</w:t>
      </w:r>
      <w:r>
        <w:rPr>
          <w:rFonts w:ascii="Arial" w:hAnsi="Arial" w:cs="Arial"/>
          <w:sz w:val="22"/>
          <w:szCs w:val="22"/>
          <w:shd w:val="clear" w:color="auto" w:fill="FFFFFF"/>
        </w:rPr>
        <w:t>, la incidencia de la pobreza monetaria fue de 24.7% en</w:t>
      </w:r>
      <w:r w:rsidRPr="00D579E6">
        <w:rPr>
          <w:rFonts w:ascii="Arial" w:hAnsi="Arial" w:cs="Arial"/>
          <w:sz w:val="22"/>
          <w:szCs w:val="22"/>
          <w:shd w:val="clear" w:color="auto" w:fill="FFFFFF"/>
        </w:rPr>
        <w:t xml:space="preserve"> Antioquia</w:t>
      </w:r>
      <w:r>
        <w:rPr>
          <w:rFonts w:ascii="Arial" w:hAnsi="Arial" w:cs="Arial"/>
          <w:sz w:val="22"/>
          <w:szCs w:val="22"/>
          <w:shd w:val="clear" w:color="auto" w:fill="FFFFFF"/>
        </w:rPr>
        <w:t>, 64.7</w:t>
      </w:r>
      <w:r w:rsidRPr="00D579E6">
        <w:rPr>
          <w:rFonts w:ascii="Arial" w:hAnsi="Arial" w:cs="Arial"/>
          <w:sz w:val="22"/>
          <w:szCs w:val="22"/>
          <w:shd w:val="clear" w:color="auto" w:fill="FFFFFF"/>
        </w:rPr>
        <w:t>%</w:t>
      </w:r>
      <w:r>
        <w:rPr>
          <w:rFonts w:ascii="Arial" w:hAnsi="Arial" w:cs="Arial"/>
          <w:sz w:val="22"/>
          <w:szCs w:val="22"/>
          <w:shd w:val="clear" w:color="auto" w:fill="FFFFFF"/>
        </w:rPr>
        <w:t xml:space="preserve"> en</w:t>
      </w:r>
      <w:r w:rsidRPr="00D579E6">
        <w:rPr>
          <w:rFonts w:ascii="Arial" w:hAnsi="Arial" w:cs="Arial"/>
          <w:sz w:val="22"/>
          <w:szCs w:val="22"/>
          <w:shd w:val="clear" w:color="auto" w:fill="FFFFFF"/>
        </w:rPr>
        <w:t xml:space="preserve"> Chocó</w:t>
      </w:r>
      <w:r>
        <w:rPr>
          <w:rFonts w:ascii="Arial" w:hAnsi="Arial" w:cs="Arial"/>
          <w:sz w:val="22"/>
          <w:szCs w:val="22"/>
          <w:shd w:val="clear" w:color="auto" w:fill="FFFFFF"/>
        </w:rPr>
        <w:t>,</w:t>
      </w:r>
      <w:r w:rsidRPr="00D579E6">
        <w:rPr>
          <w:rFonts w:ascii="Arial" w:hAnsi="Arial" w:cs="Arial"/>
          <w:sz w:val="22"/>
          <w:szCs w:val="22"/>
          <w:shd w:val="clear" w:color="auto" w:fill="FFFFFF"/>
        </w:rPr>
        <w:t xml:space="preserve"> </w:t>
      </w:r>
      <w:r>
        <w:rPr>
          <w:rFonts w:ascii="Arial" w:hAnsi="Arial" w:cs="Arial"/>
          <w:sz w:val="22"/>
          <w:szCs w:val="22"/>
          <w:shd w:val="clear" w:color="auto" w:fill="FFFFFF"/>
        </w:rPr>
        <w:t>48</w:t>
      </w:r>
      <w:r w:rsidRPr="00D579E6">
        <w:rPr>
          <w:rFonts w:ascii="Arial" w:hAnsi="Arial" w:cs="Arial"/>
          <w:sz w:val="22"/>
          <w:szCs w:val="22"/>
          <w:shd w:val="clear" w:color="auto" w:fill="FFFFFF"/>
        </w:rPr>
        <w:t xml:space="preserve">% </w:t>
      </w:r>
      <w:r>
        <w:rPr>
          <w:rFonts w:ascii="Arial" w:hAnsi="Arial" w:cs="Arial"/>
          <w:sz w:val="22"/>
          <w:szCs w:val="22"/>
          <w:shd w:val="clear" w:color="auto" w:fill="FFFFFF"/>
        </w:rPr>
        <w:t xml:space="preserve">en </w:t>
      </w:r>
      <w:r w:rsidRPr="00D579E6">
        <w:rPr>
          <w:rFonts w:ascii="Arial" w:hAnsi="Arial" w:cs="Arial"/>
          <w:sz w:val="22"/>
          <w:szCs w:val="22"/>
          <w:shd w:val="clear" w:color="auto" w:fill="FFFFFF"/>
        </w:rPr>
        <w:t>Bolívar</w:t>
      </w:r>
      <w:r>
        <w:rPr>
          <w:rFonts w:ascii="Arial" w:hAnsi="Arial" w:cs="Arial"/>
          <w:sz w:val="22"/>
          <w:szCs w:val="22"/>
          <w:shd w:val="clear" w:color="auto" w:fill="FFFFFF"/>
        </w:rPr>
        <w:t>, 49.6% en Córdoba, y 35.6% en Tolima.</w:t>
      </w:r>
    </w:p>
    <w:p w14:paraId="77468263" w14:textId="77777777" w:rsidR="00963EA3" w:rsidRDefault="00963EA3" w:rsidP="00963EA3">
      <w:pPr>
        <w:ind w:right="-425"/>
        <w:jc w:val="both"/>
        <w:rPr>
          <w:rFonts w:ascii="Arial" w:hAnsi="Arial" w:cs="Arial"/>
          <w:sz w:val="22"/>
          <w:szCs w:val="22"/>
          <w:shd w:val="clear" w:color="auto" w:fill="FFFFFF"/>
        </w:rPr>
      </w:pPr>
    </w:p>
    <w:p w14:paraId="670E775A" w14:textId="77777777" w:rsidR="00963EA3" w:rsidRDefault="00963EA3" w:rsidP="00963EA3">
      <w:pPr>
        <w:ind w:right="-425"/>
        <w:jc w:val="both"/>
        <w:rPr>
          <w:rFonts w:ascii="Arial" w:hAnsi="Arial" w:cs="Arial"/>
          <w:sz w:val="22"/>
          <w:szCs w:val="22"/>
        </w:rPr>
      </w:pPr>
    </w:p>
    <w:p w14:paraId="554E4CC8" w14:textId="3105AF48" w:rsidR="00963EA3" w:rsidRPr="00B26FCE" w:rsidRDefault="00963EA3" w:rsidP="00963EA3">
      <w:pPr>
        <w:ind w:right="-425"/>
        <w:jc w:val="both"/>
        <w:rPr>
          <w:rFonts w:ascii="Arial" w:hAnsi="Arial" w:cs="Arial"/>
          <w:sz w:val="22"/>
          <w:szCs w:val="22"/>
        </w:rPr>
      </w:pPr>
      <w:r>
        <w:rPr>
          <w:rFonts w:ascii="Arial" w:hAnsi="Arial" w:cs="Arial"/>
          <w:sz w:val="22"/>
          <w:szCs w:val="22"/>
        </w:rPr>
        <w:t>La brecha de la pobreza monetaria que mide la cantidad de dinero que le falta a una persona pobre para dejar de estar en esta situación, fue de 12.6% a nivel nacional, 11% en las cabeceras, y en los centros poblados y rural disperso de 17.9%, (Resultados pobreza monetaria, 2024, pg.8 y 9) para el caso de la pobreza monetaria extrema que mide la población que tiene un ingreso per cápita del hogar por debajo de la línea de pobreza extrema según el dominio geográfico, también es mayor en los centros poblados y rural disperso  (21.8%) con respecto al nivel nacional (11.7%) (Op. cit , pg.14)</w:t>
      </w:r>
    </w:p>
    <w:p w14:paraId="176E4849" w14:textId="77777777" w:rsidR="008E02FC" w:rsidRPr="00B26FCE" w:rsidRDefault="008E02FC" w:rsidP="00B27B34">
      <w:pPr>
        <w:ind w:right="-425"/>
        <w:jc w:val="both"/>
        <w:rPr>
          <w:rFonts w:ascii="Arial" w:hAnsi="Arial" w:cs="Arial"/>
          <w:sz w:val="22"/>
          <w:szCs w:val="22"/>
        </w:rPr>
      </w:pPr>
    </w:p>
    <w:p w14:paraId="7CD7CBC4" w14:textId="77777777" w:rsidR="008E02FC" w:rsidRPr="00B26FCE" w:rsidRDefault="008E02FC" w:rsidP="7889E6E6">
      <w:pPr>
        <w:pStyle w:val="Sinespaciado"/>
        <w:ind w:right="-425"/>
        <w:jc w:val="both"/>
        <w:rPr>
          <w:rFonts w:cs="Arial"/>
          <w:sz w:val="22"/>
          <w:lang w:val="es-ES"/>
        </w:rPr>
      </w:pPr>
      <w:r w:rsidRPr="00B26FCE">
        <w:rPr>
          <w:rFonts w:cs="Arial"/>
          <w:sz w:val="22"/>
          <w:lang w:val="es-ES"/>
        </w:rPr>
        <w:t>La minería de subsistencia se lleva a cabo en áreas rurales, de difícil acceso con características socioeconómicas como las descritas, donde hay una marcada debilidad institucional para el cumplimiento de las funciones en materia de minería de subsistencia, lugares en los que además no se proporcionan medios para la verificación y cumplimiento de los requisitos para la actividad. Es por esto que se deben buscar los mecanismos que garanticen la cohesión de las instituciones en las regiones de tal forma que su accionar favorezca a los mineros de subsistencia, así como la satisfacción de sus necesidades básicas para mejorar su bienestar.</w:t>
      </w:r>
    </w:p>
    <w:p w14:paraId="7DB127B1" w14:textId="77777777" w:rsidR="008E02FC" w:rsidRPr="00B26FCE" w:rsidRDefault="008E02FC" w:rsidP="00B27B34">
      <w:pPr>
        <w:pStyle w:val="Sinespaciado"/>
        <w:ind w:right="-425"/>
        <w:jc w:val="both"/>
        <w:rPr>
          <w:rFonts w:cs="Arial"/>
          <w:sz w:val="22"/>
        </w:rPr>
      </w:pPr>
    </w:p>
    <w:p w14:paraId="104CBD7F" w14:textId="5ED11AB1" w:rsidR="008E02FC" w:rsidRPr="00B26FCE" w:rsidRDefault="008E02FC" w:rsidP="7889E6E6">
      <w:pPr>
        <w:pStyle w:val="Sinespaciado"/>
        <w:ind w:right="-425"/>
        <w:jc w:val="both"/>
        <w:rPr>
          <w:rFonts w:cs="Arial"/>
          <w:sz w:val="22"/>
          <w:lang w:val="es-ES"/>
        </w:rPr>
      </w:pPr>
      <w:r w:rsidRPr="00B26FCE">
        <w:rPr>
          <w:rFonts w:cs="Arial"/>
          <w:sz w:val="22"/>
          <w:lang w:val="es-ES"/>
        </w:rPr>
        <w:t xml:space="preserve">Según la Contraloría General de la República </w:t>
      </w:r>
      <w:sdt>
        <w:sdtPr>
          <w:rPr>
            <w:rFonts w:cs="Arial"/>
            <w:sz w:val="22"/>
            <w:shd w:val="clear" w:color="auto" w:fill="E6E6E6"/>
          </w:rPr>
          <w:id w:val="2085327727"/>
          <w:citation/>
        </w:sdtPr>
        <w:sdtContent>
          <w:r w:rsidRPr="00B26FCE">
            <w:rPr>
              <w:rFonts w:cs="Arial"/>
              <w:sz w:val="22"/>
              <w:shd w:val="clear" w:color="auto" w:fill="E6E6E6"/>
            </w:rPr>
            <w:fldChar w:fldCharType="begin"/>
          </w:r>
          <w:r w:rsidRPr="00B26FCE">
            <w:rPr>
              <w:rFonts w:cs="Arial"/>
              <w:sz w:val="22"/>
            </w:rPr>
            <w:instrText xml:space="preserve">CITATION Con13 \n  \t  \l 9226 </w:instrText>
          </w:r>
          <w:r w:rsidRPr="00B26FCE">
            <w:rPr>
              <w:rFonts w:cs="Arial"/>
              <w:sz w:val="22"/>
              <w:shd w:val="clear" w:color="auto" w:fill="E6E6E6"/>
            </w:rPr>
            <w:fldChar w:fldCharType="separate"/>
          </w:r>
          <w:r w:rsidR="00D20811" w:rsidRPr="00D20811">
            <w:rPr>
              <w:rFonts w:cs="Arial"/>
              <w:noProof/>
              <w:sz w:val="22"/>
            </w:rPr>
            <w:t>(2013)</w:t>
          </w:r>
          <w:r w:rsidRPr="00B26FCE">
            <w:rPr>
              <w:rFonts w:cs="Arial"/>
              <w:sz w:val="22"/>
              <w:shd w:val="clear" w:color="auto" w:fill="E6E6E6"/>
            </w:rPr>
            <w:fldChar w:fldCharType="end"/>
          </w:r>
        </w:sdtContent>
      </w:sdt>
      <w:r w:rsidRPr="00B26FCE">
        <w:rPr>
          <w:rFonts w:cs="Arial"/>
          <w:sz w:val="22"/>
          <w:lang w:val="es-ES"/>
        </w:rPr>
        <w:t xml:space="preserve">, la actividad minera del oro artesanal y en pequeña escala se realiza, en muchos casos, como una economía de subsistencia con muy bajos excedentes que no garantizan la sostenibilidad de la producción, ni el bienestar de las comunidades involucradas en dicha actividad. Esto se evidencia en que la mayoría de </w:t>
      </w:r>
      <w:r w:rsidR="00B26FCE" w:rsidRPr="00B26FCE">
        <w:rPr>
          <w:rFonts w:cs="Arial"/>
          <w:sz w:val="22"/>
          <w:lang w:val="es-ES"/>
        </w:rPr>
        <w:t>los municipios</w:t>
      </w:r>
      <w:r w:rsidRPr="00B26FCE">
        <w:rPr>
          <w:rFonts w:cs="Arial"/>
          <w:sz w:val="22"/>
          <w:lang w:val="es-ES"/>
        </w:rPr>
        <w:t xml:space="preserve"> mineros, la pobreza promedio es del 74%, siendo superior al resto de las regiones rurales.</w:t>
      </w:r>
    </w:p>
    <w:p w14:paraId="6B0E5EEA" w14:textId="77777777" w:rsidR="008E02FC" w:rsidRPr="006B4FDB" w:rsidRDefault="008E02FC" w:rsidP="00B27B34">
      <w:pPr>
        <w:pStyle w:val="Sinespaciado"/>
        <w:ind w:right="-425"/>
        <w:jc w:val="both"/>
        <w:rPr>
          <w:rFonts w:cs="Arial"/>
          <w:sz w:val="22"/>
          <w:highlight w:val="yellow"/>
        </w:rPr>
      </w:pPr>
    </w:p>
    <w:p w14:paraId="00C94665" w14:textId="40B2D68B" w:rsidR="00111D29" w:rsidRDefault="735B0DA5" w:rsidP="03AD8825">
      <w:pPr>
        <w:pStyle w:val="Sinespaciado"/>
        <w:ind w:right="-425"/>
        <w:jc w:val="both"/>
        <w:rPr>
          <w:rFonts w:ascii="Arial Narrow" w:eastAsia="MS Mincho" w:hAnsi="Arial Narrow" w:cs="Times New Roman"/>
          <w:color w:val="auto"/>
          <w:szCs w:val="24"/>
          <w:lang w:val="es-ES" w:eastAsia="es-ES"/>
        </w:rPr>
      </w:pPr>
      <w:r w:rsidRPr="00551E7D">
        <w:rPr>
          <w:rFonts w:cs="Arial"/>
          <w:sz w:val="22"/>
        </w:rPr>
        <w:t xml:space="preserve">En consecuencia, se justifica la necesidad de abordar desde la política </w:t>
      </w:r>
      <w:r w:rsidR="2C37489C" w:rsidRPr="00551E7D">
        <w:rPr>
          <w:rFonts w:cs="Arial"/>
          <w:sz w:val="22"/>
        </w:rPr>
        <w:t>pública</w:t>
      </w:r>
      <w:r w:rsidRPr="00551E7D">
        <w:rPr>
          <w:rFonts w:cs="Arial"/>
          <w:sz w:val="22"/>
        </w:rPr>
        <w:t xml:space="preserve"> las particularidades técnicas y sociales en que se desarrolla la minería de subsistencia en Colombia</w:t>
      </w:r>
      <w:r w:rsidR="00D540BA" w:rsidRPr="00551E7D">
        <w:rPr>
          <w:rFonts w:cs="Arial"/>
          <w:sz w:val="22"/>
        </w:rPr>
        <w:t>.</w:t>
      </w:r>
      <w:r w:rsidRPr="00551E7D">
        <w:rPr>
          <w:rFonts w:cs="Arial"/>
          <w:sz w:val="22"/>
        </w:rPr>
        <w:t xml:space="preserve"> </w:t>
      </w:r>
      <w:r w:rsidR="00845A51" w:rsidRPr="00551E7D">
        <w:rPr>
          <w:rFonts w:cs="Arial"/>
          <w:sz w:val="22"/>
        </w:rPr>
        <w:t xml:space="preserve">El fin último es el </w:t>
      </w:r>
      <w:r w:rsidR="00E45972" w:rsidRPr="00551E7D">
        <w:rPr>
          <w:rFonts w:cs="Arial"/>
          <w:sz w:val="22"/>
        </w:rPr>
        <w:t>cumplimiento del</w:t>
      </w:r>
      <w:r w:rsidRPr="00551E7D">
        <w:rPr>
          <w:rFonts w:cs="Arial"/>
          <w:sz w:val="22"/>
        </w:rPr>
        <w:t xml:space="preserve"> objetivo de la política nacional minera, de fomentar el desarrollo adecuado de esta actividad</w:t>
      </w:r>
      <w:r w:rsidR="00E45972" w:rsidRPr="00551E7D">
        <w:rPr>
          <w:rFonts w:cs="Arial"/>
          <w:sz w:val="22"/>
        </w:rPr>
        <w:t xml:space="preserve">. </w:t>
      </w:r>
      <w:r w:rsidR="005979C8" w:rsidRPr="00551E7D">
        <w:rPr>
          <w:rFonts w:cs="Arial"/>
          <w:sz w:val="22"/>
        </w:rPr>
        <w:t xml:space="preserve">Sin dejar a un lado la situación precaria de las personas que practican la minería de subsistencia, por lo </w:t>
      </w:r>
      <w:r w:rsidR="00551E7D" w:rsidRPr="00551E7D">
        <w:rPr>
          <w:rFonts w:cs="Arial"/>
          <w:sz w:val="22"/>
        </w:rPr>
        <w:t>tanto,</w:t>
      </w:r>
      <w:r w:rsidR="005979C8" w:rsidRPr="00551E7D">
        <w:rPr>
          <w:rFonts w:cs="Arial"/>
          <w:sz w:val="22"/>
        </w:rPr>
        <w:t xml:space="preserve"> la actualización de esta política busca responder a las necesi</w:t>
      </w:r>
      <w:r w:rsidR="00551E7D" w:rsidRPr="00551E7D">
        <w:rPr>
          <w:rFonts w:cs="Arial"/>
          <w:sz w:val="22"/>
        </w:rPr>
        <w:t>dades y el mejoramiento en la calidad de vida de ellas</w:t>
      </w:r>
      <w:r w:rsidRPr="00551E7D">
        <w:rPr>
          <w:rFonts w:cs="Arial"/>
          <w:sz w:val="22"/>
        </w:rPr>
        <w:t xml:space="preserve">. </w:t>
      </w:r>
      <w:r w:rsidR="00FD2E16">
        <w:rPr>
          <w:rFonts w:cs="Arial"/>
          <w:sz w:val="22"/>
        </w:rPr>
        <w:t>(</w:t>
      </w:r>
      <w:r w:rsidRPr="00551E7D">
        <w:rPr>
          <w:rFonts w:cs="Arial"/>
          <w:sz w:val="22"/>
        </w:rPr>
        <w:t xml:space="preserve">A la vez esta política se articula con la normatividad vigente desde enfoques de derechos humanos, </w:t>
      </w:r>
      <w:r w:rsidR="00AB6AE9" w:rsidRPr="00551E7D">
        <w:rPr>
          <w:rFonts w:cs="Arial"/>
          <w:sz w:val="22"/>
        </w:rPr>
        <w:t>interseccional contempland</w:t>
      </w:r>
      <w:r w:rsidR="002C0101" w:rsidRPr="00551E7D">
        <w:rPr>
          <w:rFonts w:cs="Arial"/>
          <w:sz w:val="22"/>
        </w:rPr>
        <w:t>o el género o la pertenencia étnica</w:t>
      </w:r>
      <w:r w:rsidRPr="00551E7D">
        <w:rPr>
          <w:rFonts w:cs="Arial"/>
          <w:sz w:val="22"/>
        </w:rPr>
        <w:t>, de desarrollo territorial ambiental.</w:t>
      </w:r>
      <w:r w:rsidR="00FD2E16">
        <w:rPr>
          <w:rFonts w:cs="Arial"/>
          <w:sz w:val="22"/>
        </w:rPr>
        <w:t>)</w:t>
      </w:r>
      <w:r w:rsidR="00DC0D6D" w:rsidRPr="00DC0D6D">
        <w:rPr>
          <w:rFonts w:ascii="Arial Narrow" w:eastAsia="MS Mincho" w:hAnsi="Arial Narrow" w:cs="Times New Roman"/>
          <w:color w:val="auto"/>
          <w:szCs w:val="24"/>
          <w:lang w:val="es-ES" w:eastAsia="es-ES"/>
        </w:rPr>
        <w:t xml:space="preserve"> </w:t>
      </w:r>
    </w:p>
    <w:p w14:paraId="69A5059A" w14:textId="77777777" w:rsidR="008E02FC" w:rsidRPr="006B4FDB" w:rsidRDefault="008E02FC" w:rsidP="03AD8825">
      <w:pPr>
        <w:pStyle w:val="Sinespaciado"/>
        <w:ind w:right="-425"/>
        <w:jc w:val="both"/>
        <w:rPr>
          <w:rFonts w:cs="Arial"/>
          <w:sz w:val="22"/>
          <w:highlight w:val="yellow"/>
        </w:rPr>
      </w:pPr>
    </w:p>
    <w:p w14:paraId="7AD4CAFF" w14:textId="12A9FBB8" w:rsidR="008E02FC" w:rsidRPr="0085414A" w:rsidRDefault="008E02FC" w:rsidP="00B27B34">
      <w:pPr>
        <w:ind w:right="-425"/>
        <w:jc w:val="both"/>
        <w:rPr>
          <w:rFonts w:ascii="Arial" w:hAnsi="Arial" w:cs="Arial"/>
          <w:sz w:val="22"/>
          <w:szCs w:val="22"/>
          <w:shd w:val="clear" w:color="auto" w:fill="FFFFFF"/>
        </w:rPr>
      </w:pPr>
      <w:r w:rsidRPr="00B26FCE">
        <w:rPr>
          <w:rFonts w:ascii="Arial" w:hAnsi="Arial" w:cs="Arial"/>
          <w:sz w:val="22"/>
          <w:szCs w:val="22"/>
          <w:shd w:val="clear" w:color="auto" w:fill="FFFFFF"/>
        </w:rPr>
        <w:t>A continuación, se presenta información estadística relacionada con los aspectos sociales y económicos de la minería de subsistencia en el país, cuyos datos fueron extraídos de la información que reportan los mineros de subsistencia en el momento en el que realizan su inscripción ante las alcaldías municipales.</w:t>
      </w:r>
      <w:r w:rsidRPr="0085414A">
        <w:rPr>
          <w:rFonts w:ascii="Arial" w:hAnsi="Arial" w:cs="Arial"/>
          <w:sz w:val="22"/>
          <w:szCs w:val="22"/>
          <w:shd w:val="clear" w:color="auto" w:fill="FFFFFF"/>
        </w:rPr>
        <w:t xml:space="preserve"> </w:t>
      </w:r>
    </w:p>
    <w:bookmarkEnd w:id="29"/>
    <w:p w14:paraId="507C819C" w14:textId="77777777" w:rsidR="008E02FC" w:rsidRPr="0085414A" w:rsidRDefault="008E02FC" w:rsidP="00B27B34">
      <w:pPr>
        <w:ind w:right="-425"/>
        <w:jc w:val="both"/>
        <w:rPr>
          <w:rFonts w:ascii="Arial" w:hAnsi="Arial" w:cs="Arial"/>
          <w:b/>
          <w:sz w:val="22"/>
          <w:szCs w:val="22"/>
          <w:shd w:val="clear" w:color="auto" w:fill="FFFFFF"/>
        </w:rPr>
      </w:pPr>
    </w:p>
    <w:p w14:paraId="538529F1" w14:textId="5247CC03" w:rsidR="008E02FC" w:rsidRPr="00D579E6" w:rsidRDefault="735B0DA5" w:rsidP="03AD8825">
      <w:pPr>
        <w:pStyle w:val="VT3"/>
        <w:numPr>
          <w:ilvl w:val="1"/>
          <w:numId w:val="15"/>
        </w:numPr>
        <w:tabs>
          <w:tab w:val="left" w:pos="426"/>
        </w:tabs>
        <w:ind w:left="0" w:right="-425" w:firstLine="0"/>
        <w:rPr>
          <w:i/>
          <w:iCs/>
          <w:sz w:val="22"/>
          <w:shd w:val="clear" w:color="auto" w:fill="FFFFFF"/>
        </w:rPr>
      </w:pPr>
      <w:bookmarkStart w:id="30" w:name="_Toc105408416"/>
      <w:bookmarkStart w:id="31" w:name="_Toc106302296"/>
      <w:r w:rsidRPr="00D579E6">
        <w:rPr>
          <w:i/>
          <w:iCs/>
          <w:sz w:val="22"/>
        </w:rPr>
        <w:lastRenderedPageBreak/>
        <w:t>Distribución</w:t>
      </w:r>
      <w:r w:rsidRPr="00D579E6">
        <w:rPr>
          <w:i/>
          <w:iCs/>
          <w:sz w:val="22"/>
          <w:shd w:val="clear" w:color="auto" w:fill="FFFFFF"/>
        </w:rPr>
        <w:t xml:space="preserve"> de Mineros de Subsistencia por Tipo de Minería</w:t>
      </w:r>
      <w:bookmarkEnd w:id="30"/>
      <w:bookmarkEnd w:id="31"/>
      <w:r w:rsidR="242D395E" w:rsidRPr="00D579E6">
        <w:rPr>
          <w:i/>
          <w:iCs/>
          <w:sz w:val="22"/>
          <w:shd w:val="clear" w:color="auto" w:fill="FFFFFF"/>
        </w:rPr>
        <w:t xml:space="preserve"> y mineral extraido</w:t>
      </w:r>
    </w:p>
    <w:p w14:paraId="41EB38AE" w14:textId="256AE0EA" w:rsidR="239B57E9" w:rsidRDefault="239B57E9" w:rsidP="41B16B71">
      <w:pPr>
        <w:pStyle w:val="VT3"/>
        <w:tabs>
          <w:tab w:val="left" w:pos="426"/>
        </w:tabs>
        <w:ind w:right="-425"/>
        <w:rPr>
          <w:i/>
          <w:iCs/>
          <w:sz w:val="22"/>
          <w:highlight w:val="yellow"/>
        </w:rPr>
      </w:pPr>
    </w:p>
    <w:p w14:paraId="68AFAE16" w14:textId="35F05E28" w:rsidR="242D395E" w:rsidRDefault="242D395E" w:rsidP="41B16B71">
      <w:pPr>
        <w:pStyle w:val="VT3"/>
        <w:tabs>
          <w:tab w:val="left" w:pos="426"/>
        </w:tabs>
        <w:ind w:right="-425"/>
        <w:jc w:val="center"/>
      </w:pPr>
      <w:r>
        <w:drawing>
          <wp:inline distT="0" distB="0" distL="0" distR="0" wp14:anchorId="438695E4" wp14:editId="19965315">
            <wp:extent cx="3429000" cy="2053948"/>
            <wp:effectExtent l="0" t="0" r="0" b="0"/>
            <wp:docPr id="562039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03909" name="Picture 56203909"/>
                    <pic:cNvPicPr/>
                  </pic:nvPicPr>
                  <pic:blipFill>
                    <a:blip r:embed="rId12">
                      <a:extLst>
                        <a:ext uri="{28A0092B-C50C-407E-A947-70E740481C1C}">
                          <a14:useLocalDpi xmlns:a14="http://schemas.microsoft.com/office/drawing/2010/main"/>
                        </a:ext>
                      </a:extLst>
                    </a:blip>
                    <a:stretch>
                      <a:fillRect/>
                    </a:stretch>
                  </pic:blipFill>
                  <pic:spPr>
                    <a:xfrm>
                      <a:off x="0" y="0"/>
                      <a:ext cx="3429000" cy="2053948"/>
                    </a:xfrm>
                    <a:prstGeom prst="rect">
                      <a:avLst/>
                    </a:prstGeom>
                  </pic:spPr>
                </pic:pic>
              </a:graphicData>
            </a:graphic>
          </wp:inline>
        </w:drawing>
      </w:r>
    </w:p>
    <w:p w14:paraId="36A6EE73" w14:textId="77777777" w:rsidR="008E02FC" w:rsidRPr="0038532F" w:rsidRDefault="008E02FC" w:rsidP="00B27B34">
      <w:pPr>
        <w:pStyle w:val="VT3"/>
        <w:ind w:right="-425"/>
        <w:rPr>
          <w:i/>
          <w:sz w:val="22"/>
          <w:highlight w:val="yellow"/>
          <w:shd w:val="clear" w:color="auto" w:fill="FFFFFF"/>
        </w:rPr>
      </w:pPr>
    </w:p>
    <w:p w14:paraId="1AC58C65" w14:textId="19421158" w:rsidR="00AC5762" w:rsidRPr="004D1E43" w:rsidRDefault="008E02FC" w:rsidP="00B27B34">
      <w:pPr>
        <w:ind w:right="-425"/>
        <w:jc w:val="both"/>
        <w:rPr>
          <w:rFonts w:ascii="Arial" w:hAnsi="Arial" w:cs="Arial"/>
          <w:sz w:val="22"/>
          <w:szCs w:val="22"/>
          <w:shd w:val="clear" w:color="auto" w:fill="FFFFFF"/>
        </w:rPr>
      </w:pPr>
      <w:r w:rsidRPr="004D1E43">
        <w:rPr>
          <w:rFonts w:ascii="Arial" w:hAnsi="Arial" w:cs="Arial"/>
          <w:sz w:val="22"/>
          <w:szCs w:val="22"/>
          <w:shd w:val="clear" w:color="auto" w:fill="FFFFFF"/>
        </w:rPr>
        <w:t xml:space="preserve">De la población total de mineros de subsistencia en el país, </w:t>
      </w:r>
      <w:r w:rsidR="005D441C" w:rsidRPr="004D1E43">
        <w:rPr>
          <w:rFonts w:ascii="Arial" w:hAnsi="Arial" w:cs="Arial"/>
          <w:sz w:val="22"/>
          <w:szCs w:val="22"/>
          <w:shd w:val="clear" w:color="auto" w:fill="FFFFFF"/>
        </w:rPr>
        <w:t xml:space="preserve">con </w:t>
      </w:r>
      <w:r w:rsidR="52BFEE9B" w:rsidRPr="004D1E43">
        <w:rPr>
          <w:rFonts w:ascii="Arial" w:hAnsi="Arial" w:cs="Arial"/>
          <w:sz w:val="22"/>
          <w:szCs w:val="22"/>
          <w:shd w:val="clear" w:color="auto" w:fill="FFFFFF"/>
        </w:rPr>
        <w:t>corte a junio</w:t>
      </w:r>
      <w:r w:rsidR="005D441C" w:rsidRPr="004D1E43">
        <w:rPr>
          <w:rFonts w:ascii="Arial" w:hAnsi="Arial" w:cs="Arial"/>
          <w:sz w:val="22"/>
          <w:szCs w:val="22"/>
          <w:shd w:val="clear" w:color="auto" w:fill="FFFFFF"/>
        </w:rPr>
        <w:t xml:space="preserve"> de </w:t>
      </w:r>
      <w:r w:rsidR="52BFEE9B" w:rsidRPr="004D1E43">
        <w:rPr>
          <w:rFonts w:ascii="Arial" w:hAnsi="Arial" w:cs="Arial"/>
          <w:sz w:val="22"/>
          <w:szCs w:val="22"/>
          <w:shd w:val="clear" w:color="auto" w:fill="FFFFFF"/>
        </w:rPr>
        <w:t>2024</w:t>
      </w:r>
      <w:r w:rsidR="005D441C" w:rsidRPr="004D1E43">
        <w:rPr>
          <w:rFonts w:ascii="Arial" w:hAnsi="Arial" w:cs="Arial"/>
          <w:sz w:val="22"/>
          <w:szCs w:val="22"/>
          <w:shd w:val="clear" w:color="auto" w:fill="FFFFFF"/>
        </w:rPr>
        <w:t xml:space="preserve">, se encontraban inscritos en Génesis </w:t>
      </w:r>
      <w:r w:rsidR="5EB64EF3" w:rsidRPr="004D1E43">
        <w:rPr>
          <w:rFonts w:ascii="Arial" w:hAnsi="Arial" w:cs="Arial"/>
          <w:sz w:val="22"/>
          <w:szCs w:val="22"/>
          <w:shd w:val="clear" w:color="auto" w:fill="FFFFFF"/>
        </w:rPr>
        <w:t>105</w:t>
      </w:r>
      <w:r w:rsidR="005D441C" w:rsidRPr="004D1E43">
        <w:rPr>
          <w:rFonts w:ascii="Arial" w:hAnsi="Arial" w:cs="Arial"/>
          <w:sz w:val="22"/>
          <w:szCs w:val="22"/>
          <w:shd w:val="clear" w:color="auto" w:fill="FFFFFF"/>
        </w:rPr>
        <w:t>.</w:t>
      </w:r>
      <w:r w:rsidR="766A82A9" w:rsidRPr="004D1E43">
        <w:rPr>
          <w:rFonts w:ascii="Arial" w:hAnsi="Arial" w:cs="Arial"/>
          <w:sz w:val="22"/>
          <w:szCs w:val="22"/>
          <w:shd w:val="clear" w:color="auto" w:fill="FFFFFF"/>
        </w:rPr>
        <w:t>051</w:t>
      </w:r>
      <w:r w:rsidR="005D441C" w:rsidRPr="004D1E43">
        <w:rPr>
          <w:rFonts w:ascii="Arial" w:hAnsi="Arial" w:cs="Arial"/>
          <w:sz w:val="22"/>
          <w:szCs w:val="22"/>
          <w:shd w:val="clear" w:color="auto" w:fill="FFFFFF"/>
        </w:rPr>
        <w:t xml:space="preserve"> mineros, de los cuales el 9</w:t>
      </w:r>
      <w:r w:rsidR="4B62E5CA" w:rsidRPr="004D1E43">
        <w:rPr>
          <w:rFonts w:ascii="Arial" w:hAnsi="Arial" w:cs="Arial"/>
          <w:sz w:val="22"/>
          <w:szCs w:val="22"/>
          <w:shd w:val="clear" w:color="auto" w:fill="FFFFFF"/>
        </w:rPr>
        <w:t>8</w:t>
      </w:r>
      <w:r w:rsidR="005D441C" w:rsidRPr="004D1E43">
        <w:rPr>
          <w:rFonts w:ascii="Arial" w:hAnsi="Arial" w:cs="Arial"/>
          <w:sz w:val="22"/>
          <w:szCs w:val="22"/>
          <w:shd w:val="clear" w:color="auto" w:fill="FFFFFF"/>
        </w:rPr>
        <w:t>,</w:t>
      </w:r>
      <w:r w:rsidR="1364A67A" w:rsidRPr="004D1E43">
        <w:rPr>
          <w:rFonts w:ascii="Arial" w:hAnsi="Arial" w:cs="Arial"/>
          <w:sz w:val="22"/>
          <w:szCs w:val="22"/>
          <w:shd w:val="clear" w:color="auto" w:fill="FFFFFF"/>
        </w:rPr>
        <w:t>1</w:t>
      </w:r>
      <w:r w:rsidR="005D441C" w:rsidRPr="004D1E43">
        <w:rPr>
          <w:rFonts w:ascii="Arial" w:hAnsi="Arial" w:cs="Arial"/>
          <w:sz w:val="22"/>
          <w:szCs w:val="22"/>
          <w:shd w:val="clear" w:color="auto" w:fill="FFFFFF"/>
        </w:rPr>
        <w:t>% (</w:t>
      </w:r>
      <w:r w:rsidR="5AEF29C2" w:rsidRPr="004D1E43">
        <w:rPr>
          <w:rFonts w:ascii="Arial" w:hAnsi="Arial" w:cs="Arial"/>
          <w:sz w:val="22"/>
          <w:szCs w:val="22"/>
          <w:shd w:val="clear" w:color="auto" w:fill="FFFFFF"/>
        </w:rPr>
        <w:t>103</w:t>
      </w:r>
      <w:r w:rsidR="005D441C" w:rsidRPr="004D1E43">
        <w:rPr>
          <w:rFonts w:ascii="Arial" w:hAnsi="Arial" w:cs="Arial"/>
          <w:sz w:val="22"/>
          <w:szCs w:val="22"/>
          <w:shd w:val="clear" w:color="auto" w:fill="FFFFFF"/>
        </w:rPr>
        <w:t>.</w:t>
      </w:r>
      <w:r w:rsidR="72831EF7" w:rsidRPr="004D1E43">
        <w:rPr>
          <w:rFonts w:ascii="Arial" w:hAnsi="Arial" w:cs="Arial"/>
          <w:sz w:val="22"/>
          <w:szCs w:val="22"/>
          <w:shd w:val="clear" w:color="auto" w:fill="FFFFFF"/>
        </w:rPr>
        <w:t>031</w:t>
      </w:r>
      <w:r w:rsidR="005D441C" w:rsidRPr="004D1E43">
        <w:rPr>
          <w:rFonts w:ascii="Arial" w:hAnsi="Arial" w:cs="Arial"/>
          <w:sz w:val="22"/>
          <w:szCs w:val="22"/>
          <w:shd w:val="clear" w:color="auto" w:fill="FFFFFF"/>
        </w:rPr>
        <w:t xml:space="preserve"> mineros) corresponde a barequeros; y el restante 1,9% (</w:t>
      </w:r>
      <w:r w:rsidR="11EF1AEB" w:rsidRPr="004D1E43">
        <w:rPr>
          <w:rFonts w:ascii="Arial" w:hAnsi="Arial" w:cs="Arial"/>
          <w:sz w:val="22"/>
          <w:szCs w:val="22"/>
          <w:shd w:val="clear" w:color="auto" w:fill="FFFFFF"/>
        </w:rPr>
        <w:t>2</w:t>
      </w:r>
      <w:r w:rsidR="005D441C" w:rsidRPr="004D1E43">
        <w:rPr>
          <w:rFonts w:ascii="Arial" w:hAnsi="Arial" w:cs="Arial"/>
          <w:sz w:val="22"/>
          <w:szCs w:val="22"/>
          <w:shd w:val="clear" w:color="auto" w:fill="FFFFFF"/>
        </w:rPr>
        <w:t>.</w:t>
      </w:r>
      <w:r w:rsidR="63FEF7F5" w:rsidRPr="004D1E43">
        <w:rPr>
          <w:rFonts w:ascii="Arial" w:hAnsi="Arial" w:cs="Arial"/>
          <w:sz w:val="22"/>
          <w:szCs w:val="22"/>
          <w:shd w:val="clear" w:color="auto" w:fill="FFFFFF"/>
        </w:rPr>
        <w:t>020</w:t>
      </w:r>
      <w:r w:rsidR="005D441C" w:rsidRPr="004D1E43">
        <w:rPr>
          <w:rFonts w:ascii="Arial" w:hAnsi="Arial" w:cs="Arial"/>
          <w:sz w:val="22"/>
          <w:szCs w:val="22"/>
          <w:shd w:val="clear" w:color="auto" w:fill="FFFFFF"/>
        </w:rPr>
        <w:t xml:space="preserve"> mineros) a otros mineros de subsistencia (arcillas y arena y gravas de rio).</w:t>
      </w:r>
      <w:r w:rsidR="004D1E43" w:rsidRPr="004D1E43">
        <w:rPr>
          <w:rFonts w:ascii="Arial" w:hAnsi="Arial" w:cs="Arial"/>
          <w:sz w:val="22"/>
          <w:szCs w:val="22"/>
          <w:shd w:val="clear" w:color="auto" w:fill="FFFFFF"/>
        </w:rPr>
        <w:t xml:space="preserve"> Por otro lado, </w:t>
      </w:r>
      <w:r w:rsidR="004D1E43">
        <w:rPr>
          <w:rFonts w:ascii="Arial" w:hAnsi="Arial" w:cs="Arial"/>
          <w:sz w:val="22"/>
          <w:szCs w:val="22"/>
          <w:shd w:val="clear" w:color="auto" w:fill="FFFFFF"/>
        </w:rPr>
        <w:t>el 96,5% de los mineros registrados en el sistema extrae metales preciosos, seguidos de materiales de construcción (1,7%), piedras preciosas (1,2%) y minerales de arcilla (0,7%).</w:t>
      </w:r>
    </w:p>
    <w:p w14:paraId="1DA93608" w14:textId="77777777" w:rsidR="00626BC6" w:rsidRPr="004D1E43" w:rsidRDefault="00626BC6" w:rsidP="00B27B34">
      <w:pPr>
        <w:ind w:right="-425"/>
        <w:jc w:val="both"/>
        <w:rPr>
          <w:rFonts w:ascii="Arial" w:hAnsi="Arial" w:cs="Arial"/>
          <w:sz w:val="22"/>
          <w:szCs w:val="22"/>
          <w:shd w:val="clear" w:color="auto" w:fill="FFFFFF"/>
        </w:rPr>
      </w:pPr>
    </w:p>
    <w:p w14:paraId="4D93D9D1" w14:textId="77777777" w:rsidR="00AC5762" w:rsidRPr="004D1E43" w:rsidRDefault="00AC5762" w:rsidP="00B27B34">
      <w:pPr>
        <w:ind w:right="-425"/>
        <w:jc w:val="both"/>
        <w:rPr>
          <w:rFonts w:ascii="Arial" w:hAnsi="Arial" w:cs="Arial"/>
          <w:sz w:val="22"/>
          <w:szCs w:val="22"/>
          <w:shd w:val="clear" w:color="auto" w:fill="FFFFFF"/>
        </w:rPr>
      </w:pPr>
    </w:p>
    <w:p w14:paraId="3D253844" w14:textId="2BEE2697" w:rsidR="008E02FC" w:rsidRPr="004D1E43" w:rsidRDefault="008E02FC" w:rsidP="00B27B34">
      <w:pPr>
        <w:pStyle w:val="Descripcin"/>
        <w:spacing w:after="0"/>
        <w:ind w:right="-425"/>
        <w:jc w:val="center"/>
        <w:rPr>
          <w:bCs/>
          <w:i w:val="0"/>
          <w:color w:val="000000" w:themeColor="text1"/>
          <w:sz w:val="20"/>
        </w:rPr>
      </w:pPr>
      <w:bookmarkStart w:id="32" w:name="_Toc106201191"/>
      <w:r w:rsidRPr="004D1E43">
        <w:rPr>
          <w:bCs/>
          <w:i w:val="0"/>
          <w:color w:val="000000" w:themeColor="text1"/>
          <w:sz w:val="20"/>
        </w:rPr>
        <w:t xml:space="preserve">Gráfica </w:t>
      </w:r>
      <w:r w:rsidRPr="004D1E43">
        <w:rPr>
          <w:bCs/>
          <w:i w:val="0"/>
          <w:color w:val="000000" w:themeColor="text1"/>
          <w:sz w:val="20"/>
        </w:rPr>
        <w:fldChar w:fldCharType="begin"/>
      </w:r>
      <w:r w:rsidRPr="004D1E43">
        <w:rPr>
          <w:bCs/>
          <w:i w:val="0"/>
          <w:color w:val="000000" w:themeColor="text1"/>
          <w:sz w:val="20"/>
        </w:rPr>
        <w:instrText xml:space="preserve"> SEQ Ilustración \* ARABIC </w:instrText>
      </w:r>
      <w:r w:rsidRPr="004D1E43">
        <w:rPr>
          <w:bCs/>
          <w:i w:val="0"/>
          <w:color w:val="000000" w:themeColor="text1"/>
          <w:sz w:val="20"/>
        </w:rPr>
        <w:fldChar w:fldCharType="separate"/>
      </w:r>
      <w:r w:rsidR="000D0E72" w:rsidRPr="004D1E43">
        <w:rPr>
          <w:bCs/>
          <w:i w:val="0"/>
          <w:noProof/>
          <w:color w:val="000000" w:themeColor="text1"/>
          <w:sz w:val="20"/>
        </w:rPr>
        <w:t>1</w:t>
      </w:r>
      <w:r w:rsidRPr="004D1E43">
        <w:rPr>
          <w:bCs/>
          <w:i w:val="0"/>
          <w:color w:val="000000" w:themeColor="text1"/>
          <w:sz w:val="20"/>
        </w:rPr>
        <w:fldChar w:fldCharType="end"/>
      </w:r>
      <w:r w:rsidRPr="004D1E43">
        <w:rPr>
          <w:bCs/>
          <w:i w:val="0"/>
          <w:color w:val="000000" w:themeColor="text1"/>
          <w:sz w:val="20"/>
        </w:rPr>
        <w:t>. Número de Mineros de Subsistencia por Tipo de Minería</w:t>
      </w:r>
      <w:bookmarkEnd w:id="32"/>
    </w:p>
    <w:p w14:paraId="4812FA1F" w14:textId="77777777" w:rsidR="005D441C" w:rsidRPr="004D1E43" w:rsidRDefault="005D441C" w:rsidP="005D441C">
      <w:pPr>
        <w:rPr>
          <w:lang w:eastAsia="es-CO"/>
        </w:rPr>
      </w:pPr>
    </w:p>
    <w:p w14:paraId="57EC6A09" w14:textId="3DAEEE03" w:rsidR="008E02FC" w:rsidRPr="0038532F" w:rsidRDefault="48241802" w:rsidP="00B27B34">
      <w:pPr>
        <w:ind w:right="-425"/>
        <w:jc w:val="center"/>
      </w:pPr>
      <w:r>
        <w:rPr>
          <w:noProof/>
        </w:rPr>
        <w:drawing>
          <wp:inline distT="0" distB="0" distL="0" distR="0" wp14:anchorId="396637AA" wp14:editId="01239D83">
            <wp:extent cx="3400425" cy="2213699"/>
            <wp:effectExtent l="0" t="0" r="0" b="0"/>
            <wp:docPr id="12425060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06019" name="Picture 1242506019"/>
                    <pic:cNvPicPr/>
                  </pic:nvPicPr>
                  <pic:blipFill>
                    <a:blip r:embed="rId13">
                      <a:extLst>
                        <a:ext uri="{28A0092B-C50C-407E-A947-70E740481C1C}">
                          <a14:useLocalDpi xmlns:a14="http://schemas.microsoft.com/office/drawing/2010/main"/>
                        </a:ext>
                      </a:extLst>
                    </a:blip>
                    <a:stretch>
                      <a:fillRect/>
                    </a:stretch>
                  </pic:blipFill>
                  <pic:spPr>
                    <a:xfrm>
                      <a:off x="0" y="0"/>
                      <a:ext cx="3400425" cy="2213699"/>
                    </a:xfrm>
                    <a:prstGeom prst="rect">
                      <a:avLst/>
                    </a:prstGeom>
                  </pic:spPr>
                </pic:pic>
              </a:graphicData>
            </a:graphic>
          </wp:inline>
        </w:drawing>
      </w:r>
    </w:p>
    <w:p w14:paraId="08C5D98F" w14:textId="77777777" w:rsidR="00DC121B" w:rsidRPr="004D1E43" w:rsidRDefault="00DC121B" w:rsidP="005D441C">
      <w:pPr>
        <w:ind w:right="-425"/>
        <w:rPr>
          <w:lang w:eastAsia="es-CO"/>
        </w:rPr>
      </w:pPr>
    </w:p>
    <w:p w14:paraId="5D5CB41E" w14:textId="1EE7C85C" w:rsidR="008E02FC" w:rsidRPr="004D1E43" w:rsidRDefault="008E02FC" w:rsidP="005D441C">
      <w:pPr>
        <w:pStyle w:val="Descripcin"/>
        <w:spacing w:after="0"/>
        <w:ind w:right="-425"/>
        <w:jc w:val="center"/>
        <w:rPr>
          <w:color w:val="000000" w:themeColor="text1"/>
          <w:sz w:val="16"/>
          <w:szCs w:val="16"/>
        </w:rPr>
      </w:pPr>
      <w:r w:rsidRPr="004D1E43">
        <w:rPr>
          <w:color w:val="000000" w:themeColor="text1"/>
          <w:sz w:val="16"/>
          <w:szCs w:val="16"/>
        </w:rPr>
        <w:t>Fuente: ANM. Elaboración: Ministerio de Mina</w:t>
      </w:r>
      <w:r w:rsidR="005D441C" w:rsidRPr="004D1E43">
        <w:rPr>
          <w:color w:val="000000" w:themeColor="text1"/>
          <w:sz w:val="16"/>
          <w:szCs w:val="16"/>
        </w:rPr>
        <w:t xml:space="preserve">s, Tamaño de la muestra: </w:t>
      </w:r>
      <w:r w:rsidR="004D1E43" w:rsidRPr="004D1E43">
        <w:rPr>
          <w:color w:val="000000" w:themeColor="text1"/>
          <w:sz w:val="16"/>
          <w:szCs w:val="16"/>
        </w:rPr>
        <w:t>105.051</w:t>
      </w:r>
    </w:p>
    <w:p w14:paraId="4876C9A0" w14:textId="77777777" w:rsidR="008E02FC" w:rsidRPr="00171903" w:rsidRDefault="008E02FC" w:rsidP="005D441C">
      <w:pPr>
        <w:ind w:right="-425"/>
        <w:jc w:val="center"/>
        <w:rPr>
          <w:rFonts w:ascii="Arial" w:hAnsi="Arial" w:cs="Arial"/>
          <w:sz w:val="22"/>
          <w:szCs w:val="22"/>
          <w:lang w:eastAsia="es-CO"/>
        </w:rPr>
      </w:pPr>
    </w:p>
    <w:p w14:paraId="1021DA17" w14:textId="0EF56D02" w:rsidR="008E02FC" w:rsidRPr="00171903" w:rsidRDefault="41128683" w:rsidP="2A9C449F">
      <w:pPr>
        <w:pStyle w:val="VT3"/>
        <w:tabs>
          <w:tab w:val="left" w:pos="426"/>
        </w:tabs>
        <w:ind w:right="-425"/>
        <w:rPr>
          <w:i/>
          <w:iCs/>
          <w:sz w:val="22"/>
        </w:rPr>
      </w:pPr>
      <w:bookmarkStart w:id="33" w:name="_Toc105408417"/>
      <w:bookmarkStart w:id="34" w:name="_Toc106302297"/>
      <w:r w:rsidRPr="00171903">
        <w:rPr>
          <w:i/>
          <w:iCs/>
          <w:sz w:val="22"/>
        </w:rPr>
        <w:t>Distribución</w:t>
      </w:r>
      <w:r w:rsidRPr="00171903">
        <w:rPr>
          <w:i/>
          <w:iCs/>
          <w:sz w:val="22"/>
          <w:shd w:val="clear" w:color="auto" w:fill="FFFFFF"/>
        </w:rPr>
        <w:t xml:space="preserve"> de </w:t>
      </w:r>
      <w:r w:rsidRPr="00171903">
        <w:rPr>
          <w:i/>
          <w:iCs/>
          <w:sz w:val="22"/>
        </w:rPr>
        <w:t xml:space="preserve">mineros de </w:t>
      </w:r>
      <w:r w:rsidR="280B6E81" w:rsidRPr="00171903">
        <w:rPr>
          <w:i/>
          <w:iCs/>
          <w:sz w:val="22"/>
        </w:rPr>
        <w:t>subsistencia por</w:t>
      </w:r>
      <w:r w:rsidRPr="00171903">
        <w:rPr>
          <w:i/>
          <w:iCs/>
          <w:sz w:val="22"/>
        </w:rPr>
        <w:t xml:space="preserve"> Departamento</w:t>
      </w:r>
      <w:bookmarkEnd w:id="33"/>
      <w:bookmarkEnd w:id="34"/>
      <w:r w:rsidRPr="00171903">
        <w:rPr>
          <w:i/>
          <w:iCs/>
          <w:sz w:val="22"/>
        </w:rPr>
        <w:t xml:space="preserve"> </w:t>
      </w:r>
    </w:p>
    <w:p w14:paraId="4726D72D" w14:textId="77777777" w:rsidR="00DC121B" w:rsidRPr="00171903" w:rsidRDefault="00DC121B" w:rsidP="00B27B34">
      <w:pPr>
        <w:ind w:right="-425"/>
        <w:jc w:val="both"/>
        <w:rPr>
          <w:rFonts w:ascii="Arial" w:hAnsi="Arial" w:cs="Arial"/>
          <w:sz w:val="22"/>
          <w:szCs w:val="22"/>
          <w:shd w:val="clear" w:color="auto" w:fill="FFFFFF"/>
        </w:rPr>
      </w:pPr>
    </w:p>
    <w:p w14:paraId="7DB86B75" w14:textId="4B0F05C0" w:rsidR="008E02FC" w:rsidRPr="00171903" w:rsidRDefault="461049E6" w:rsidP="00B27B34">
      <w:pPr>
        <w:ind w:right="-425"/>
        <w:jc w:val="both"/>
        <w:rPr>
          <w:rFonts w:cs="Arial"/>
          <w:shd w:val="clear" w:color="auto" w:fill="FFFFFF"/>
        </w:rPr>
      </w:pPr>
      <w:r w:rsidRPr="00D579E6">
        <w:rPr>
          <w:rFonts w:ascii="Arial" w:hAnsi="Arial" w:cs="Arial"/>
          <w:sz w:val="22"/>
          <w:szCs w:val="22"/>
          <w:shd w:val="clear" w:color="auto" w:fill="FFFFFF"/>
        </w:rPr>
        <w:t>Los departamentos con mayor cantidad de mineros de subsistencia inscritos son: Antio</w:t>
      </w:r>
      <w:r w:rsidR="722ECE2F" w:rsidRPr="00D579E6">
        <w:rPr>
          <w:rFonts w:ascii="Arial" w:hAnsi="Arial" w:cs="Arial"/>
          <w:sz w:val="22"/>
          <w:szCs w:val="22"/>
          <w:shd w:val="clear" w:color="auto" w:fill="FFFFFF"/>
        </w:rPr>
        <w:t>quia con una participación de 5</w:t>
      </w:r>
      <w:r w:rsidR="763513E8" w:rsidRPr="00D579E6">
        <w:rPr>
          <w:rFonts w:ascii="Arial" w:hAnsi="Arial" w:cs="Arial"/>
          <w:sz w:val="22"/>
          <w:szCs w:val="22"/>
          <w:shd w:val="clear" w:color="auto" w:fill="FFFFFF"/>
        </w:rPr>
        <w:t>5</w:t>
      </w:r>
      <w:r w:rsidRPr="00D579E6">
        <w:rPr>
          <w:rFonts w:ascii="Arial" w:hAnsi="Arial" w:cs="Arial"/>
          <w:sz w:val="22"/>
          <w:szCs w:val="22"/>
          <w:shd w:val="clear" w:color="auto" w:fill="FFFFFF"/>
        </w:rPr>
        <w:t>%, Choc</w:t>
      </w:r>
      <w:r w:rsidR="722ECE2F" w:rsidRPr="00D579E6">
        <w:rPr>
          <w:rFonts w:ascii="Arial" w:hAnsi="Arial" w:cs="Arial"/>
          <w:sz w:val="22"/>
          <w:szCs w:val="22"/>
          <w:shd w:val="clear" w:color="auto" w:fill="FFFFFF"/>
        </w:rPr>
        <w:t>ó con una participación del 1</w:t>
      </w:r>
      <w:r w:rsidR="42A5394F" w:rsidRPr="00D579E6">
        <w:rPr>
          <w:rFonts w:ascii="Arial" w:hAnsi="Arial" w:cs="Arial"/>
          <w:sz w:val="22"/>
          <w:szCs w:val="22"/>
          <w:shd w:val="clear" w:color="auto" w:fill="FFFFFF"/>
        </w:rPr>
        <w:t>9</w:t>
      </w:r>
      <w:r w:rsidR="722ECE2F" w:rsidRPr="00D579E6">
        <w:rPr>
          <w:rFonts w:ascii="Arial" w:hAnsi="Arial" w:cs="Arial"/>
          <w:sz w:val="22"/>
          <w:szCs w:val="22"/>
          <w:shd w:val="clear" w:color="auto" w:fill="FFFFFF"/>
        </w:rPr>
        <w:t>%</w:t>
      </w:r>
      <w:r w:rsidR="51074665" w:rsidRPr="00D579E6">
        <w:rPr>
          <w:rFonts w:ascii="Arial" w:hAnsi="Arial" w:cs="Arial"/>
          <w:sz w:val="22"/>
          <w:szCs w:val="22"/>
          <w:shd w:val="clear" w:color="auto" w:fill="FFFFFF"/>
        </w:rPr>
        <w:t xml:space="preserve"> y</w:t>
      </w:r>
      <w:r w:rsidR="722ECE2F" w:rsidRPr="00D579E6">
        <w:rPr>
          <w:rFonts w:ascii="Arial" w:hAnsi="Arial" w:cs="Arial"/>
          <w:sz w:val="22"/>
          <w:szCs w:val="22"/>
          <w:shd w:val="clear" w:color="auto" w:fill="FFFFFF"/>
        </w:rPr>
        <w:t xml:space="preserve"> Bolívar </w:t>
      </w:r>
      <w:r w:rsidR="111CC41E" w:rsidRPr="00D579E6">
        <w:rPr>
          <w:rFonts w:ascii="Arial" w:hAnsi="Arial" w:cs="Arial"/>
          <w:sz w:val="22"/>
          <w:szCs w:val="22"/>
          <w:shd w:val="clear" w:color="auto" w:fill="FFFFFF"/>
        </w:rPr>
        <w:t xml:space="preserve">con </w:t>
      </w:r>
      <w:r w:rsidR="722ECE2F" w:rsidRPr="00D579E6">
        <w:rPr>
          <w:rFonts w:ascii="Arial" w:hAnsi="Arial" w:cs="Arial"/>
          <w:sz w:val="22"/>
          <w:szCs w:val="22"/>
          <w:shd w:val="clear" w:color="auto" w:fill="FFFFFF"/>
        </w:rPr>
        <w:t>8</w:t>
      </w:r>
      <w:r w:rsidRPr="00D579E6">
        <w:rPr>
          <w:rFonts w:ascii="Arial" w:hAnsi="Arial" w:cs="Arial"/>
          <w:sz w:val="22"/>
          <w:szCs w:val="22"/>
          <w:shd w:val="clear" w:color="auto" w:fill="FFFFFF"/>
        </w:rPr>
        <w:t>%. Ver mapa</w:t>
      </w:r>
      <w:r w:rsidR="00171903" w:rsidRPr="00D579E6">
        <w:rPr>
          <w:rFonts w:ascii="Arial" w:hAnsi="Arial" w:cs="Arial"/>
          <w:sz w:val="22"/>
          <w:szCs w:val="22"/>
          <w:shd w:val="clear" w:color="auto" w:fill="FFFFFF"/>
        </w:rPr>
        <w:t>:</w:t>
      </w:r>
      <w:r w:rsidRPr="00171903">
        <w:rPr>
          <w:rFonts w:cs="Arial"/>
          <w:shd w:val="clear" w:color="auto" w:fill="FFFFFF"/>
        </w:rPr>
        <w:t xml:space="preserve"> </w:t>
      </w:r>
    </w:p>
    <w:p w14:paraId="15F19C4D" w14:textId="77777777" w:rsidR="008E02FC" w:rsidRPr="00171903" w:rsidRDefault="008E02FC" w:rsidP="00B27B34">
      <w:pPr>
        <w:ind w:right="-425"/>
        <w:jc w:val="both"/>
      </w:pPr>
    </w:p>
    <w:p w14:paraId="5A7559AD" w14:textId="227AF05B" w:rsidR="00DD01EE" w:rsidRPr="00171903" w:rsidRDefault="008E02FC" w:rsidP="00DD01EE">
      <w:pPr>
        <w:pStyle w:val="Descripcin"/>
        <w:keepNext/>
        <w:ind w:right="-425"/>
        <w:jc w:val="both"/>
        <w:rPr>
          <w:bCs/>
          <w:color w:val="000000" w:themeColor="text1"/>
          <w:sz w:val="20"/>
          <w:szCs w:val="20"/>
        </w:rPr>
      </w:pPr>
      <w:bookmarkStart w:id="35" w:name="_Toc106201192"/>
      <w:r w:rsidRPr="00171903">
        <w:rPr>
          <w:bCs/>
          <w:color w:val="000000" w:themeColor="text1"/>
          <w:sz w:val="20"/>
          <w:szCs w:val="20"/>
        </w:rPr>
        <w:t xml:space="preserve">Mapa </w:t>
      </w:r>
      <w:r w:rsidRPr="00171903">
        <w:rPr>
          <w:bCs/>
          <w:color w:val="000000" w:themeColor="text1"/>
          <w:sz w:val="20"/>
          <w:szCs w:val="20"/>
        </w:rPr>
        <w:fldChar w:fldCharType="begin"/>
      </w:r>
      <w:r w:rsidRPr="00171903">
        <w:rPr>
          <w:bCs/>
          <w:color w:val="000000" w:themeColor="text1"/>
          <w:sz w:val="20"/>
          <w:szCs w:val="20"/>
        </w:rPr>
        <w:instrText xml:space="preserve"> SEQ Ilustración \* ARABIC </w:instrText>
      </w:r>
      <w:r w:rsidRPr="00171903">
        <w:rPr>
          <w:bCs/>
          <w:color w:val="000000" w:themeColor="text1"/>
          <w:sz w:val="20"/>
          <w:szCs w:val="20"/>
        </w:rPr>
        <w:fldChar w:fldCharType="separate"/>
      </w:r>
      <w:r w:rsidR="000D0E72" w:rsidRPr="00171903">
        <w:rPr>
          <w:bCs/>
          <w:noProof/>
          <w:color w:val="000000" w:themeColor="text1"/>
          <w:sz w:val="20"/>
          <w:szCs w:val="20"/>
        </w:rPr>
        <w:t>2</w:t>
      </w:r>
      <w:r w:rsidRPr="00171903">
        <w:rPr>
          <w:bCs/>
          <w:color w:val="000000" w:themeColor="text1"/>
          <w:sz w:val="20"/>
          <w:szCs w:val="20"/>
        </w:rPr>
        <w:fldChar w:fldCharType="end"/>
      </w:r>
      <w:r w:rsidRPr="00171903">
        <w:rPr>
          <w:bCs/>
          <w:color w:val="000000" w:themeColor="text1"/>
          <w:sz w:val="20"/>
          <w:szCs w:val="20"/>
        </w:rPr>
        <w:t>. Distribución de mineros de subsistencia</w:t>
      </w:r>
      <w:r w:rsidRPr="00171903">
        <w:rPr>
          <w:bCs/>
          <w:noProof/>
          <w:color w:val="000000" w:themeColor="text1"/>
          <w:sz w:val="20"/>
          <w:szCs w:val="20"/>
        </w:rPr>
        <w:t xml:space="preserve"> por Departamento</w:t>
      </w:r>
      <w:bookmarkEnd w:id="35"/>
    </w:p>
    <w:p w14:paraId="06787A6E" w14:textId="77777777" w:rsidR="00DD01EE" w:rsidRPr="0038532F" w:rsidRDefault="00DD01EE" w:rsidP="00B27B34">
      <w:pPr>
        <w:ind w:right="-425"/>
        <w:jc w:val="center"/>
        <w:rPr>
          <w:noProof/>
          <w:highlight w:val="yellow"/>
          <w:lang w:val="es-CO" w:eastAsia="es-CO"/>
        </w:rPr>
      </w:pPr>
    </w:p>
    <w:p w14:paraId="74F89B36" w14:textId="6A1CDE47" w:rsidR="00C57730" w:rsidRPr="0038532F" w:rsidRDefault="689C2779" w:rsidP="00DD01EE">
      <w:pPr>
        <w:ind w:right="-425"/>
        <w:jc w:val="center"/>
      </w:pPr>
      <w:r>
        <w:rPr>
          <w:noProof/>
        </w:rPr>
        <w:lastRenderedPageBreak/>
        <w:drawing>
          <wp:inline distT="0" distB="0" distL="0" distR="0" wp14:anchorId="49D79ADA" wp14:editId="31F362A4">
            <wp:extent cx="5676900" cy="4381500"/>
            <wp:effectExtent l="0" t="0" r="0" b="0"/>
            <wp:docPr id="3431844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184435" name="Picture 343184435"/>
                    <pic:cNvPicPr/>
                  </pic:nvPicPr>
                  <pic:blipFill>
                    <a:blip r:embed="rId14">
                      <a:extLst>
                        <a:ext uri="{28A0092B-C50C-407E-A947-70E740481C1C}">
                          <a14:useLocalDpi xmlns:a14="http://schemas.microsoft.com/office/drawing/2010/main"/>
                        </a:ext>
                      </a:extLst>
                    </a:blip>
                    <a:stretch>
                      <a:fillRect/>
                    </a:stretch>
                  </pic:blipFill>
                  <pic:spPr>
                    <a:xfrm>
                      <a:off x="0" y="0"/>
                      <a:ext cx="5676900" cy="4381500"/>
                    </a:xfrm>
                    <a:prstGeom prst="rect">
                      <a:avLst/>
                    </a:prstGeom>
                  </pic:spPr>
                </pic:pic>
              </a:graphicData>
            </a:graphic>
          </wp:inline>
        </w:drawing>
      </w:r>
    </w:p>
    <w:p w14:paraId="56FD8A94" w14:textId="77777777" w:rsidR="00DD01EE" w:rsidRPr="0038532F" w:rsidRDefault="00DD01EE" w:rsidP="00F87F30">
      <w:pPr>
        <w:pStyle w:val="NormalWeb"/>
        <w:spacing w:before="0" w:beforeAutospacing="0" w:after="0" w:afterAutospacing="0"/>
        <w:ind w:right="-425"/>
        <w:jc w:val="center"/>
        <w:rPr>
          <w:rFonts w:ascii="Arial" w:hAnsi="Arial" w:cs="Arial"/>
          <w:i/>
          <w:sz w:val="16"/>
          <w:szCs w:val="16"/>
          <w:highlight w:val="yellow"/>
          <w:lang w:val="es-CO"/>
        </w:rPr>
      </w:pPr>
    </w:p>
    <w:p w14:paraId="26C65C62" w14:textId="403803D9" w:rsidR="008E02FC" w:rsidRPr="00EF22F4" w:rsidRDefault="008E02FC" w:rsidP="00F87F30">
      <w:pPr>
        <w:pStyle w:val="NormalWeb"/>
        <w:spacing w:before="0" w:beforeAutospacing="0" w:after="0" w:afterAutospacing="0"/>
        <w:ind w:right="-425"/>
        <w:jc w:val="center"/>
        <w:rPr>
          <w:color w:val="000000" w:themeColor="text1"/>
          <w:sz w:val="16"/>
          <w:szCs w:val="16"/>
          <w:lang w:val="es-CO"/>
        </w:rPr>
      </w:pPr>
      <w:r w:rsidRPr="00EF22F4">
        <w:rPr>
          <w:rFonts w:ascii="Arial" w:hAnsi="Arial" w:cs="Arial"/>
          <w:i/>
          <w:sz w:val="16"/>
          <w:szCs w:val="16"/>
          <w:lang w:val="es-CO"/>
        </w:rPr>
        <w:t xml:space="preserve">Fuente: </w:t>
      </w:r>
      <w:r w:rsidR="78BDF697" w:rsidRPr="00EF22F4">
        <w:rPr>
          <w:rFonts w:ascii="Arial" w:hAnsi="Arial" w:cs="Arial"/>
          <w:i/>
          <w:iCs/>
          <w:sz w:val="16"/>
          <w:szCs w:val="16"/>
          <w:lang w:val="es-CO"/>
        </w:rPr>
        <w:t xml:space="preserve">Reporte Génesis </w:t>
      </w:r>
      <w:r w:rsidR="00C57730" w:rsidRPr="00EF22F4">
        <w:rPr>
          <w:color w:val="000000" w:themeColor="text1"/>
          <w:sz w:val="16"/>
          <w:szCs w:val="16"/>
          <w:lang w:val="es-CO"/>
        </w:rPr>
        <w:t>ANM</w:t>
      </w:r>
      <w:r w:rsidR="0A64B5E7" w:rsidRPr="00EF22F4">
        <w:rPr>
          <w:color w:val="000000" w:themeColor="text1"/>
          <w:sz w:val="16"/>
          <w:szCs w:val="16"/>
          <w:lang w:val="es-CO"/>
        </w:rPr>
        <w:t>, 2022</w:t>
      </w:r>
      <w:r w:rsidR="671A54E4" w:rsidRPr="00EF22F4">
        <w:rPr>
          <w:color w:val="000000" w:themeColor="text1"/>
          <w:sz w:val="16"/>
          <w:szCs w:val="16"/>
          <w:lang w:val="es-CO"/>
        </w:rPr>
        <w:t>.</w:t>
      </w:r>
      <w:r w:rsidR="00C57730" w:rsidRPr="00EF22F4">
        <w:rPr>
          <w:color w:val="000000" w:themeColor="text1"/>
          <w:sz w:val="16"/>
          <w:szCs w:val="16"/>
          <w:lang w:val="es-CO"/>
        </w:rPr>
        <w:t xml:space="preserve"> Elaboración: Ministerio de Minas</w:t>
      </w:r>
      <w:r w:rsidR="5C47512F" w:rsidRPr="00EF22F4">
        <w:rPr>
          <w:color w:val="000000" w:themeColor="text1"/>
          <w:sz w:val="16"/>
          <w:szCs w:val="16"/>
          <w:lang w:val="es-CO"/>
        </w:rPr>
        <w:t xml:space="preserve"> y Energía</w:t>
      </w:r>
      <w:r w:rsidR="007E2159">
        <w:rPr>
          <w:color w:val="000000" w:themeColor="text1"/>
          <w:sz w:val="16"/>
          <w:szCs w:val="16"/>
          <w:lang w:val="es-CO"/>
        </w:rPr>
        <w:t>,</w:t>
      </w:r>
    </w:p>
    <w:p w14:paraId="09926CF6" w14:textId="77777777" w:rsidR="00EF22F4" w:rsidRPr="0038532F" w:rsidRDefault="00EF22F4" w:rsidP="546CF709">
      <w:pPr>
        <w:pStyle w:val="NormalWeb"/>
        <w:spacing w:before="0" w:beforeAutospacing="0" w:after="0" w:afterAutospacing="0"/>
        <w:ind w:right="-425"/>
        <w:jc w:val="center"/>
        <w:rPr>
          <w:color w:val="000000" w:themeColor="text1"/>
          <w:sz w:val="16"/>
          <w:szCs w:val="16"/>
          <w:highlight w:val="yellow"/>
          <w:lang w:val="es-CO"/>
        </w:rPr>
      </w:pPr>
    </w:p>
    <w:p w14:paraId="58AD1A72" w14:textId="0B2E9F60" w:rsidR="546CF709" w:rsidRDefault="546CF709" w:rsidP="546CF709">
      <w:pPr>
        <w:pStyle w:val="NormalWeb"/>
        <w:spacing w:before="0" w:beforeAutospacing="0" w:after="0" w:afterAutospacing="0"/>
        <w:ind w:right="-425"/>
        <w:jc w:val="center"/>
        <w:rPr>
          <w:color w:val="000000" w:themeColor="text1"/>
          <w:sz w:val="16"/>
          <w:szCs w:val="16"/>
          <w:highlight w:val="yellow"/>
          <w:lang w:val="es-CO"/>
        </w:rPr>
      </w:pPr>
    </w:p>
    <w:p w14:paraId="39F5DF36" w14:textId="428C1C72" w:rsidR="546CF709" w:rsidRDefault="546CF709" w:rsidP="546CF709">
      <w:pPr>
        <w:pStyle w:val="NormalWeb"/>
        <w:spacing w:before="0" w:beforeAutospacing="0" w:after="0" w:afterAutospacing="0"/>
        <w:ind w:right="-425"/>
        <w:jc w:val="center"/>
        <w:rPr>
          <w:color w:val="000000" w:themeColor="text1"/>
          <w:sz w:val="16"/>
          <w:szCs w:val="16"/>
          <w:highlight w:val="yellow"/>
          <w:lang w:val="es-CO"/>
        </w:rPr>
      </w:pPr>
    </w:p>
    <w:p w14:paraId="1CBE89D1" w14:textId="4C2EE9F6" w:rsidR="546CF709" w:rsidRDefault="546CF709" w:rsidP="546CF709">
      <w:pPr>
        <w:pStyle w:val="NormalWeb"/>
        <w:spacing w:before="0" w:beforeAutospacing="0" w:after="0" w:afterAutospacing="0"/>
        <w:ind w:right="-425"/>
        <w:jc w:val="center"/>
        <w:rPr>
          <w:color w:val="000000" w:themeColor="text1"/>
          <w:sz w:val="16"/>
          <w:szCs w:val="16"/>
          <w:highlight w:val="yellow"/>
          <w:lang w:val="es-CO"/>
        </w:rPr>
      </w:pPr>
    </w:p>
    <w:p w14:paraId="0FE87B34" w14:textId="77777777" w:rsidR="008E02FC" w:rsidRPr="004D1E43" w:rsidRDefault="008E02FC" w:rsidP="00DB11B9">
      <w:pPr>
        <w:pStyle w:val="VT3"/>
        <w:numPr>
          <w:ilvl w:val="1"/>
          <w:numId w:val="15"/>
        </w:numPr>
        <w:tabs>
          <w:tab w:val="left" w:pos="426"/>
        </w:tabs>
        <w:ind w:left="0" w:right="-425" w:firstLine="0"/>
        <w:rPr>
          <w:i/>
          <w:sz w:val="22"/>
        </w:rPr>
      </w:pPr>
      <w:bookmarkStart w:id="36" w:name="_Toc105408418"/>
      <w:bookmarkStart w:id="37" w:name="_Toc106302298"/>
      <w:r w:rsidRPr="004D1E43">
        <w:rPr>
          <w:i/>
          <w:sz w:val="22"/>
        </w:rPr>
        <w:t>Información de Género</w:t>
      </w:r>
      <w:bookmarkEnd w:id="36"/>
      <w:bookmarkEnd w:id="37"/>
    </w:p>
    <w:p w14:paraId="27A4395D" w14:textId="77777777" w:rsidR="00F87F30" w:rsidRPr="004D1E43" w:rsidRDefault="00F87F30" w:rsidP="00B27B34">
      <w:pPr>
        <w:ind w:right="-425"/>
        <w:jc w:val="both"/>
        <w:rPr>
          <w:rFonts w:ascii="Arial" w:hAnsi="Arial" w:cs="Arial"/>
          <w:sz w:val="22"/>
          <w:szCs w:val="22"/>
        </w:rPr>
      </w:pPr>
    </w:p>
    <w:p w14:paraId="64CB3322" w14:textId="6EE08EE8" w:rsidR="008E02FC" w:rsidRPr="004D1E43" w:rsidRDefault="005D441C" w:rsidP="00B27B34">
      <w:pPr>
        <w:ind w:right="-425"/>
        <w:jc w:val="both"/>
        <w:rPr>
          <w:rFonts w:ascii="Arial" w:hAnsi="Arial" w:cs="Arial"/>
          <w:sz w:val="22"/>
          <w:szCs w:val="22"/>
        </w:rPr>
      </w:pPr>
      <w:r w:rsidRPr="004D1E43">
        <w:rPr>
          <w:rFonts w:ascii="Arial" w:hAnsi="Arial" w:cs="Arial"/>
          <w:sz w:val="22"/>
          <w:szCs w:val="22"/>
        </w:rPr>
        <w:t>La población de mineros de subsistencia en el territorio nacional está conformada en un 4</w:t>
      </w:r>
      <w:r w:rsidR="004D1E43" w:rsidRPr="004D1E43">
        <w:rPr>
          <w:rFonts w:ascii="Arial" w:hAnsi="Arial" w:cs="Arial"/>
          <w:sz w:val="22"/>
          <w:szCs w:val="22"/>
        </w:rPr>
        <w:t>5</w:t>
      </w:r>
      <w:r w:rsidRPr="004D1E43">
        <w:rPr>
          <w:rFonts w:ascii="Arial" w:hAnsi="Arial" w:cs="Arial"/>
          <w:sz w:val="22"/>
          <w:szCs w:val="22"/>
        </w:rPr>
        <w:t>% por hombres y en un 5</w:t>
      </w:r>
      <w:r w:rsidR="004D1E43" w:rsidRPr="004D1E43">
        <w:rPr>
          <w:rFonts w:ascii="Arial" w:hAnsi="Arial" w:cs="Arial"/>
          <w:sz w:val="22"/>
          <w:szCs w:val="22"/>
        </w:rPr>
        <w:t>5</w:t>
      </w:r>
      <w:r w:rsidRPr="004D1E43">
        <w:rPr>
          <w:rFonts w:ascii="Arial" w:hAnsi="Arial" w:cs="Arial"/>
          <w:sz w:val="22"/>
          <w:szCs w:val="22"/>
        </w:rPr>
        <w:t xml:space="preserve">% por mujeres. El universo que se tomó para este dato fue de </w:t>
      </w:r>
      <w:r w:rsidR="004D1E43" w:rsidRPr="004D1E43">
        <w:rPr>
          <w:rFonts w:ascii="Arial" w:hAnsi="Arial" w:cs="Arial"/>
          <w:sz w:val="22"/>
          <w:szCs w:val="22"/>
          <w:shd w:val="clear" w:color="auto" w:fill="FFFFFF"/>
        </w:rPr>
        <w:t xml:space="preserve">105.051 </w:t>
      </w:r>
      <w:r w:rsidRPr="004D1E43">
        <w:rPr>
          <w:rFonts w:ascii="Arial" w:hAnsi="Arial" w:cs="Arial"/>
          <w:sz w:val="22"/>
          <w:szCs w:val="22"/>
        </w:rPr>
        <w:t>registros de la base de datos del Sistema de Información de inscripción de mineros de subsistencia, Génesis</w:t>
      </w:r>
      <w:r w:rsidR="004D1E43" w:rsidRPr="004D1E43">
        <w:rPr>
          <w:rFonts w:ascii="Arial" w:hAnsi="Arial" w:cs="Arial"/>
          <w:sz w:val="22"/>
          <w:szCs w:val="22"/>
        </w:rPr>
        <w:t>, para junio de 2024</w:t>
      </w:r>
      <w:r w:rsidR="008E02FC" w:rsidRPr="004D1E43">
        <w:rPr>
          <w:rFonts w:ascii="Arial" w:hAnsi="Arial" w:cs="Arial"/>
          <w:sz w:val="22"/>
          <w:szCs w:val="22"/>
        </w:rPr>
        <w:t xml:space="preserve">. </w:t>
      </w:r>
    </w:p>
    <w:p w14:paraId="627596DC" w14:textId="77777777" w:rsidR="008E02FC" w:rsidRPr="004D1E43" w:rsidRDefault="008E02FC" w:rsidP="00B27B34">
      <w:pPr>
        <w:ind w:right="-425"/>
        <w:jc w:val="both"/>
        <w:rPr>
          <w:rFonts w:ascii="Arial" w:hAnsi="Arial" w:cs="Arial"/>
          <w:sz w:val="22"/>
          <w:szCs w:val="22"/>
        </w:rPr>
      </w:pPr>
    </w:p>
    <w:p w14:paraId="6E9ED6D7" w14:textId="07F9E7FA" w:rsidR="008E02FC" w:rsidRPr="004D1E43" w:rsidRDefault="008E02FC" w:rsidP="00D74FDD">
      <w:pPr>
        <w:pStyle w:val="Descripcin"/>
        <w:ind w:right="-425"/>
        <w:jc w:val="center"/>
        <w:rPr>
          <w:bCs/>
          <w:color w:val="000000" w:themeColor="text1"/>
          <w:sz w:val="20"/>
          <w:szCs w:val="20"/>
        </w:rPr>
      </w:pPr>
      <w:bookmarkStart w:id="38" w:name="_Toc106201193"/>
      <w:r w:rsidRPr="004D1E43">
        <w:rPr>
          <w:bCs/>
          <w:color w:val="000000" w:themeColor="text1"/>
          <w:sz w:val="20"/>
          <w:szCs w:val="20"/>
        </w:rPr>
        <w:t xml:space="preserve">Gráfica </w:t>
      </w:r>
      <w:r w:rsidRPr="004D1E43">
        <w:rPr>
          <w:bCs/>
          <w:color w:val="000000" w:themeColor="text1"/>
          <w:sz w:val="20"/>
          <w:szCs w:val="20"/>
        </w:rPr>
        <w:fldChar w:fldCharType="begin"/>
      </w:r>
      <w:r w:rsidRPr="004D1E43">
        <w:rPr>
          <w:bCs/>
          <w:color w:val="000000" w:themeColor="text1"/>
          <w:sz w:val="20"/>
          <w:szCs w:val="20"/>
        </w:rPr>
        <w:instrText xml:space="preserve"> SEQ Ilustración \* ARABIC </w:instrText>
      </w:r>
      <w:r w:rsidRPr="004D1E43">
        <w:rPr>
          <w:bCs/>
          <w:color w:val="000000" w:themeColor="text1"/>
          <w:sz w:val="20"/>
          <w:szCs w:val="20"/>
        </w:rPr>
        <w:fldChar w:fldCharType="separate"/>
      </w:r>
      <w:r w:rsidR="000D0E72" w:rsidRPr="004D1E43">
        <w:rPr>
          <w:bCs/>
          <w:noProof/>
          <w:color w:val="000000" w:themeColor="text1"/>
          <w:sz w:val="20"/>
          <w:szCs w:val="20"/>
        </w:rPr>
        <w:t>3</w:t>
      </w:r>
      <w:r w:rsidRPr="004D1E43">
        <w:rPr>
          <w:bCs/>
          <w:color w:val="000000" w:themeColor="text1"/>
          <w:sz w:val="20"/>
          <w:szCs w:val="20"/>
        </w:rPr>
        <w:fldChar w:fldCharType="end"/>
      </w:r>
      <w:r w:rsidRPr="004D1E43">
        <w:rPr>
          <w:bCs/>
          <w:color w:val="000000" w:themeColor="text1"/>
          <w:sz w:val="20"/>
          <w:szCs w:val="20"/>
        </w:rPr>
        <w:t>. Género</w:t>
      </w:r>
      <w:bookmarkEnd w:id="38"/>
    </w:p>
    <w:p w14:paraId="5EA4E96B" w14:textId="1201306A" w:rsidR="008E02FC" w:rsidRPr="0038532F" w:rsidRDefault="3FF24DC8" w:rsidP="00B27B34">
      <w:pPr>
        <w:ind w:right="-425"/>
        <w:jc w:val="center"/>
      </w:pPr>
      <w:r>
        <w:rPr>
          <w:noProof/>
        </w:rPr>
        <w:drawing>
          <wp:inline distT="0" distB="0" distL="0" distR="0" wp14:anchorId="2E967A12" wp14:editId="6427A227">
            <wp:extent cx="2668588" cy="2140243"/>
            <wp:effectExtent l="0" t="0" r="0" b="0"/>
            <wp:docPr id="20477472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747210" name="Picture 2047747210"/>
                    <pic:cNvPicPr/>
                  </pic:nvPicPr>
                  <pic:blipFill>
                    <a:blip r:embed="rId15">
                      <a:extLst>
                        <a:ext uri="{28A0092B-C50C-407E-A947-70E740481C1C}">
                          <a14:useLocalDpi xmlns:a14="http://schemas.microsoft.com/office/drawing/2010/main"/>
                        </a:ext>
                      </a:extLst>
                    </a:blip>
                    <a:stretch>
                      <a:fillRect/>
                    </a:stretch>
                  </pic:blipFill>
                  <pic:spPr>
                    <a:xfrm>
                      <a:off x="0" y="0"/>
                      <a:ext cx="2668588" cy="2140243"/>
                    </a:xfrm>
                    <a:prstGeom prst="rect">
                      <a:avLst/>
                    </a:prstGeom>
                  </pic:spPr>
                </pic:pic>
              </a:graphicData>
            </a:graphic>
          </wp:inline>
        </w:drawing>
      </w:r>
    </w:p>
    <w:p w14:paraId="1C6B39CA" w14:textId="77777777" w:rsidR="005D441C" w:rsidRPr="0038532F" w:rsidRDefault="005D441C" w:rsidP="004B387F">
      <w:pPr>
        <w:ind w:right="-425"/>
        <w:jc w:val="center"/>
        <w:rPr>
          <w:rFonts w:cs="Arial"/>
          <w:i/>
          <w:sz w:val="16"/>
          <w:szCs w:val="16"/>
          <w:highlight w:val="yellow"/>
        </w:rPr>
      </w:pPr>
    </w:p>
    <w:p w14:paraId="779B9CB0" w14:textId="2256D205" w:rsidR="008E02FC" w:rsidRPr="0038532F" w:rsidRDefault="008E02FC" w:rsidP="004B387F">
      <w:pPr>
        <w:ind w:right="-425"/>
        <w:jc w:val="center"/>
        <w:rPr>
          <w:rFonts w:cs="Arial"/>
          <w:i/>
          <w:sz w:val="16"/>
          <w:szCs w:val="16"/>
          <w:highlight w:val="yellow"/>
        </w:rPr>
      </w:pPr>
      <w:r w:rsidRPr="004D1E43">
        <w:rPr>
          <w:rFonts w:cs="Arial"/>
          <w:i/>
          <w:sz w:val="16"/>
          <w:szCs w:val="16"/>
        </w:rPr>
        <w:t>Fuente: ANM. Elaboración: Ministerio de Mi</w:t>
      </w:r>
      <w:r w:rsidR="005F3AA3" w:rsidRPr="004D1E43">
        <w:rPr>
          <w:rFonts w:cs="Arial"/>
          <w:i/>
          <w:sz w:val="16"/>
          <w:szCs w:val="16"/>
        </w:rPr>
        <w:t xml:space="preserve">nas, Tamaño muestra: </w:t>
      </w:r>
      <w:r w:rsidR="004D1E43" w:rsidRPr="004D1E43">
        <w:rPr>
          <w:rFonts w:cs="Arial"/>
          <w:i/>
          <w:sz w:val="16"/>
          <w:szCs w:val="16"/>
        </w:rPr>
        <w:t>105.051</w:t>
      </w:r>
    </w:p>
    <w:p w14:paraId="27D6FE94" w14:textId="77777777" w:rsidR="008E02FC" w:rsidRPr="0038532F" w:rsidRDefault="008E02FC" w:rsidP="00B27B34">
      <w:pPr>
        <w:ind w:right="-425"/>
        <w:jc w:val="both"/>
        <w:rPr>
          <w:rFonts w:cs="Arial"/>
          <w:highlight w:val="yellow"/>
        </w:rPr>
      </w:pPr>
      <w:r w:rsidRPr="0038532F">
        <w:rPr>
          <w:rFonts w:cs="Arial"/>
          <w:highlight w:val="yellow"/>
        </w:rPr>
        <w:lastRenderedPageBreak/>
        <w:t xml:space="preserve">                                               </w:t>
      </w:r>
    </w:p>
    <w:p w14:paraId="2FCD0C4E" w14:textId="77777777" w:rsidR="00D74FDD" w:rsidRPr="004D1E43" w:rsidRDefault="00D74FDD" w:rsidP="00D74FDD">
      <w:pPr>
        <w:pStyle w:val="VT3"/>
        <w:tabs>
          <w:tab w:val="left" w:pos="426"/>
        </w:tabs>
        <w:ind w:right="-425"/>
        <w:rPr>
          <w:i/>
          <w:sz w:val="22"/>
        </w:rPr>
      </w:pPr>
      <w:bookmarkStart w:id="39" w:name="_Toc105408419"/>
      <w:bookmarkStart w:id="40" w:name="_Toc106302299"/>
    </w:p>
    <w:p w14:paraId="2CBC8AAC" w14:textId="68A2275D" w:rsidR="008E02FC" w:rsidRPr="004D1E43" w:rsidRDefault="008E02FC" w:rsidP="00DB11B9">
      <w:pPr>
        <w:pStyle w:val="VT3"/>
        <w:numPr>
          <w:ilvl w:val="1"/>
          <w:numId w:val="15"/>
        </w:numPr>
        <w:tabs>
          <w:tab w:val="left" w:pos="426"/>
        </w:tabs>
        <w:ind w:left="0" w:right="-425" w:firstLine="0"/>
        <w:rPr>
          <w:i/>
          <w:sz w:val="22"/>
        </w:rPr>
      </w:pPr>
      <w:r w:rsidRPr="004D1E43">
        <w:rPr>
          <w:i/>
          <w:sz w:val="22"/>
        </w:rPr>
        <w:t>Nivel Educativo</w:t>
      </w:r>
      <w:bookmarkEnd w:id="39"/>
      <w:bookmarkEnd w:id="40"/>
    </w:p>
    <w:p w14:paraId="081EF8F0" w14:textId="77777777" w:rsidR="004B387F" w:rsidRPr="004D1E43" w:rsidRDefault="004B387F" w:rsidP="00B27B34">
      <w:pPr>
        <w:ind w:right="-425"/>
        <w:jc w:val="both"/>
        <w:rPr>
          <w:rFonts w:ascii="Arial" w:hAnsi="Arial" w:cs="Arial"/>
          <w:sz w:val="22"/>
          <w:szCs w:val="22"/>
        </w:rPr>
      </w:pPr>
    </w:p>
    <w:p w14:paraId="5820B788" w14:textId="3BA3C6CF" w:rsidR="008E02FC" w:rsidRPr="004D1E43" w:rsidRDefault="005F3AA3" w:rsidP="00B27B34">
      <w:pPr>
        <w:ind w:right="-425"/>
        <w:jc w:val="both"/>
        <w:rPr>
          <w:rFonts w:ascii="Arial" w:hAnsi="Arial" w:cs="Arial"/>
          <w:sz w:val="22"/>
          <w:szCs w:val="22"/>
        </w:rPr>
      </w:pPr>
      <w:r w:rsidRPr="004D1E43">
        <w:rPr>
          <w:rFonts w:ascii="Arial" w:hAnsi="Arial" w:cs="Arial"/>
          <w:sz w:val="22"/>
          <w:szCs w:val="22"/>
        </w:rPr>
        <w:t>El 4</w:t>
      </w:r>
      <w:r w:rsidR="004D1E43" w:rsidRPr="004D1E43">
        <w:rPr>
          <w:rFonts w:ascii="Arial" w:hAnsi="Arial" w:cs="Arial"/>
          <w:sz w:val="22"/>
          <w:szCs w:val="22"/>
        </w:rPr>
        <w:t>7,7</w:t>
      </w:r>
      <w:r w:rsidRPr="004D1E43">
        <w:rPr>
          <w:rFonts w:ascii="Arial" w:hAnsi="Arial" w:cs="Arial"/>
          <w:sz w:val="22"/>
          <w:szCs w:val="22"/>
        </w:rPr>
        <w:t xml:space="preserve">% de los mineros inscritos, es decir, </w:t>
      </w:r>
      <w:r w:rsidR="004D1E43" w:rsidRPr="004D1E43">
        <w:rPr>
          <w:rFonts w:ascii="Arial" w:hAnsi="Arial" w:cs="Arial"/>
          <w:sz w:val="22"/>
          <w:szCs w:val="22"/>
        </w:rPr>
        <w:t>50.122</w:t>
      </w:r>
      <w:r w:rsidRPr="004D1E43">
        <w:rPr>
          <w:rFonts w:ascii="Arial" w:hAnsi="Arial" w:cs="Arial"/>
          <w:sz w:val="22"/>
          <w:szCs w:val="22"/>
        </w:rPr>
        <w:t>, ha terminado la educación primaria; el 4</w:t>
      </w:r>
      <w:r w:rsidR="004D1E43" w:rsidRPr="004D1E43">
        <w:rPr>
          <w:rFonts w:ascii="Arial" w:hAnsi="Arial" w:cs="Arial"/>
          <w:sz w:val="22"/>
          <w:szCs w:val="22"/>
        </w:rPr>
        <w:t>2,9</w:t>
      </w:r>
      <w:r w:rsidRPr="004D1E43">
        <w:rPr>
          <w:rFonts w:ascii="Arial" w:hAnsi="Arial" w:cs="Arial"/>
          <w:sz w:val="22"/>
          <w:szCs w:val="22"/>
        </w:rPr>
        <w:t>% (4</w:t>
      </w:r>
      <w:r w:rsidR="004D1E43" w:rsidRPr="004D1E43">
        <w:rPr>
          <w:rFonts w:ascii="Arial" w:hAnsi="Arial" w:cs="Arial"/>
          <w:sz w:val="22"/>
          <w:szCs w:val="22"/>
        </w:rPr>
        <w:t>5.119</w:t>
      </w:r>
      <w:r w:rsidRPr="004D1E43">
        <w:rPr>
          <w:rFonts w:ascii="Arial" w:hAnsi="Arial" w:cs="Arial"/>
          <w:sz w:val="22"/>
          <w:szCs w:val="22"/>
        </w:rPr>
        <w:t xml:space="preserve"> personas) ha culminado la educación secundaria; el 0,</w:t>
      </w:r>
      <w:r w:rsidR="004D1E43" w:rsidRPr="004D1E43">
        <w:rPr>
          <w:rFonts w:ascii="Arial" w:hAnsi="Arial" w:cs="Arial"/>
          <w:sz w:val="22"/>
          <w:szCs w:val="22"/>
        </w:rPr>
        <w:t>4</w:t>
      </w:r>
      <w:r w:rsidRPr="004D1E43">
        <w:rPr>
          <w:rFonts w:ascii="Arial" w:hAnsi="Arial" w:cs="Arial"/>
          <w:sz w:val="22"/>
          <w:szCs w:val="22"/>
        </w:rPr>
        <w:t>% (</w:t>
      </w:r>
      <w:r w:rsidR="004D1E43" w:rsidRPr="004D1E43">
        <w:rPr>
          <w:rFonts w:ascii="Arial" w:hAnsi="Arial" w:cs="Arial"/>
          <w:sz w:val="22"/>
          <w:szCs w:val="22"/>
        </w:rPr>
        <w:t>409</w:t>
      </w:r>
      <w:r w:rsidRPr="004D1E43">
        <w:rPr>
          <w:rFonts w:ascii="Arial" w:hAnsi="Arial" w:cs="Arial"/>
          <w:sz w:val="22"/>
          <w:szCs w:val="22"/>
        </w:rPr>
        <w:t xml:space="preserve"> personas) registra formación en educación universitaria. Por último, el </w:t>
      </w:r>
      <w:r w:rsidR="004D1E43" w:rsidRPr="004D1E43">
        <w:rPr>
          <w:rFonts w:ascii="Arial" w:hAnsi="Arial" w:cs="Arial"/>
          <w:sz w:val="22"/>
          <w:szCs w:val="22"/>
        </w:rPr>
        <w:t>8</w:t>
      </w:r>
      <w:r w:rsidRPr="004D1E43">
        <w:rPr>
          <w:rFonts w:ascii="Arial" w:hAnsi="Arial" w:cs="Arial"/>
          <w:sz w:val="22"/>
          <w:szCs w:val="22"/>
        </w:rPr>
        <w:t>,9% de la población minera inscrita (</w:t>
      </w:r>
      <w:r w:rsidR="004D1E43" w:rsidRPr="004D1E43">
        <w:rPr>
          <w:rFonts w:ascii="Arial" w:hAnsi="Arial" w:cs="Arial"/>
          <w:sz w:val="22"/>
          <w:szCs w:val="22"/>
        </w:rPr>
        <w:t>9.401</w:t>
      </w:r>
      <w:r w:rsidRPr="004D1E43">
        <w:rPr>
          <w:rFonts w:ascii="Arial" w:hAnsi="Arial" w:cs="Arial"/>
          <w:sz w:val="22"/>
          <w:szCs w:val="22"/>
        </w:rPr>
        <w:t xml:space="preserve"> personas) no registra algún tipo de </w:t>
      </w:r>
      <w:r w:rsidR="008E02FC" w:rsidRPr="004D1E43">
        <w:rPr>
          <w:rFonts w:ascii="Arial" w:hAnsi="Arial" w:cs="Arial"/>
          <w:sz w:val="22"/>
          <w:szCs w:val="22"/>
        </w:rPr>
        <w:t xml:space="preserve">estudios.  </w:t>
      </w:r>
    </w:p>
    <w:p w14:paraId="7C2FF058" w14:textId="6105EBB1" w:rsidR="538F3761" w:rsidRDefault="538F3761" w:rsidP="538F3761">
      <w:pPr>
        <w:ind w:right="-425"/>
        <w:jc w:val="both"/>
        <w:rPr>
          <w:rFonts w:ascii="Arial" w:hAnsi="Arial" w:cs="Arial"/>
          <w:sz w:val="22"/>
          <w:szCs w:val="22"/>
          <w:highlight w:val="yellow"/>
        </w:rPr>
      </w:pPr>
    </w:p>
    <w:p w14:paraId="357955C2" w14:textId="69BF2398" w:rsidR="61BDA214" w:rsidRDefault="61BDA214" w:rsidP="538F3761">
      <w:pPr>
        <w:ind w:right="-425"/>
        <w:jc w:val="center"/>
      </w:pPr>
      <w:r>
        <w:rPr>
          <w:noProof/>
        </w:rPr>
        <w:drawing>
          <wp:inline distT="0" distB="0" distL="0" distR="0" wp14:anchorId="78E007AE" wp14:editId="2DD4CA81">
            <wp:extent cx="3232150" cy="2445805"/>
            <wp:effectExtent l="0" t="0" r="0" b="0"/>
            <wp:docPr id="76644479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444795" name="Picture 766444795"/>
                    <pic:cNvPicPr/>
                  </pic:nvPicPr>
                  <pic:blipFill>
                    <a:blip r:embed="rId16">
                      <a:extLst>
                        <a:ext uri="{28A0092B-C50C-407E-A947-70E740481C1C}">
                          <a14:useLocalDpi xmlns:a14="http://schemas.microsoft.com/office/drawing/2010/main"/>
                        </a:ext>
                      </a:extLst>
                    </a:blip>
                    <a:stretch>
                      <a:fillRect/>
                    </a:stretch>
                  </pic:blipFill>
                  <pic:spPr>
                    <a:xfrm>
                      <a:off x="0" y="0"/>
                      <a:ext cx="3232150" cy="2445805"/>
                    </a:xfrm>
                    <a:prstGeom prst="rect">
                      <a:avLst/>
                    </a:prstGeom>
                  </pic:spPr>
                </pic:pic>
              </a:graphicData>
            </a:graphic>
          </wp:inline>
        </w:drawing>
      </w:r>
    </w:p>
    <w:p w14:paraId="10C2E8C1" w14:textId="77777777" w:rsidR="0002199E" w:rsidRPr="0038532F" w:rsidRDefault="0002199E" w:rsidP="00B27B34">
      <w:pPr>
        <w:pStyle w:val="Descripcin"/>
        <w:keepNext/>
        <w:ind w:right="-425"/>
        <w:jc w:val="center"/>
        <w:rPr>
          <w:color w:val="000000" w:themeColor="text1"/>
          <w:highlight w:val="yellow"/>
        </w:rPr>
      </w:pPr>
      <w:bookmarkStart w:id="41" w:name="_Toc106201194"/>
    </w:p>
    <w:p w14:paraId="4A55D6C9" w14:textId="1BDD8487" w:rsidR="008E02FC" w:rsidRPr="004D1E43" w:rsidRDefault="008E02FC" w:rsidP="00B27B34">
      <w:pPr>
        <w:pStyle w:val="Descripcin"/>
        <w:keepNext/>
        <w:ind w:right="-425"/>
        <w:jc w:val="center"/>
        <w:rPr>
          <w:color w:val="000000" w:themeColor="text1"/>
        </w:rPr>
      </w:pPr>
      <w:r w:rsidRPr="004D1E43">
        <w:rPr>
          <w:color w:val="000000" w:themeColor="text1"/>
        </w:rPr>
        <w:t xml:space="preserve">Gráfica </w:t>
      </w:r>
      <w:r w:rsidRPr="004D1E43">
        <w:rPr>
          <w:color w:val="000000" w:themeColor="text1"/>
        </w:rPr>
        <w:fldChar w:fldCharType="begin"/>
      </w:r>
      <w:r w:rsidRPr="004D1E43">
        <w:rPr>
          <w:color w:val="000000" w:themeColor="text1"/>
        </w:rPr>
        <w:instrText xml:space="preserve"> SEQ Ilustración \* ARABIC </w:instrText>
      </w:r>
      <w:r w:rsidRPr="004D1E43">
        <w:rPr>
          <w:color w:val="000000" w:themeColor="text1"/>
        </w:rPr>
        <w:fldChar w:fldCharType="separate"/>
      </w:r>
      <w:r w:rsidR="000D0E72" w:rsidRPr="004D1E43">
        <w:rPr>
          <w:noProof/>
          <w:color w:val="000000" w:themeColor="text1"/>
        </w:rPr>
        <w:t>4</w:t>
      </w:r>
      <w:r w:rsidRPr="004D1E43">
        <w:rPr>
          <w:noProof/>
          <w:color w:val="000000" w:themeColor="text1"/>
        </w:rPr>
        <w:fldChar w:fldCharType="end"/>
      </w:r>
      <w:r w:rsidRPr="004D1E43">
        <w:rPr>
          <w:color w:val="000000" w:themeColor="text1"/>
        </w:rPr>
        <w:t>. Nivel Educativo</w:t>
      </w:r>
      <w:bookmarkEnd w:id="41"/>
    </w:p>
    <w:p w14:paraId="5A1DC219" w14:textId="307C287E" w:rsidR="008E02FC" w:rsidRPr="0038532F" w:rsidRDefault="48EB3F00" w:rsidP="00B27B34">
      <w:pPr>
        <w:ind w:right="-425"/>
        <w:jc w:val="center"/>
      </w:pPr>
      <w:r>
        <w:rPr>
          <w:noProof/>
        </w:rPr>
        <w:drawing>
          <wp:inline distT="0" distB="0" distL="0" distR="0" wp14:anchorId="6173504A" wp14:editId="3A80B17A">
            <wp:extent cx="4152900" cy="2989252"/>
            <wp:effectExtent l="0" t="0" r="0" b="0"/>
            <wp:docPr id="12952953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295334" name="Picture 1295295334"/>
                    <pic:cNvPicPr/>
                  </pic:nvPicPr>
                  <pic:blipFill>
                    <a:blip r:embed="rId17">
                      <a:extLst>
                        <a:ext uri="{28A0092B-C50C-407E-A947-70E740481C1C}">
                          <a14:useLocalDpi xmlns:a14="http://schemas.microsoft.com/office/drawing/2010/main"/>
                        </a:ext>
                      </a:extLst>
                    </a:blip>
                    <a:stretch>
                      <a:fillRect/>
                    </a:stretch>
                  </pic:blipFill>
                  <pic:spPr>
                    <a:xfrm>
                      <a:off x="0" y="0"/>
                      <a:ext cx="4152900" cy="2989252"/>
                    </a:xfrm>
                    <a:prstGeom prst="rect">
                      <a:avLst/>
                    </a:prstGeom>
                  </pic:spPr>
                </pic:pic>
              </a:graphicData>
            </a:graphic>
          </wp:inline>
        </w:drawing>
      </w:r>
    </w:p>
    <w:p w14:paraId="665FD51C" w14:textId="77777777" w:rsidR="004B387F" w:rsidRPr="0038532F" w:rsidRDefault="004B387F" w:rsidP="005F3AA3">
      <w:pPr>
        <w:ind w:right="-425"/>
        <w:rPr>
          <w:rFonts w:cs="Arial"/>
          <w:i/>
          <w:sz w:val="16"/>
          <w:szCs w:val="16"/>
          <w:highlight w:val="yellow"/>
        </w:rPr>
      </w:pPr>
    </w:p>
    <w:p w14:paraId="52710D69" w14:textId="6597E6C9" w:rsidR="008E02FC" w:rsidRPr="004D1E43" w:rsidRDefault="008E02FC" w:rsidP="00B27B34">
      <w:pPr>
        <w:ind w:right="-425"/>
        <w:jc w:val="center"/>
        <w:rPr>
          <w:rFonts w:cs="Arial"/>
          <w:i/>
          <w:sz w:val="16"/>
          <w:szCs w:val="16"/>
        </w:rPr>
      </w:pPr>
      <w:r w:rsidRPr="004D1E43">
        <w:rPr>
          <w:rFonts w:cs="Arial"/>
          <w:i/>
          <w:sz w:val="16"/>
          <w:szCs w:val="16"/>
        </w:rPr>
        <w:t>Fuente: ANM. Elaboración: Ministerio de Mina</w:t>
      </w:r>
      <w:r w:rsidR="005F3AA3" w:rsidRPr="004D1E43">
        <w:rPr>
          <w:rFonts w:cs="Arial"/>
          <w:i/>
          <w:sz w:val="16"/>
          <w:szCs w:val="16"/>
        </w:rPr>
        <w:t xml:space="preserve">s, Tamaño de la muestra: </w:t>
      </w:r>
      <w:r w:rsidR="004D1E43" w:rsidRPr="004D1E43">
        <w:rPr>
          <w:rFonts w:cs="Arial"/>
          <w:i/>
          <w:sz w:val="16"/>
          <w:szCs w:val="16"/>
        </w:rPr>
        <w:t>105.051</w:t>
      </w:r>
    </w:p>
    <w:p w14:paraId="561C45FE" w14:textId="77777777" w:rsidR="008E02FC" w:rsidRPr="0038532F" w:rsidRDefault="008E02FC" w:rsidP="00B27B34">
      <w:pPr>
        <w:ind w:right="-425"/>
        <w:jc w:val="center"/>
        <w:rPr>
          <w:rFonts w:cs="Arial"/>
          <w:highlight w:val="yellow"/>
        </w:rPr>
      </w:pPr>
    </w:p>
    <w:p w14:paraId="0160F9DC" w14:textId="77777777" w:rsidR="008E02FC" w:rsidRPr="00944076" w:rsidRDefault="008E02FC" w:rsidP="00DB11B9">
      <w:pPr>
        <w:pStyle w:val="VT3"/>
        <w:numPr>
          <w:ilvl w:val="1"/>
          <w:numId w:val="15"/>
        </w:numPr>
        <w:tabs>
          <w:tab w:val="left" w:pos="284"/>
          <w:tab w:val="left" w:pos="567"/>
        </w:tabs>
        <w:ind w:left="0" w:right="-425" w:firstLine="0"/>
        <w:rPr>
          <w:i/>
          <w:sz w:val="22"/>
        </w:rPr>
      </w:pPr>
      <w:bookmarkStart w:id="42" w:name="_Toc105408420"/>
      <w:bookmarkStart w:id="43" w:name="_Toc106302300"/>
      <w:r w:rsidRPr="00944076">
        <w:rPr>
          <w:i/>
          <w:sz w:val="22"/>
        </w:rPr>
        <w:t>Estado Civil</w:t>
      </w:r>
      <w:bookmarkEnd w:id="42"/>
      <w:bookmarkEnd w:id="43"/>
    </w:p>
    <w:p w14:paraId="4E31CDE3" w14:textId="77777777" w:rsidR="004B387F" w:rsidRPr="00944076" w:rsidRDefault="004B387F" w:rsidP="00B27B34">
      <w:pPr>
        <w:ind w:right="-425"/>
        <w:jc w:val="both"/>
        <w:rPr>
          <w:rFonts w:ascii="Arial" w:hAnsi="Arial" w:cs="Arial"/>
          <w:sz w:val="22"/>
          <w:szCs w:val="22"/>
        </w:rPr>
      </w:pPr>
    </w:p>
    <w:p w14:paraId="005E0E32" w14:textId="0DE6486E" w:rsidR="008E02FC" w:rsidRPr="00944076" w:rsidRDefault="005F3AA3" w:rsidP="00B27B34">
      <w:pPr>
        <w:ind w:right="-425"/>
        <w:jc w:val="both"/>
        <w:rPr>
          <w:rFonts w:ascii="Arial" w:hAnsi="Arial" w:cs="Arial"/>
          <w:sz w:val="22"/>
          <w:szCs w:val="22"/>
        </w:rPr>
      </w:pPr>
      <w:r w:rsidRPr="00944076">
        <w:rPr>
          <w:rFonts w:ascii="Arial" w:hAnsi="Arial" w:cs="Arial"/>
          <w:sz w:val="22"/>
          <w:szCs w:val="22"/>
        </w:rPr>
        <w:t xml:space="preserve">A partir de la información registrada sobre el estado civil de la población, se encuentra que la condición principal es la de unión libre, con el </w:t>
      </w:r>
      <w:r w:rsidR="004D1E43" w:rsidRPr="00944076">
        <w:rPr>
          <w:rFonts w:ascii="Arial" w:hAnsi="Arial" w:cs="Arial"/>
          <w:sz w:val="22"/>
          <w:szCs w:val="22"/>
        </w:rPr>
        <w:t>58</w:t>
      </w:r>
      <w:r w:rsidRPr="00944076">
        <w:rPr>
          <w:rFonts w:ascii="Arial" w:hAnsi="Arial" w:cs="Arial"/>
          <w:sz w:val="22"/>
          <w:szCs w:val="22"/>
        </w:rPr>
        <w:t>,</w:t>
      </w:r>
      <w:r w:rsidR="00944076" w:rsidRPr="00944076">
        <w:rPr>
          <w:rFonts w:ascii="Arial" w:hAnsi="Arial" w:cs="Arial"/>
          <w:sz w:val="22"/>
          <w:szCs w:val="22"/>
        </w:rPr>
        <w:t>4</w:t>
      </w:r>
      <w:r w:rsidRPr="00944076">
        <w:rPr>
          <w:rFonts w:ascii="Arial" w:hAnsi="Arial" w:cs="Arial"/>
          <w:sz w:val="22"/>
          <w:szCs w:val="22"/>
        </w:rPr>
        <w:t>%, para un total de 61.</w:t>
      </w:r>
      <w:r w:rsidR="00944076" w:rsidRPr="00944076">
        <w:rPr>
          <w:rFonts w:ascii="Arial" w:hAnsi="Arial" w:cs="Arial"/>
          <w:sz w:val="22"/>
          <w:szCs w:val="22"/>
        </w:rPr>
        <w:t>349</w:t>
      </w:r>
      <w:r w:rsidRPr="00944076">
        <w:rPr>
          <w:rFonts w:ascii="Arial" w:hAnsi="Arial" w:cs="Arial"/>
          <w:sz w:val="22"/>
          <w:szCs w:val="22"/>
        </w:rPr>
        <w:t xml:space="preserve"> mineros; seguido por el estado civil soltero/a, con el </w:t>
      </w:r>
      <w:r w:rsidR="00944076" w:rsidRPr="00944076">
        <w:rPr>
          <w:rFonts w:ascii="Arial" w:hAnsi="Arial" w:cs="Arial"/>
          <w:sz w:val="22"/>
          <w:szCs w:val="22"/>
        </w:rPr>
        <w:t>31</w:t>
      </w:r>
      <w:r w:rsidRPr="00944076">
        <w:rPr>
          <w:rFonts w:ascii="Arial" w:hAnsi="Arial" w:cs="Arial"/>
          <w:sz w:val="22"/>
          <w:szCs w:val="22"/>
        </w:rPr>
        <w:t xml:space="preserve">,5%, que equivale a </w:t>
      </w:r>
      <w:r w:rsidR="00944076" w:rsidRPr="00944076">
        <w:rPr>
          <w:rFonts w:ascii="Arial" w:hAnsi="Arial" w:cs="Arial"/>
          <w:sz w:val="22"/>
          <w:szCs w:val="22"/>
        </w:rPr>
        <w:t>33.075</w:t>
      </w:r>
      <w:r w:rsidRPr="00944076">
        <w:rPr>
          <w:rFonts w:ascii="Arial" w:hAnsi="Arial" w:cs="Arial"/>
          <w:sz w:val="22"/>
          <w:szCs w:val="22"/>
        </w:rPr>
        <w:t xml:space="preserve"> mineros. El porcentaje más bajo es el de personas en estado de viudez, con un 1,</w:t>
      </w:r>
      <w:r w:rsidR="00944076" w:rsidRPr="00944076">
        <w:rPr>
          <w:rFonts w:ascii="Arial" w:hAnsi="Arial" w:cs="Arial"/>
          <w:sz w:val="22"/>
          <w:szCs w:val="22"/>
        </w:rPr>
        <w:t>8</w:t>
      </w:r>
      <w:r w:rsidRPr="00944076">
        <w:rPr>
          <w:rFonts w:ascii="Arial" w:hAnsi="Arial" w:cs="Arial"/>
          <w:sz w:val="22"/>
          <w:szCs w:val="22"/>
        </w:rPr>
        <w:t>%, que representa a 1.</w:t>
      </w:r>
      <w:r w:rsidR="00944076" w:rsidRPr="00944076">
        <w:rPr>
          <w:rFonts w:ascii="Arial" w:hAnsi="Arial" w:cs="Arial"/>
          <w:sz w:val="22"/>
          <w:szCs w:val="22"/>
        </w:rPr>
        <w:t>915</w:t>
      </w:r>
      <w:r w:rsidRPr="00944076">
        <w:rPr>
          <w:rFonts w:ascii="Arial" w:hAnsi="Arial" w:cs="Arial"/>
          <w:sz w:val="22"/>
          <w:szCs w:val="22"/>
        </w:rPr>
        <w:t xml:space="preserve"> </w:t>
      </w:r>
      <w:r w:rsidR="008E02FC" w:rsidRPr="00944076">
        <w:rPr>
          <w:rFonts w:ascii="Arial" w:hAnsi="Arial" w:cs="Arial"/>
          <w:sz w:val="22"/>
          <w:szCs w:val="22"/>
        </w:rPr>
        <w:t xml:space="preserve">mineros. </w:t>
      </w:r>
    </w:p>
    <w:p w14:paraId="33533A28" w14:textId="77777777" w:rsidR="008E02FC" w:rsidRPr="00944076" w:rsidRDefault="008E02FC" w:rsidP="00B27B34">
      <w:pPr>
        <w:ind w:right="-425"/>
        <w:jc w:val="both"/>
        <w:rPr>
          <w:rFonts w:cs="Arial"/>
        </w:rPr>
      </w:pPr>
    </w:p>
    <w:p w14:paraId="3DAE945A" w14:textId="2BD5FE28" w:rsidR="008E02FC" w:rsidRPr="00944076" w:rsidRDefault="008E02FC" w:rsidP="00B27B34">
      <w:pPr>
        <w:pStyle w:val="Descripcin"/>
        <w:ind w:right="-425"/>
        <w:jc w:val="center"/>
        <w:rPr>
          <w:color w:val="000000" w:themeColor="text1"/>
          <w:sz w:val="20"/>
          <w:szCs w:val="20"/>
        </w:rPr>
      </w:pPr>
      <w:bookmarkStart w:id="44" w:name="_Toc106201195"/>
      <w:r w:rsidRPr="00944076">
        <w:rPr>
          <w:color w:val="000000" w:themeColor="text1"/>
          <w:sz w:val="20"/>
          <w:szCs w:val="20"/>
        </w:rPr>
        <w:t xml:space="preserve">Gráfica </w:t>
      </w:r>
      <w:r w:rsidRPr="00944076">
        <w:rPr>
          <w:color w:val="000000" w:themeColor="text1"/>
          <w:sz w:val="20"/>
          <w:szCs w:val="20"/>
        </w:rPr>
        <w:fldChar w:fldCharType="begin"/>
      </w:r>
      <w:r w:rsidRPr="00944076">
        <w:rPr>
          <w:color w:val="000000" w:themeColor="text1"/>
          <w:sz w:val="20"/>
          <w:szCs w:val="20"/>
        </w:rPr>
        <w:instrText xml:space="preserve"> SEQ Ilustración \* ARABIC </w:instrText>
      </w:r>
      <w:r w:rsidRPr="00944076">
        <w:rPr>
          <w:color w:val="000000" w:themeColor="text1"/>
          <w:sz w:val="20"/>
          <w:szCs w:val="20"/>
        </w:rPr>
        <w:fldChar w:fldCharType="separate"/>
      </w:r>
      <w:r w:rsidR="000D0E72" w:rsidRPr="00944076">
        <w:rPr>
          <w:noProof/>
          <w:color w:val="000000" w:themeColor="text1"/>
          <w:sz w:val="20"/>
          <w:szCs w:val="20"/>
        </w:rPr>
        <w:t>5</w:t>
      </w:r>
      <w:r w:rsidRPr="00944076">
        <w:rPr>
          <w:color w:val="000000" w:themeColor="text1"/>
          <w:sz w:val="20"/>
          <w:szCs w:val="20"/>
        </w:rPr>
        <w:fldChar w:fldCharType="end"/>
      </w:r>
      <w:r w:rsidRPr="00944076">
        <w:rPr>
          <w:color w:val="000000" w:themeColor="text1"/>
          <w:sz w:val="20"/>
          <w:szCs w:val="20"/>
        </w:rPr>
        <w:t>. Estado Civil</w:t>
      </w:r>
      <w:bookmarkEnd w:id="44"/>
    </w:p>
    <w:p w14:paraId="6D7E0E3E" w14:textId="262A44BD" w:rsidR="008E02FC" w:rsidRPr="0038532F" w:rsidRDefault="61D224E4" w:rsidP="00B27B34">
      <w:pPr>
        <w:ind w:right="-425"/>
        <w:jc w:val="center"/>
      </w:pPr>
      <w:r>
        <w:rPr>
          <w:noProof/>
        </w:rPr>
        <w:drawing>
          <wp:inline distT="0" distB="0" distL="0" distR="0" wp14:anchorId="6A2B2044" wp14:editId="69F9004A">
            <wp:extent cx="3771900" cy="3037772"/>
            <wp:effectExtent l="0" t="0" r="0" b="0"/>
            <wp:docPr id="4430099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009972" name="Picture 443009972"/>
                    <pic:cNvPicPr/>
                  </pic:nvPicPr>
                  <pic:blipFill>
                    <a:blip r:embed="rId18">
                      <a:extLst>
                        <a:ext uri="{28A0092B-C50C-407E-A947-70E740481C1C}">
                          <a14:useLocalDpi xmlns:a14="http://schemas.microsoft.com/office/drawing/2010/main"/>
                        </a:ext>
                      </a:extLst>
                    </a:blip>
                    <a:stretch>
                      <a:fillRect/>
                    </a:stretch>
                  </pic:blipFill>
                  <pic:spPr>
                    <a:xfrm>
                      <a:off x="0" y="0"/>
                      <a:ext cx="3771900" cy="3037772"/>
                    </a:xfrm>
                    <a:prstGeom prst="rect">
                      <a:avLst/>
                    </a:prstGeom>
                  </pic:spPr>
                </pic:pic>
              </a:graphicData>
            </a:graphic>
          </wp:inline>
        </w:drawing>
      </w:r>
    </w:p>
    <w:p w14:paraId="17F560A7" w14:textId="77777777" w:rsidR="008E02FC" w:rsidRPr="00944076" w:rsidRDefault="008E02FC" w:rsidP="00B27B34">
      <w:pPr>
        <w:ind w:right="-425"/>
        <w:rPr>
          <w:rFonts w:cs="Arial"/>
          <w:sz w:val="16"/>
          <w:szCs w:val="16"/>
        </w:rPr>
      </w:pPr>
      <w:r w:rsidRPr="0038532F">
        <w:rPr>
          <w:rFonts w:cs="Arial"/>
          <w:sz w:val="16"/>
          <w:szCs w:val="16"/>
          <w:highlight w:val="yellow"/>
        </w:rPr>
        <w:t xml:space="preserve"> </w:t>
      </w:r>
    </w:p>
    <w:p w14:paraId="21D8F378" w14:textId="7077E481" w:rsidR="008E02FC" w:rsidRPr="00944076" w:rsidRDefault="008E02FC" w:rsidP="00E95FF8">
      <w:pPr>
        <w:ind w:right="-425"/>
        <w:jc w:val="center"/>
        <w:rPr>
          <w:rFonts w:cs="Arial"/>
          <w:i/>
          <w:sz w:val="16"/>
          <w:szCs w:val="16"/>
        </w:rPr>
      </w:pPr>
      <w:r w:rsidRPr="00944076">
        <w:rPr>
          <w:rFonts w:cs="Arial"/>
          <w:i/>
          <w:sz w:val="16"/>
          <w:szCs w:val="16"/>
        </w:rPr>
        <w:t>Fuente: ANM. Elaboración: Ministerio de Mina</w:t>
      </w:r>
      <w:r w:rsidR="005F3AA3" w:rsidRPr="00944076">
        <w:rPr>
          <w:rFonts w:cs="Arial"/>
          <w:i/>
          <w:sz w:val="16"/>
          <w:szCs w:val="16"/>
        </w:rPr>
        <w:t xml:space="preserve">s, Tamaño de la muestra: </w:t>
      </w:r>
      <w:r w:rsidR="00944076" w:rsidRPr="00944076">
        <w:rPr>
          <w:rFonts w:cs="Arial"/>
          <w:i/>
          <w:sz w:val="16"/>
          <w:szCs w:val="16"/>
        </w:rPr>
        <w:t>105.051</w:t>
      </w:r>
    </w:p>
    <w:p w14:paraId="1B00F6BF" w14:textId="77777777" w:rsidR="008E02FC" w:rsidRPr="0038532F" w:rsidRDefault="008E02FC" w:rsidP="00B27B34">
      <w:pPr>
        <w:ind w:right="-425"/>
        <w:rPr>
          <w:rFonts w:cs="Arial"/>
          <w:i/>
          <w:sz w:val="16"/>
          <w:szCs w:val="16"/>
          <w:highlight w:val="yellow"/>
        </w:rPr>
      </w:pPr>
    </w:p>
    <w:p w14:paraId="0F06C10D" w14:textId="77777777" w:rsidR="008E02FC" w:rsidRPr="00944076" w:rsidRDefault="008E02FC" w:rsidP="00DB11B9">
      <w:pPr>
        <w:pStyle w:val="VT3"/>
        <w:numPr>
          <w:ilvl w:val="1"/>
          <w:numId w:val="15"/>
        </w:numPr>
        <w:ind w:left="0" w:right="-425" w:firstLine="0"/>
        <w:rPr>
          <w:i/>
          <w:sz w:val="22"/>
        </w:rPr>
      </w:pPr>
      <w:bookmarkStart w:id="45" w:name="_Toc105408421"/>
      <w:bookmarkStart w:id="46" w:name="_Toc106302301"/>
      <w:r w:rsidRPr="00944076">
        <w:rPr>
          <w:i/>
          <w:sz w:val="22"/>
        </w:rPr>
        <w:t>Vivienda</w:t>
      </w:r>
      <w:bookmarkEnd w:id="45"/>
      <w:bookmarkEnd w:id="46"/>
    </w:p>
    <w:p w14:paraId="57CC8F10" w14:textId="77777777" w:rsidR="00E95FF8" w:rsidRPr="00944076" w:rsidRDefault="00E95FF8" w:rsidP="00B27B34">
      <w:pPr>
        <w:ind w:right="-425"/>
        <w:jc w:val="both"/>
        <w:rPr>
          <w:rFonts w:ascii="Arial" w:hAnsi="Arial" w:cs="Arial"/>
          <w:sz w:val="22"/>
          <w:szCs w:val="22"/>
        </w:rPr>
      </w:pPr>
    </w:p>
    <w:p w14:paraId="1128C407" w14:textId="3FB59F4C" w:rsidR="008E02FC" w:rsidRPr="00944076" w:rsidRDefault="005F3AA3" w:rsidP="00B27B34">
      <w:pPr>
        <w:ind w:right="-425"/>
        <w:jc w:val="both"/>
        <w:rPr>
          <w:rFonts w:cs="Arial"/>
        </w:rPr>
      </w:pPr>
      <w:r w:rsidRPr="00944076">
        <w:rPr>
          <w:rFonts w:ascii="Arial" w:hAnsi="Arial" w:cs="Arial"/>
          <w:sz w:val="22"/>
          <w:szCs w:val="22"/>
        </w:rPr>
        <w:t xml:space="preserve">En la información registrada en el sistema se encontró que el </w:t>
      </w:r>
      <w:r w:rsidR="00944076" w:rsidRPr="00944076">
        <w:rPr>
          <w:rFonts w:ascii="Arial" w:hAnsi="Arial" w:cs="Arial"/>
          <w:sz w:val="22"/>
          <w:szCs w:val="22"/>
        </w:rPr>
        <w:t>33</w:t>
      </w:r>
      <w:r w:rsidRPr="00944076">
        <w:rPr>
          <w:rFonts w:ascii="Arial" w:hAnsi="Arial" w:cs="Arial"/>
          <w:sz w:val="22"/>
          <w:szCs w:val="22"/>
        </w:rPr>
        <w:t>,</w:t>
      </w:r>
      <w:r w:rsidR="00944076" w:rsidRPr="00944076">
        <w:rPr>
          <w:rFonts w:ascii="Arial" w:hAnsi="Arial" w:cs="Arial"/>
          <w:sz w:val="22"/>
          <w:szCs w:val="22"/>
        </w:rPr>
        <w:t>1</w:t>
      </w:r>
      <w:r w:rsidRPr="00944076">
        <w:rPr>
          <w:rFonts w:ascii="Arial" w:hAnsi="Arial" w:cs="Arial"/>
          <w:sz w:val="22"/>
          <w:szCs w:val="22"/>
        </w:rPr>
        <w:t>% de las personas inscritas (3</w:t>
      </w:r>
      <w:r w:rsidR="00944076" w:rsidRPr="00944076">
        <w:rPr>
          <w:rFonts w:ascii="Arial" w:hAnsi="Arial" w:cs="Arial"/>
          <w:sz w:val="22"/>
          <w:szCs w:val="22"/>
        </w:rPr>
        <w:t>4</w:t>
      </w:r>
      <w:r w:rsidRPr="00944076">
        <w:rPr>
          <w:rFonts w:ascii="Arial" w:hAnsi="Arial" w:cs="Arial"/>
          <w:sz w:val="22"/>
          <w:szCs w:val="22"/>
        </w:rPr>
        <w:t>.</w:t>
      </w:r>
      <w:r w:rsidR="00944076" w:rsidRPr="00944076">
        <w:rPr>
          <w:rFonts w:ascii="Arial" w:hAnsi="Arial" w:cs="Arial"/>
          <w:sz w:val="22"/>
          <w:szCs w:val="22"/>
        </w:rPr>
        <w:t>723</w:t>
      </w:r>
      <w:r w:rsidRPr="00944076">
        <w:rPr>
          <w:rFonts w:ascii="Arial" w:hAnsi="Arial" w:cs="Arial"/>
          <w:sz w:val="22"/>
          <w:szCs w:val="22"/>
        </w:rPr>
        <w:t>) cuenta con vivienda familiar; en arriendo vive el 5</w:t>
      </w:r>
      <w:r w:rsidR="00944076" w:rsidRPr="00944076">
        <w:rPr>
          <w:rFonts w:ascii="Arial" w:hAnsi="Arial" w:cs="Arial"/>
          <w:sz w:val="22"/>
          <w:szCs w:val="22"/>
        </w:rPr>
        <w:t>5</w:t>
      </w:r>
      <w:r w:rsidRPr="00944076">
        <w:rPr>
          <w:rFonts w:ascii="Arial" w:hAnsi="Arial" w:cs="Arial"/>
          <w:sz w:val="22"/>
          <w:szCs w:val="22"/>
        </w:rPr>
        <w:t>.</w:t>
      </w:r>
      <w:r w:rsidR="00944076" w:rsidRPr="00944076">
        <w:rPr>
          <w:rFonts w:ascii="Arial" w:hAnsi="Arial" w:cs="Arial"/>
          <w:sz w:val="22"/>
          <w:szCs w:val="22"/>
        </w:rPr>
        <w:t>5</w:t>
      </w:r>
      <w:r w:rsidRPr="00944076">
        <w:rPr>
          <w:rFonts w:ascii="Arial" w:hAnsi="Arial" w:cs="Arial"/>
          <w:sz w:val="22"/>
          <w:szCs w:val="22"/>
        </w:rPr>
        <w:t>% (</w:t>
      </w:r>
      <w:r w:rsidR="00944076" w:rsidRPr="00944076">
        <w:rPr>
          <w:rFonts w:ascii="Arial" w:hAnsi="Arial" w:cs="Arial"/>
          <w:sz w:val="22"/>
          <w:szCs w:val="22"/>
        </w:rPr>
        <w:t>5</w:t>
      </w:r>
      <w:r w:rsidRPr="00944076">
        <w:rPr>
          <w:rFonts w:ascii="Arial" w:hAnsi="Arial" w:cs="Arial"/>
          <w:sz w:val="22"/>
          <w:szCs w:val="22"/>
        </w:rPr>
        <w:t>8.</w:t>
      </w:r>
      <w:r w:rsidR="00944076" w:rsidRPr="00944076">
        <w:rPr>
          <w:rFonts w:ascii="Arial" w:hAnsi="Arial" w:cs="Arial"/>
          <w:sz w:val="22"/>
          <w:szCs w:val="22"/>
        </w:rPr>
        <w:t>312</w:t>
      </w:r>
      <w:r w:rsidRPr="00944076">
        <w:rPr>
          <w:rFonts w:ascii="Arial" w:hAnsi="Arial" w:cs="Arial"/>
          <w:sz w:val="22"/>
          <w:szCs w:val="22"/>
        </w:rPr>
        <w:t xml:space="preserve"> mineros); y por último, el </w:t>
      </w:r>
      <w:r w:rsidR="00944076" w:rsidRPr="00944076">
        <w:rPr>
          <w:rFonts w:ascii="Arial" w:hAnsi="Arial" w:cs="Arial"/>
          <w:sz w:val="22"/>
          <w:szCs w:val="22"/>
        </w:rPr>
        <w:t>11</w:t>
      </w:r>
      <w:r w:rsidRPr="00944076">
        <w:rPr>
          <w:rFonts w:ascii="Arial" w:hAnsi="Arial" w:cs="Arial"/>
          <w:sz w:val="22"/>
          <w:szCs w:val="22"/>
        </w:rPr>
        <w:t>,</w:t>
      </w:r>
      <w:r w:rsidR="00944076" w:rsidRPr="00944076">
        <w:rPr>
          <w:rFonts w:ascii="Arial" w:hAnsi="Arial" w:cs="Arial"/>
          <w:sz w:val="22"/>
          <w:szCs w:val="22"/>
        </w:rPr>
        <w:t>4</w:t>
      </w:r>
      <w:r w:rsidRPr="00944076">
        <w:rPr>
          <w:rFonts w:ascii="Arial" w:hAnsi="Arial" w:cs="Arial"/>
          <w:sz w:val="22"/>
          <w:szCs w:val="22"/>
        </w:rPr>
        <w:t>% (1</w:t>
      </w:r>
      <w:r w:rsidR="00944076" w:rsidRPr="00944076">
        <w:rPr>
          <w:rFonts w:ascii="Arial" w:hAnsi="Arial" w:cs="Arial"/>
          <w:sz w:val="22"/>
          <w:szCs w:val="22"/>
        </w:rPr>
        <w:t>2</w:t>
      </w:r>
      <w:r w:rsidRPr="00944076">
        <w:rPr>
          <w:rFonts w:ascii="Arial" w:hAnsi="Arial" w:cs="Arial"/>
          <w:sz w:val="22"/>
          <w:szCs w:val="22"/>
        </w:rPr>
        <w:t>.0</w:t>
      </w:r>
      <w:r w:rsidR="00944076" w:rsidRPr="00944076">
        <w:rPr>
          <w:rFonts w:ascii="Arial" w:hAnsi="Arial" w:cs="Arial"/>
          <w:sz w:val="22"/>
          <w:szCs w:val="22"/>
        </w:rPr>
        <w:t>16</w:t>
      </w:r>
      <w:r w:rsidRPr="00944076">
        <w:rPr>
          <w:rFonts w:ascii="Arial" w:hAnsi="Arial" w:cs="Arial"/>
          <w:sz w:val="22"/>
          <w:szCs w:val="22"/>
        </w:rPr>
        <w:t xml:space="preserve"> mineros) cuenta con vivienda </w:t>
      </w:r>
      <w:r w:rsidR="008E02FC" w:rsidRPr="00944076">
        <w:rPr>
          <w:rFonts w:ascii="Arial" w:hAnsi="Arial" w:cs="Arial"/>
          <w:sz w:val="22"/>
          <w:szCs w:val="22"/>
        </w:rPr>
        <w:t>propia</w:t>
      </w:r>
      <w:r w:rsidR="008E02FC" w:rsidRPr="00944076">
        <w:rPr>
          <w:rFonts w:cs="Arial"/>
        </w:rPr>
        <w:t xml:space="preserve">. </w:t>
      </w:r>
    </w:p>
    <w:p w14:paraId="63F4EBC6" w14:textId="77777777" w:rsidR="008E02FC" w:rsidRPr="00944076" w:rsidRDefault="008E02FC" w:rsidP="00B27B34">
      <w:pPr>
        <w:ind w:right="-425"/>
        <w:jc w:val="both"/>
        <w:rPr>
          <w:rFonts w:cs="Arial"/>
        </w:rPr>
      </w:pPr>
    </w:p>
    <w:p w14:paraId="460603B7" w14:textId="5F0AB03D" w:rsidR="008E02FC" w:rsidRPr="00944076" w:rsidRDefault="008E02FC" w:rsidP="00B27B34">
      <w:pPr>
        <w:pStyle w:val="Descripcin"/>
        <w:ind w:right="-425"/>
        <w:jc w:val="center"/>
        <w:rPr>
          <w:color w:val="000000" w:themeColor="text1"/>
          <w:sz w:val="20"/>
          <w:szCs w:val="20"/>
        </w:rPr>
      </w:pPr>
      <w:bookmarkStart w:id="47" w:name="_Toc106201196"/>
      <w:r w:rsidRPr="00944076">
        <w:rPr>
          <w:color w:val="000000" w:themeColor="text1"/>
          <w:sz w:val="20"/>
          <w:szCs w:val="20"/>
        </w:rPr>
        <w:t xml:space="preserve">Gráfica </w:t>
      </w:r>
      <w:r w:rsidRPr="00944076">
        <w:rPr>
          <w:color w:val="000000" w:themeColor="text1"/>
          <w:sz w:val="20"/>
          <w:szCs w:val="20"/>
        </w:rPr>
        <w:fldChar w:fldCharType="begin"/>
      </w:r>
      <w:r w:rsidRPr="00944076">
        <w:rPr>
          <w:color w:val="000000" w:themeColor="text1"/>
          <w:sz w:val="20"/>
          <w:szCs w:val="20"/>
        </w:rPr>
        <w:instrText xml:space="preserve"> SEQ Ilustración \* ARABIC </w:instrText>
      </w:r>
      <w:r w:rsidRPr="00944076">
        <w:rPr>
          <w:color w:val="000000" w:themeColor="text1"/>
          <w:sz w:val="20"/>
          <w:szCs w:val="20"/>
        </w:rPr>
        <w:fldChar w:fldCharType="separate"/>
      </w:r>
      <w:r w:rsidR="000D0E72" w:rsidRPr="00944076">
        <w:rPr>
          <w:noProof/>
          <w:color w:val="000000" w:themeColor="text1"/>
          <w:sz w:val="20"/>
          <w:szCs w:val="20"/>
        </w:rPr>
        <w:t>6</w:t>
      </w:r>
      <w:r w:rsidRPr="00944076">
        <w:rPr>
          <w:color w:val="000000" w:themeColor="text1"/>
          <w:sz w:val="20"/>
          <w:szCs w:val="20"/>
        </w:rPr>
        <w:fldChar w:fldCharType="end"/>
      </w:r>
      <w:r w:rsidRPr="00944076">
        <w:rPr>
          <w:color w:val="000000" w:themeColor="text1"/>
          <w:sz w:val="20"/>
          <w:szCs w:val="20"/>
        </w:rPr>
        <w:t>. Tipo de Vivienda</w:t>
      </w:r>
      <w:bookmarkEnd w:id="47"/>
    </w:p>
    <w:p w14:paraId="2EB21C50" w14:textId="3E9BCDC4" w:rsidR="00E95FF8" w:rsidRPr="0038532F" w:rsidRDefault="260F800B" w:rsidP="005F3AA3">
      <w:pPr>
        <w:ind w:right="-425"/>
        <w:jc w:val="center"/>
      </w:pPr>
      <w:r>
        <w:rPr>
          <w:noProof/>
        </w:rPr>
        <w:drawing>
          <wp:inline distT="0" distB="0" distL="0" distR="0" wp14:anchorId="57BCA412" wp14:editId="436A10EE">
            <wp:extent cx="3564235" cy="2667196"/>
            <wp:effectExtent l="0" t="0" r="0" b="0"/>
            <wp:docPr id="19767761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776135" name="Picture 1976776135"/>
                    <pic:cNvPicPr/>
                  </pic:nvPicPr>
                  <pic:blipFill>
                    <a:blip r:embed="rId19">
                      <a:extLst>
                        <a:ext uri="{28A0092B-C50C-407E-A947-70E740481C1C}">
                          <a14:useLocalDpi xmlns:a14="http://schemas.microsoft.com/office/drawing/2010/main"/>
                        </a:ext>
                      </a:extLst>
                    </a:blip>
                    <a:stretch>
                      <a:fillRect/>
                    </a:stretch>
                  </pic:blipFill>
                  <pic:spPr>
                    <a:xfrm>
                      <a:off x="0" y="0"/>
                      <a:ext cx="3564235" cy="2667196"/>
                    </a:xfrm>
                    <a:prstGeom prst="rect">
                      <a:avLst/>
                    </a:prstGeom>
                  </pic:spPr>
                </pic:pic>
              </a:graphicData>
            </a:graphic>
          </wp:inline>
        </w:drawing>
      </w:r>
    </w:p>
    <w:p w14:paraId="6B80FF56" w14:textId="1F5CCD17" w:rsidR="008E02FC" w:rsidRDefault="008E02FC" w:rsidP="00E95FF8">
      <w:pPr>
        <w:ind w:right="-425"/>
        <w:jc w:val="center"/>
        <w:rPr>
          <w:rFonts w:cs="Arial"/>
          <w:i/>
          <w:sz w:val="16"/>
          <w:szCs w:val="16"/>
        </w:rPr>
      </w:pPr>
      <w:r w:rsidRPr="00944076">
        <w:rPr>
          <w:rFonts w:cs="Arial"/>
          <w:i/>
          <w:sz w:val="16"/>
          <w:szCs w:val="16"/>
        </w:rPr>
        <w:t>Fuente: ANM. Elaboración: Ministerio de Min</w:t>
      </w:r>
      <w:r w:rsidR="005F3AA3" w:rsidRPr="00944076">
        <w:rPr>
          <w:rFonts w:cs="Arial"/>
          <w:i/>
          <w:sz w:val="16"/>
          <w:szCs w:val="16"/>
        </w:rPr>
        <w:t xml:space="preserve">as, Tamaño de la muestra: </w:t>
      </w:r>
      <w:r w:rsidR="00944076" w:rsidRPr="00944076">
        <w:rPr>
          <w:rFonts w:cs="Arial"/>
          <w:i/>
          <w:sz w:val="16"/>
          <w:szCs w:val="16"/>
        </w:rPr>
        <w:t>105.051</w:t>
      </w:r>
    </w:p>
    <w:p w14:paraId="4634B41C" w14:textId="77777777" w:rsidR="00944076" w:rsidRPr="0038532F" w:rsidRDefault="00944076" w:rsidP="00E95FF8">
      <w:pPr>
        <w:ind w:right="-425"/>
        <w:jc w:val="center"/>
        <w:rPr>
          <w:rFonts w:cs="Arial"/>
          <w:i/>
          <w:sz w:val="16"/>
          <w:szCs w:val="16"/>
          <w:highlight w:val="yellow"/>
        </w:rPr>
      </w:pPr>
    </w:p>
    <w:p w14:paraId="313E2FAD" w14:textId="77777777" w:rsidR="008E02FC" w:rsidRPr="005C11EE" w:rsidRDefault="008E02FC" w:rsidP="00DB11B9">
      <w:pPr>
        <w:pStyle w:val="VT3"/>
        <w:numPr>
          <w:ilvl w:val="1"/>
          <w:numId w:val="15"/>
        </w:numPr>
        <w:tabs>
          <w:tab w:val="left" w:pos="426"/>
        </w:tabs>
        <w:ind w:left="0" w:right="-425" w:firstLine="0"/>
        <w:rPr>
          <w:i/>
          <w:sz w:val="22"/>
        </w:rPr>
      </w:pPr>
      <w:bookmarkStart w:id="48" w:name="_Toc105408422"/>
      <w:bookmarkStart w:id="49" w:name="_Toc106302302"/>
      <w:r w:rsidRPr="005C11EE">
        <w:rPr>
          <w:i/>
          <w:sz w:val="22"/>
        </w:rPr>
        <w:t>Ingresos Mensuales por Actividad Minera</w:t>
      </w:r>
      <w:bookmarkEnd w:id="48"/>
      <w:bookmarkEnd w:id="49"/>
    </w:p>
    <w:p w14:paraId="39B7CF6C" w14:textId="77777777" w:rsidR="008E02FC" w:rsidRPr="005C11EE" w:rsidRDefault="008E02FC" w:rsidP="00B27B34">
      <w:pPr>
        <w:pStyle w:val="VT3"/>
        <w:ind w:right="-425"/>
        <w:rPr>
          <w:i/>
          <w:sz w:val="22"/>
        </w:rPr>
      </w:pPr>
    </w:p>
    <w:p w14:paraId="5B9D3853" w14:textId="70A47589" w:rsidR="008E02FC" w:rsidRPr="005C11EE" w:rsidRDefault="001715D4" w:rsidP="00B27B34">
      <w:pPr>
        <w:ind w:right="-425"/>
        <w:jc w:val="both"/>
        <w:rPr>
          <w:rFonts w:ascii="Arial" w:hAnsi="Arial" w:cs="Arial"/>
          <w:sz w:val="22"/>
          <w:szCs w:val="22"/>
        </w:rPr>
      </w:pPr>
      <w:r w:rsidRPr="005C11EE">
        <w:rPr>
          <w:rFonts w:ascii="Arial" w:hAnsi="Arial" w:cs="Arial"/>
          <w:sz w:val="22"/>
          <w:szCs w:val="22"/>
        </w:rPr>
        <w:t xml:space="preserve">El </w:t>
      </w:r>
      <w:r w:rsidR="00944076" w:rsidRPr="005C11EE">
        <w:rPr>
          <w:rFonts w:ascii="Arial" w:hAnsi="Arial" w:cs="Arial"/>
          <w:sz w:val="22"/>
          <w:szCs w:val="22"/>
        </w:rPr>
        <w:t>20</w:t>
      </w:r>
      <w:r w:rsidRPr="005C11EE">
        <w:rPr>
          <w:rFonts w:ascii="Arial" w:hAnsi="Arial" w:cs="Arial"/>
          <w:sz w:val="22"/>
          <w:szCs w:val="22"/>
        </w:rPr>
        <w:t>,</w:t>
      </w:r>
      <w:r w:rsidR="00944076" w:rsidRPr="005C11EE">
        <w:rPr>
          <w:rFonts w:ascii="Arial" w:hAnsi="Arial" w:cs="Arial"/>
          <w:sz w:val="22"/>
          <w:szCs w:val="22"/>
        </w:rPr>
        <w:t>8</w:t>
      </w:r>
      <w:r w:rsidRPr="005C11EE">
        <w:rPr>
          <w:rFonts w:ascii="Arial" w:hAnsi="Arial" w:cs="Arial"/>
          <w:sz w:val="22"/>
          <w:szCs w:val="22"/>
        </w:rPr>
        <w:t>% de los mineros registrados en el sistema tiene menos de un Salario Mínimo Mensual Legal Vigente −S.M.M.L.V− de ingreso (</w:t>
      </w:r>
      <w:r w:rsidR="00944076" w:rsidRPr="005C11EE">
        <w:rPr>
          <w:rFonts w:ascii="Arial" w:hAnsi="Arial" w:cs="Arial"/>
          <w:sz w:val="22"/>
          <w:szCs w:val="22"/>
        </w:rPr>
        <w:t>21</w:t>
      </w:r>
      <w:r w:rsidRPr="005C11EE">
        <w:rPr>
          <w:rFonts w:ascii="Arial" w:hAnsi="Arial" w:cs="Arial"/>
          <w:sz w:val="22"/>
          <w:szCs w:val="22"/>
        </w:rPr>
        <w:t>.</w:t>
      </w:r>
      <w:r w:rsidR="00944076" w:rsidRPr="005C11EE">
        <w:rPr>
          <w:rFonts w:ascii="Arial" w:hAnsi="Arial" w:cs="Arial"/>
          <w:sz w:val="22"/>
          <w:szCs w:val="22"/>
        </w:rPr>
        <w:t>868</w:t>
      </w:r>
      <w:r w:rsidRPr="005C11EE">
        <w:rPr>
          <w:rFonts w:ascii="Arial" w:hAnsi="Arial" w:cs="Arial"/>
          <w:sz w:val="22"/>
          <w:szCs w:val="22"/>
        </w:rPr>
        <w:t xml:space="preserve"> mineros); el </w:t>
      </w:r>
      <w:r w:rsidR="00944076" w:rsidRPr="005C11EE">
        <w:rPr>
          <w:rFonts w:ascii="Arial" w:hAnsi="Arial" w:cs="Arial"/>
          <w:sz w:val="22"/>
          <w:szCs w:val="22"/>
        </w:rPr>
        <w:t>36</w:t>
      </w:r>
      <w:r w:rsidRPr="005C11EE">
        <w:rPr>
          <w:rFonts w:ascii="Arial" w:hAnsi="Arial" w:cs="Arial"/>
          <w:sz w:val="22"/>
          <w:szCs w:val="22"/>
        </w:rPr>
        <w:t xml:space="preserve">,5% de los mineros tiene ingresos </w:t>
      </w:r>
      <w:r w:rsidRPr="005C11EE">
        <w:rPr>
          <w:rFonts w:ascii="Arial" w:hAnsi="Arial" w:cs="Arial"/>
          <w:sz w:val="22"/>
          <w:szCs w:val="22"/>
        </w:rPr>
        <w:lastRenderedPageBreak/>
        <w:t xml:space="preserve">de </w:t>
      </w:r>
      <w:r w:rsidR="00944076" w:rsidRPr="005C11EE">
        <w:rPr>
          <w:rFonts w:ascii="Arial" w:hAnsi="Arial" w:cs="Arial"/>
          <w:sz w:val="22"/>
          <w:szCs w:val="22"/>
        </w:rPr>
        <w:t>dos</w:t>
      </w:r>
      <w:r w:rsidRPr="005C11EE">
        <w:rPr>
          <w:rFonts w:ascii="Arial" w:hAnsi="Arial" w:cs="Arial"/>
          <w:sz w:val="22"/>
          <w:szCs w:val="22"/>
        </w:rPr>
        <w:t xml:space="preserve"> a </w:t>
      </w:r>
      <w:r w:rsidR="00944076" w:rsidRPr="005C11EE">
        <w:rPr>
          <w:rFonts w:ascii="Arial" w:hAnsi="Arial" w:cs="Arial"/>
          <w:sz w:val="22"/>
          <w:szCs w:val="22"/>
        </w:rPr>
        <w:t>tres</w:t>
      </w:r>
      <w:r w:rsidRPr="005C11EE">
        <w:rPr>
          <w:rFonts w:ascii="Arial" w:hAnsi="Arial" w:cs="Arial"/>
          <w:sz w:val="22"/>
          <w:szCs w:val="22"/>
        </w:rPr>
        <w:t xml:space="preserve"> S.M.M.L.V.V (</w:t>
      </w:r>
      <w:r w:rsidR="00944076" w:rsidRPr="005C11EE">
        <w:rPr>
          <w:rFonts w:ascii="Arial" w:hAnsi="Arial" w:cs="Arial"/>
          <w:sz w:val="22"/>
          <w:szCs w:val="22"/>
        </w:rPr>
        <w:t>38</w:t>
      </w:r>
      <w:r w:rsidRPr="005C11EE">
        <w:rPr>
          <w:rFonts w:ascii="Arial" w:hAnsi="Arial" w:cs="Arial"/>
          <w:sz w:val="22"/>
          <w:szCs w:val="22"/>
        </w:rPr>
        <w:t>.</w:t>
      </w:r>
      <w:r w:rsidR="00944076" w:rsidRPr="005C11EE">
        <w:rPr>
          <w:rFonts w:ascii="Arial" w:hAnsi="Arial" w:cs="Arial"/>
          <w:sz w:val="22"/>
          <w:szCs w:val="22"/>
        </w:rPr>
        <w:t>335</w:t>
      </w:r>
      <w:r w:rsidRPr="005C11EE">
        <w:rPr>
          <w:rFonts w:ascii="Arial" w:hAnsi="Arial" w:cs="Arial"/>
          <w:sz w:val="22"/>
          <w:szCs w:val="22"/>
        </w:rPr>
        <w:t xml:space="preserve"> mineros); y el </w:t>
      </w:r>
      <w:r w:rsidR="00944076" w:rsidRPr="005C11EE">
        <w:rPr>
          <w:rFonts w:ascii="Arial" w:hAnsi="Arial" w:cs="Arial"/>
          <w:sz w:val="22"/>
          <w:szCs w:val="22"/>
        </w:rPr>
        <w:t>42</w:t>
      </w:r>
      <w:r w:rsidRPr="005C11EE">
        <w:rPr>
          <w:rFonts w:ascii="Arial" w:hAnsi="Arial" w:cs="Arial"/>
          <w:sz w:val="22"/>
          <w:szCs w:val="22"/>
        </w:rPr>
        <w:t>,</w:t>
      </w:r>
      <w:r w:rsidR="00944076" w:rsidRPr="005C11EE">
        <w:rPr>
          <w:rFonts w:ascii="Arial" w:hAnsi="Arial" w:cs="Arial"/>
          <w:sz w:val="22"/>
          <w:szCs w:val="22"/>
        </w:rPr>
        <w:t>7</w:t>
      </w:r>
      <w:r w:rsidRPr="005C11EE">
        <w:rPr>
          <w:rFonts w:ascii="Arial" w:hAnsi="Arial" w:cs="Arial"/>
          <w:sz w:val="22"/>
          <w:szCs w:val="22"/>
        </w:rPr>
        <w:t>% de los mineros registrados tiene de ingreso más de tres S.M.M.L.V (</w:t>
      </w:r>
      <w:r w:rsidR="00944076" w:rsidRPr="005C11EE">
        <w:rPr>
          <w:rFonts w:ascii="Arial" w:hAnsi="Arial" w:cs="Arial"/>
          <w:sz w:val="22"/>
          <w:szCs w:val="22"/>
        </w:rPr>
        <w:t>44</w:t>
      </w:r>
      <w:r w:rsidRPr="005C11EE">
        <w:rPr>
          <w:rFonts w:ascii="Arial" w:hAnsi="Arial" w:cs="Arial"/>
          <w:sz w:val="22"/>
          <w:szCs w:val="22"/>
        </w:rPr>
        <w:t>.</w:t>
      </w:r>
      <w:r w:rsidR="00944076" w:rsidRPr="005C11EE">
        <w:rPr>
          <w:rFonts w:ascii="Arial" w:hAnsi="Arial" w:cs="Arial"/>
          <w:sz w:val="22"/>
          <w:szCs w:val="22"/>
        </w:rPr>
        <w:t>848</w:t>
      </w:r>
      <w:r w:rsidR="008E02FC" w:rsidRPr="005C11EE">
        <w:rPr>
          <w:rFonts w:ascii="Arial" w:hAnsi="Arial" w:cs="Arial"/>
          <w:sz w:val="22"/>
          <w:szCs w:val="22"/>
        </w:rPr>
        <w:t xml:space="preserve"> mineros). </w:t>
      </w:r>
    </w:p>
    <w:p w14:paraId="3986BD0B" w14:textId="77777777" w:rsidR="008E02FC" w:rsidRPr="005C11EE" w:rsidRDefault="008E02FC" w:rsidP="00B27B34">
      <w:pPr>
        <w:ind w:right="-425"/>
        <w:jc w:val="both"/>
        <w:rPr>
          <w:rFonts w:cs="Arial"/>
        </w:rPr>
      </w:pPr>
    </w:p>
    <w:p w14:paraId="010F1043" w14:textId="485F1FEA" w:rsidR="008E02FC" w:rsidRPr="005C11EE" w:rsidRDefault="008E02FC" w:rsidP="00B27B34">
      <w:pPr>
        <w:pStyle w:val="Descripcin"/>
        <w:ind w:right="-425"/>
        <w:jc w:val="center"/>
        <w:rPr>
          <w:color w:val="000000" w:themeColor="text1"/>
          <w:sz w:val="20"/>
          <w:szCs w:val="20"/>
        </w:rPr>
      </w:pPr>
      <w:bookmarkStart w:id="50" w:name="_Toc106201197"/>
      <w:r w:rsidRPr="005C11EE">
        <w:rPr>
          <w:color w:val="000000" w:themeColor="text1"/>
          <w:sz w:val="20"/>
          <w:szCs w:val="20"/>
        </w:rPr>
        <w:t xml:space="preserve">Gráfica </w:t>
      </w:r>
      <w:r w:rsidRPr="005C11EE">
        <w:rPr>
          <w:color w:val="000000" w:themeColor="text1"/>
          <w:sz w:val="20"/>
          <w:szCs w:val="20"/>
        </w:rPr>
        <w:fldChar w:fldCharType="begin"/>
      </w:r>
      <w:r w:rsidRPr="005C11EE">
        <w:rPr>
          <w:color w:val="000000" w:themeColor="text1"/>
          <w:sz w:val="20"/>
          <w:szCs w:val="20"/>
        </w:rPr>
        <w:instrText xml:space="preserve"> SEQ Ilustración \* ARABIC </w:instrText>
      </w:r>
      <w:r w:rsidRPr="005C11EE">
        <w:rPr>
          <w:color w:val="000000" w:themeColor="text1"/>
          <w:sz w:val="20"/>
          <w:szCs w:val="20"/>
        </w:rPr>
        <w:fldChar w:fldCharType="separate"/>
      </w:r>
      <w:r w:rsidR="000D0E72" w:rsidRPr="005C11EE">
        <w:rPr>
          <w:noProof/>
          <w:color w:val="000000" w:themeColor="text1"/>
          <w:sz w:val="20"/>
          <w:szCs w:val="20"/>
        </w:rPr>
        <w:t>7</w:t>
      </w:r>
      <w:r w:rsidRPr="005C11EE">
        <w:rPr>
          <w:color w:val="000000" w:themeColor="text1"/>
          <w:sz w:val="20"/>
          <w:szCs w:val="20"/>
        </w:rPr>
        <w:fldChar w:fldCharType="end"/>
      </w:r>
      <w:r w:rsidRPr="005C11EE">
        <w:rPr>
          <w:color w:val="000000" w:themeColor="text1"/>
          <w:sz w:val="20"/>
          <w:szCs w:val="20"/>
        </w:rPr>
        <w:t>. Ingresos Mensuales por Actividad Minera</w:t>
      </w:r>
      <w:bookmarkEnd w:id="50"/>
    </w:p>
    <w:p w14:paraId="39EF95D5" w14:textId="1A60ADF1" w:rsidR="008E02FC" w:rsidRPr="0038532F" w:rsidRDefault="00C8104C" w:rsidP="00B27B34">
      <w:pPr>
        <w:ind w:right="-425"/>
        <w:jc w:val="center"/>
      </w:pPr>
      <w:r w:rsidRPr="00C8104C">
        <w:rPr>
          <w:noProof/>
        </w:rPr>
        <w:drawing>
          <wp:inline distT="0" distB="0" distL="0" distR="0" wp14:anchorId="09FDB891" wp14:editId="3767A5B6">
            <wp:extent cx="3924028" cy="2883596"/>
            <wp:effectExtent l="0" t="0" r="63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29844" cy="2887870"/>
                    </a:xfrm>
                    <a:prstGeom prst="rect">
                      <a:avLst/>
                    </a:prstGeom>
                  </pic:spPr>
                </pic:pic>
              </a:graphicData>
            </a:graphic>
          </wp:inline>
        </w:drawing>
      </w:r>
    </w:p>
    <w:p w14:paraId="03463AB0" w14:textId="77777777" w:rsidR="001715D4" w:rsidRPr="00944076" w:rsidRDefault="001715D4" w:rsidP="001715D4">
      <w:pPr>
        <w:ind w:right="-425"/>
        <w:rPr>
          <w:rFonts w:cs="Arial"/>
        </w:rPr>
      </w:pPr>
    </w:p>
    <w:p w14:paraId="3753EEC3" w14:textId="758DDCF8" w:rsidR="008E02FC" w:rsidRPr="00944076" w:rsidRDefault="008E02FC" w:rsidP="007A2D44">
      <w:pPr>
        <w:ind w:right="-425"/>
        <w:jc w:val="center"/>
        <w:rPr>
          <w:rFonts w:cs="Arial"/>
          <w:i/>
          <w:sz w:val="16"/>
          <w:szCs w:val="16"/>
        </w:rPr>
      </w:pPr>
      <w:r w:rsidRPr="00944076">
        <w:rPr>
          <w:rFonts w:cs="Arial"/>
          <w:i/>
          <w:sz w:val="16"/>
          <w:szCs w:val="16"/>
        </w:rPr>
        <w:t>Fuente: ANM. Elaboración: Ministerio de Minas, Tamaño de la muest</w:t>
      </w:r>
      <w:r w:rsidR="001715D4" w:rsidRPr="00944076">
        <w:rPr>
          <w:rFonts w:cs="Arial"/>
          <w:i/>
          <w:sz w:val="16"/>
          <w:szCs w:val="16"/>
        </w:rPr>
        <w:t xml:space="preserve">ra: </w:t>
      </w:r>
      <w:r w:rsidR="00944076" w:rsidRPr="00944076">
        <w:rPr>
          <w:rFonts w:cs="Arial"/>
          <w:i/>
          <w:sz w:val="16"/>
          <w:szCs w:val="16"/>
        </w:rPr>
        <w:t>105.051</w:t>
      </w:r>
    </w:p>
    <w:p w14:paraId="29FB80BD" w14:textId="77777777" w:rsidR="008E02FC" w:rsidRPr="00944076" w:rsidRDefault="008E02FC" w:rsidP="00B27B34">
      <w:pPr>
        <w:ind w:right="-425"/>
        <w:jc w:val="both"/>
        <w:rPr>
          <w:rFonts w:cs="Arial"/>
          <w:b/>
        </w:rPr>
      </w:pPr>
    </w:p>
    <w:p w14:paraId="30869A98" w14:textId="77777777" w:rsidR="008E02FC" w:rsidRPr="00944076" w:rsidRDefault="008E02FC" w:rsidP="00DB11B9">
      <w:pPr>
        <w:pStyle w:val="VT3"/>
        <w:numPr>
          <w:ilvl w:val="1"/>
          <w:numId w:val="15"/>
        </w:numPr>
        <w:tabs>
          <w:tab w:val="left" w:pos="426"/>
        </w:tabs>
        <w:ind w:left="0" w:right="-425" w:firstLine="0"/>
        <w:rPr>
          <w:i/>
          <w:sz w:val="22"/>
        </w:rPr>
      </w:pPr>
      <w:bookmarkStart w:id="51" w:name="_Toc105408423"/>
      <w:bookmarkStart w:id="52" w:name="_Toc106302303"/>
      <w:r w:rsidRPr="00944076">
        <w:rPr>
          <w:i/>
          <w:sz w:val="22"/>
        </w:rPr>
        <w:t>Asociatividad</w:t>
      </w:r>
      <w:bookmarkEnd w:id="51"/>
      <w:bookmarkEnd w:id="52"/>
    </w:p>
    <w:p w14:paraId="36E57B15" w14:textId="77777777" w:rsidR="008E02FC" w:rsidRPr="00944076" w:rsidRDefault="008E02FC" w:rsidP="00B27B34">
      <w:pPr>
        <w:pStyle w:val="VT3"/>
        <w:ind w:right="-425"/>
        <w:rPr>
          <w:i/>
          <w:sz w:val="22"/>
        </w:rPr>
      </w:pPr>
    </w:p>
    <w:p w14:paraId="1CAFA182" w14:textId="5C952EB3" w:rsidR="008E02FC" w:rsidRPr="00944076" w:rsidRDefault="001715D4" w:rsidP="00B27B34">
      <w:pPr>
        <w:ind w:right="-425"/>
        <w:jc w:val="both"/>
        <w:rPr>
          <w:rFonts w:ascii="Arial" w:hAnsi="Arial" w:cs="Arial"/>
          <w:sz w:val="22"/>
          <w:szCs w:val="22"/>
        </w:rPr>
      </w:pPr>
      <w:r w:rsidRPr="00944076">
        <w:rPr>
          <w:rFonts w:ascii="Arial" w:hAnsi="Arial" w:cs="Arial"/>
          <w:sz w:val="22"/>
          <w:szCs w:val="22"/>
        </w:rPr>
        <w:t>En cuanto a las asociaciones de mineros, se identificó la baja participación en estos esquemas; un 9</w:t>
      </w:r>
      <w:r w:rsidR="00944076" w:rsidRPr="00944076">
        <w:rPr>
          <w:rFonts w:ascii="Arial" w:hAnsi="Arial" w:cs="Arial"/>
          <w:sz w:val="22"/>
          <w:szCs w:val="22"/>
        </w:rPr>
        <w:t>2</w:t>
      </w:r>
      <w:r w:rsidRPr="00944076">
        <w:rPr>
          <w:rFonts w:ascii="Arial" w:hAnsi="Arial" w:cs="Arial"/>
          <w:sz w:val="22"/>
          <w:szCs w:val="22"/>
        </w:rPr>
        <w:t xml:space="preserve">%, es decir </w:t>
      </w:r>
      <w:r w:rsidR="00944076" w:rsidRPr="00944076">
        <w:rPr>
          <w:rFonts w:ascii="Arial" w:hAnsi="Arial" w:cs="Arial"/>
          <w:sz w:val="22"/>
          <w:szCs w:val="22"/>
        </w:rPr>
        <w:t>9</w:t>
      </w:r>
      <w:r w:rsidRPr="00944076">
        <w:rPr>
          <w:rFonts w:ascii="Arial" w:hAnsi="Arial" w:cs="Arial"/>
          <w:sz w:val="22"/>
          <w:szCs w:val="22"/>
        </w:rPr>
        <w:t>6.</w:t>
      </w:r>
      <w:r w:rsidR="00944076" w:rsidRPr="00944076">
        <w:rPr>
          <w:rFonts w:ascii="Arial" w:hAnsi="Arial" w:cs="Arial"/>
          <w:sz w:val="22"/>
          <w:szCs w:val="22"/>
        </w:rPr>
        <w:t>670</w:t>
      </w:r>
      <w:r w:rsidRPr="00944076">
        <w:rPr>
          <w:rFonts w:ascii="Arial" w:hAnsi="Arial" w:cs="Arial"/>
          <w:sz w:val="22"/>
          <w:szCs w:val="22"/>
        </w:rPr>
        <w:t xml:space="preserve"> del total de personas inscritas, no hace parte de alguna </w:t>
      </w:r>
      <w:r w:rsidR="008E02FC" w:rsidRPr="00944076">
        <w:rPr>
          <w:rFonts w:ascii="Arial" w:hAnsi="Arial" w:cs="Arial"/>
          <w:sz w:val="22"/>
          <w:szCs w:val="22"/>
        </w:rPr>
        <w:t>asociación.</w:t>
      </w:r>
    </w:p>
    <w:p w14:paraId="355E4229" w14:textId="77777777" w:rsidR="007A2D44" w:rsidRPr="00944076" w:rsidRDefault="007A2D44" w:rsidP="00B27B34">
      <w:pPr>
        <w:pStyle w:val="Descripcin"/>
        <w:spacing w:after="0"/>
        <w:ind w:right="-425"/>
        <w:rPr>
          <w:color w:val="000000" w:themeColor="text1"/>
        </w:rPr>
      </w:pPr>
      <w:bookmarkStart w:id="53" w:name="_Toc106201198"/>
    </w:p>
    <w:p w14:paraId="0D859203" w14:textId="732104C5" w:rsidR="008E02FC" w:rsidRPr="00944076" w:rsidRDefault="008E02FC" w:rsidP="00E6057B">
      <w:pPr>
        <w:pStyle w:val="Descripcin"/>
        <w:spacing w:after="0"/>
        <w:ind w:right="-425"/>
        <w:jc w:val="center"/>
        <w:rPr>
          <w:color w:val="000000" w:themeColor="text1"/>
        </w:rPr>
      </w:pPr>
      <w:r w:rsidRPr="00944076">
        <w:rPr>
          <w:color w:val="000000" w:themeColor="text1"/>
        </w:rPr>
        <w:t xml:space="preserve">Gráfica </w:t>
      </w:r>
      <w:r w:rsidRPr="00944076">
        <w:rPr>
          <w:color w:val="000000" w:themeColor="text1"/>
        </w:rPr>
        <w:fldChar w:fldCharType="begin"/>
      </w:r>
      <w:r w:rsidRPr="00944076">
        <w:rPr>
          <w:color w:val="000000" w:themeColor="text1"/>
        </w:rPr>
        <w:instrText xml:space="preserve"> SEQ Ilustración \* ARABIC </w:instrText>
      </w:r>
      <w:r w:rsidRPr="00944076">
        <w:rPr>
          <w:color w:val="000000" w:themeColor="text1"/>
        </w:rPr>
        <w:fldChar w:fldCharType="separate"/>
      </w:r>
      <w:r w:rsidR="000D0E72" w:rsidRPr="00944076">
        <w:rPr>
          <w:noProof/>
          <w:color w:val="000000" w:themeColor="text1"/>
        </w:rPr>
        <w:t>8</w:t>
      </w:r>
      <w:r w:rsidRPr="00944076">
        <w:rPr>
          <w:noProof/>
          <w:color w:val="000000" w:themeColor="text1"/>
        </w:rPr>
        <w:fldChar w:fldCharType="end"/>
      </w:r>
      <w:r w:rsidRPr="00944076">
        <w:rPr>
          <w:color w:val="000000" w:themeColor="text1"/>
        </w:rPr>
        <w:t>. Asociatividad</w:t>
      </w:r>
      <w:bookmarkEnd w:id="53"/>
    </w:p>
    <w:p w14:paraId="72258333" w14:textId="77777777" w:rsidR="001715D4" w:rsidRPr="00944076" w:rsidRDefault="001715D4" w:rsidP="001715D4">
      <w:pPr>
        <w:rPr>
          <w:lang w:eastAsia="es-CO"/>
        </w:rPr>
      </w:pPr>
    </w:p>
    <w:p w14:paraId="583F30DD" w14:textId="61B2E8B5" w:rsidR="008E02FC" w:rsidRPr="00944076" w:rsidRDefault="22B5C718" w:rsidP="001715D4">
      <w:pPr>
        <w:jc w:val="center"/>
      </w:pPr>
      <w:r w:rsidRPr="00944076">
        <w:rPr>
          <w:noProof/>
        </w:rPr>
        <w:drawing>
          <wp:inline distT="0" distB="0" distL="0" distR="0" wp14:anchorId="5E134F07" wp14:editId="06E66895">
            <wp:extent cx="3223985" cy="2547814"/>
            <wp:effectExtent l="0" t="0" r="0" b="0"/>
            <wp:docPr id="2194343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34338" name="Picture 219434338"/>
                    <pic:cNvPicPr/>
                  </pic:nvPicPr>
                  <pic:blipFill>
                    <a:blip r:embed="rId21">
                      <a:extLst>
                        <a:ext uri="{28A0092B-C50C-407E-A947-70E740481C1C}">
                          <a14:useLocalDpi xmlns:a14="http://schemas.microsoft.com/office/drawing/2010/main"/>
                        </a:ext>
                      </a:extLst>
                    </a:blip>
                    <a:stretch>
                      <a:fillRect/>
                    </a:stretch>
                  </pic:blipFill>
                  <pic:spPr>
                    <a:xfrm>
                      <a:off x="0" y="0"/>
                      <a:ext cx="3223985" cy="2547814"/>
                    </a:xfrm>
                    <a:prstGeom prst="rect">
                      <a:avLst/>
                    </a:prstGeom>
                  </pic:spPr>
                </pic:pic>
              </a:graphicData>
            </a:graphic>
          </wp:inline>
        </w:drawing>
      </w:r>
    </w:p>
    <w:p w14:paraId="0B427BD5" w14:textId="59DD7359" w:rsidR="008E02FC" w:rsidRPr="00944076" w:rsidRDefault="008E02FC" w:rsidP="007A2D44">
      <w:pPr>
        <w:pStyle w:val="NormalWeb"/>
        <w:spacing w:before="0" w:beforeAutospacing="0" w:after="0" w:afterAutospacing="0"/>
        <w:ind w:right="-425"/>
        <w:jc w:val="center"/>
        <w:rPr>
          <w:rFonts w:ascii="Arial" w:hAnsi="Arial" w:cs="Arial"/>
          <w:i/>
          <w:sz w:val="16"/>
          <w:szCs w:val="16"/>
          <w:lang w:val="es-CO"/>
        </w:rPr>
      </w:pPr>
      <w:r w:rsidRPr="00944076">
        <w:rPr>
          <w:rFonts w:ascii="Arial" w:hAnsi="Arial" w:cs="Arial"/>
          <w:i/>
          <w:sz w:val="16"/>
          <w:szCs w:val="16"/>
          <w:lang w:val="es-CO"/>
        </w:rPr>
        <w:t xml:space="preserve">Fuente: ANM. Elaboración: Ministerio de Minas, Tamaño de la muestra: </w:t>
      </w:r>
      <w:r w:rsidR="00944076" w:rsidRPr="00944076">
        <w:rPr>
          <w:rFonts w:ascii="Arial" w:hAnsi="Arial" w:cs="Arial"/>
          <w:i/>
          <w:sz w:val="16"/>
          <w:szCs w:val="16"/>
          <w:lang w:val="es-CO"/>
        </w:rPr>
        <w:t>105.051</w:t>
      </w:r>
    </w:p>
    <w:p w14:paraId="1095634A" w14:textId="77777777" w:rsidR="008E02FC" w:rsidRPr="0038532F" w:rsidRDefault="008E02FC" w:rsidP="00B27B34">
      <w:pPr>
        <w:ind w:right="-425"/>
        <w:jc w:val="both"/>
        <w:rPr>
          <w:rFonts w:cs="Arial"/>
          <w:b/>
          <w:highlight w:val="yellow"/>
        </w:rPr>
      </w:pPr>
    </w:p>
    <w:p w14:paraId="4E0EB73E" w14:textId="77777777" w:rsidR="008E02FC" w:rsidRPr="0038532F" w:rsidRDefault="008E02FC" w:rsidP="00DB11B9">
      <w:pPr>
        <w:pStyle w:val="VT3"/>
        <w:numPr>
          <w:ilvl w:val="1"/>
          <w:numId w:val="15"/>
        </w:numPr>
        <w:tabs>
          <w:tab w:val="left" w:pos="426"/>
        </w:tabs>
        <w:ind w:left="0" w:right="-425" w:firstLine="0"/>
        <w:rPr>
          <w:i/>
          <w:sz w:val="22"/>
          <w:highlight w:val="yellow"/>
        </w:rPr>
      </w:pPr>
      <w:bookmarkStart w:id="54" w:name="_Toc105408424"/>
      <w:bookmarkStart w:id="55" w:name="_Toc106302304"/>
      <w:r w:rsidRPr="0038532F">
        <w:rPr>
          <w:i/>
          <w:sz w:val="22"/>
          <w:highlight w:val="yellow"/>
        </w:rPr>
        <w:t>Otras actividades</w:t>
      </w:r>
      <w:bookmarkEnd w:id="54"/>
      <w:bookmarkEnd w:id="55"/>
    </w:p>
    <w:p w14:paraId="2598A98E" w14:textId="77777777" w:rsidR="008E02FC" w:rsidRPr="0038532F" w:rsidRDefault="008E02FC" w:rsidP="00B27B34">
      <w:pPr>
        <w:ind w:right="-425"/>
        <w:jc w:val="both"/>
        <w:rPr>
          <w:rFonts w:ascii="Arial" w:hAnsi="Arial" w:cs="Arial"/>
          <w:sz w:val="22"/>
          <w:szCs w:val="22"/>
          <w:highlight w:val="yellow"/>
        </w:rPr>
      </w:pPr>
    </w:p>
    <w:p w14:paraId="6CAD72DE" w14:textId="77777777" w:rsidR="008E02FC" w:rsidRPr="0038532F" w:rsidRDefault="008E02FC" w:rsidP="00B27B34">
      <w:pPr>
        <w:ind w:right="-425"/>
        <w:jc w:val="both"/>
        <w:rPr>
          <w:rFonts w:ascii="Arial" w:hAnsi="Arial" w:cs="Arial"/>
          <w:sz w:val="22"/>
          <w:szCs w:val="22"/>
          <w:highlight w:val="yellow"/>
        </w:rPr>
      </w:pPr>
      <w:r w:rsidRPr="0038532F">
        <w:rPr>
          <w:rFonts w:ascii="Arial" w:hAnsi="Arial" w:cs="Arial"/>
          <w:sz w:val="22"/>
          <w:szCs w:val="22"/>
          <w:highlight w:val="yellow"/>
        </w:rPr>
        <w:t xml:space="preserve">Con respecto a si los mineros realizan otra actividad diferente a la minería, se logró evidenciar que el 28% realiza labores de agricultura, el 23,35% oficios varios (conductor, pastor, empleadas del servicio doméstico, amas de casa, zapateros, demás) y otros ítems como el de la </w:t>
      </w:r>
      <w:r w:rsidRPr="0038532F">
        <w:rPr>
          <w:rFonts w:ascii="Arial" w:hAnsi="Arial" w:cs="Arial"/>
          <w:sz w:val="22"/>
          <w:szCs w:val="22"/>
          <w:highlight w:val="yellow"/>
        </w:rPr>
        <w:lastRenderedPageBreak/>
        <w:t xml:space="preserve">construcción (2.3%), ganadería (1,73%), comercial (2,35) y el estudio (0.64%). Este dato se genera con un universo de 122.321 registros. </w:t>
      </w:r>
    </w:p>
    <w:p w14:paraId="44DA9C11" w14:textId="77777777" w:rsidR="008E02FC" w:rsidRPr="0038532F" w:rsidRDefault="008E02FC" w:rsidP="00B27B34">
      <w:pPr>
        <w:ind w:right="-425"/>
        <w:rPr>
          <w:highlight w:val="yellow"/>
        </w:rPr>
      </w:pPr>
    </w:p>
    <w:p w14:paraId="137FBF46" w14:textId="12831F65" w:rsidR="008E02FC" w:rsidRPr="0038532F" w:rsidRDefault="76C6D1D4" w:rsidP="00666EE9">
      <w:pPr>
        <w:pStyle w:val="Descripcin"/>
        <w:ind w:right="-425"/>
        <w:jc w:val="center"/>
        <w:rPr>
          <w:highlight w:val="yellow"/>
        </w:rPr>
      </w:pPr>
      <w:bookmarkStart w:id="56" w:name="_Toc106201199"/>
      <w:r w:rsidRPr="0038532F">
        <w:rPr>
          <w:color w:val="000000" w:themeColor="text1"/>
          <w:highlight w:val="yellow"/>
        </w:rPr>
        <w:t xml:space="preserve">Gráfica </w:t>
      </w:r>
      <w:r w:rsidR="008E02FC" w:rsidRPr="0038532F">
        <w:rPr>
          <w:color w:val="000000" w:themeColor="text1"/>
          <w:highlight w:val="yellow"/>
        </w:rPr>
        <w:fldChar w:fldCharType="begin"/>
      </w:r>
      <w:r w:rsidR="008E02FC" w:rsidRPr="0038532F">
        <w:rPr>
          <w:color w:val="000000" w:themeColor="text1"/>
          <w:highlight w:val="yellow"/>
        </w:rPr>
        <w:instrText xml:space="preserve"> SEQ Ilustración \* ARABIC </w:instrText>
      </w:r>
      <w:r w:rsidR="008E02FC" w:rsidRPr="0038532F">
        <w:rPr>
          <w:color w:val="000000" w:themeColor="text1"/>
          <w:highlight w:val="yellow"/>
        </w:rPr>
        <w:fldChar w:fldCharType="separate"/>
      </w:r>
      <w:r w:rsidR="13F64FBB" w:rsidRPr="0038532F">
        <w:rPr>
          <w:noProof/>
          <w:color w:val="000000" w:themeColor="text1"/>
          <w:highlight w:val="yellow"/>
        </w:rPr>
        <w:t>9</w:t>
      </w:r>
      <w:r w:rsidR="008E02FC" w:rsidRPr="0038532F">
        <w:rPr>
          <w:noProof/>
          <w:color w:val="000000" w:themeColor="text1"/>
          <w:highlight w:val="yellow"/>
        </w:rPr>
        <w:fldChar w:fldCharType="end"/>
      </w:r>
      <w:r w:rsidRPr="0038532F">
        <w:rPr>
          <w:color w:val="000000" w:themeColor="text1"/>
          <w:highlight w:val="yellow"/>
        </w:rPr>
        <w:t xml:space="preserve"> Otras actividades</w:t>
      </w:r>
      <w:bookmarkEnd w:id="56"/>
      <w:r w:rsidR="008E02FC" w:rsidRPr="0038532F">
        <w:rPr>
          <w:noProof/>
          <w:highlight w:val="yellow"/>
          <w:shd w:val="clear" w:color="auto" w:fill="E6E6E6"/>
          <w:lang w:val="es-CO"/>
        </w:rPr>
        <w:drawing>
          <wp:inline distT="0" distB="0" distL="0" distR="0" wp14:anchorId="57CB0146" wp14:editId="180B143D">
            <wp:extent cx="5064125" cy="2124075"/>
            <wp:effectExtent l="0" t="0" r="3175" b="9525"/>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8F3FE74" w14:textId="77777777" w:rsidR="004B32ED" w:rsidRPr="0038532F" w:rsidRDefault="008E02FC" w:rsidP="004B32ED">
      <w:pPr>
        <w:ind w:right="-425"/>
        <w:jc w:val="center"/>
        <w:rPr>
          <w:rFonts w:cs="Arial"/>
          <w:i/>
          <w:sz w:val="16"/>
          <w:szCs w:val="16"/>
          <w:highlight w:val="yellow"/>
        </w:rPr>
      </w:pPr>
      <w:r w:rsidRPr="0038532F">
        <w:rPr>
          <w:rFonts w:cs="Arial"/>
          <w:i/>
          <w:sz w:val="16"/>
          <w:szCs w:val="16"/>
          <w:highlight w:val="yellow"/>
        </w:rPr>
        <w:t>Fuente: ANM. Elaboración: Ministerio de Minas</w:t>
      </w:r>
      <w:bookmarkStart w:id="57" w:name="_Toc105408425"/>
      <w:bookmarkStart w:id="58" w:name="_Toc106302305"/>
    </w:p>
    <w:p w14:paraId="7E83E64A" w14:textId="77777777" w:rsidR="004B32ED" w:rsidRPr="0038532F" w:rsidRDefault="004B32ED" w:rsidP="004B32ED">
      <w:pPr>
        <w:ind w:right="-425"/>
        <w:jc w:val="center"/>
        <w:rPr>
          <w:rFonts w:cs="Arial"/>
          <w:i/>
          <w:sz w:val="16"/>
          <w:szCs w:val="16"/>
          <w:highlight w:val="yellow"/>
        </w:rPr>
      </w:pPr>
    </w:p>
    <w:p w14:paraId="3E00D1BE" w14:textId="2EC1DC28" w:rsidR="004B32ED" w:rsidRPr="0038532F" w:rsidRDefault="008E02FC" w:rsidP="00F31FF0">
      <w:pPr>
        <w:pStyle w:val="VT3"/>
        <w:numPr>
          <w:ilvl w:val="1"/>
          <w:numId w:val="15"/>
        </w:numPr>
        <w:tabs>
          <w:tab w:val="left" w:pos="567"/>
        </w:tabs>
        <w:ind w:left="0" w:right="-425" w:firstLine="0"/>
        <w:rPr>
          <w:i/>
          <w:sz w:val="22"/>
          <w:highlight w:val="yellow"/>
        </w:rPr>
      </w:pPr>
      <w:r w:rsidRPr="0038532F">
        <w:rPr>
          <w:i/>
          <w:sz w:val="22"/>
          <w:highlight w:val="yellow"/>
        </w:rPr>
        <w:t>Producción de oro por minería de subsistencia comparada con otros tipos de minería</w:t>
      </w:r>
      <w:bookmarkStart w:id="59" w:name="_Toc105408426"/>
      <w:bookmarkStart w:id="60" w:name="_Toc105433788"/>
      <w:bookmarkEnd w:id="57"/>
      <w:bookmarkEnd w:id="58"/>
    </w:p>
    <w:p w14:paraId="50F7EDDB" w14:textId="77777777" w:rsidR="004B32ED" w:rsidRPr="0038532F" w:rsidRDefault="004B32ED" w:rsidP="004B32ED">
      <w:pPr>
        <w:ind w:right="-425"/>
        <w:jc w:val="center"/>
        <w:rPr>
          <w:rFonts w:ascii="Arial" w:hAnsi="Arial" w:cs="Arial"/>
          <w:i/>
          <w:sz w:val="22"/>
          <w:szCs w:val="22"/>
          <w:highlight w:val="yellow"/>
        </w:rPr>
      </w:pPr>
    </w:p>
    <w:p w14:paraId="0D8EE808" w14:textId="5CD990B3" w:rsidR="004B32ED" w:rsidRPr="0038532F" w:rsidRDefault="008E02FC" w:rsidP="004B32ED">
      <w:pPr>
        <w:ind w:right="-425"/>
        <w:jc w:val="both"/>
        <w:rPr>
          <w:rFonts w:ascii="Arial" w:hAnsi="Arial" w:cs="Arial"/>
          <w:bCs/>
          <w:iCs/>
          <w:sz w:val="22"/>
          <w:szCs w:val="22"/>
          <w:highlight w:val="yellow"/>
        </w:rPr>
      </w:pPr>
      <w:r w:rsidRPr="0038532F">
        <w:rPr>
          <w:rFonts w:ascii="Arial" w:hAnsi="Arial" w:cs="Arial"/>
          <w:bCs/>
          <w:iCs/>
          <w:sz w:val="22"/>
          <w:szCs w:val="22"/>
          <w:highlight w:val="yellow"/>
        </w:rPr>
        <w:t xml:space="preserve">Llama la atención el peso porcentual que tienen las producciones de oro reportadas por mineros de subsistencia durante los </w:t>
      </w:r>
      <w:r w:rsidR="00666EE9" w:rsidRPr="0038532F">
        <w:rPr>
          <w:rFonts w:ascii="Arial" w:hAnsi="Arial" w:cs="Arial"/>
          <w:bCs/>
          <w:iCs/>
          <w:sz w:val="22"/>
          <w:szCs w:val="22"/>
          <w:highlight w:val="yellow"/>
        </w:rPr>
        <w:t>tres</w:t>
      </w:r>
      <w:r w:rsidRPr="0038532F">
        <w:rPr>
          <w:rFonts w:ascii="Arial" w:hAnsi="Arial" w:cs="Arial"/>
          <w:bCs/>
          <w:iCs/>
          <w:sz w:val="22"/>
          <w:szCs w:val="22"/>
          <w:highlight w:val="yellow"/>
        </w:rPr>
        <w:t xml:space="preserve"> </w:t>
      </w:r>
      <w:r w:rsidR="00666EE9" w:rsidRPr="0038532F">
        <w:rPr>
          <w:rFonts w:ascii="Arial" w:hAnsi="Arial" w:cs="Arial"/>
          <w:bCs/>
          <w:iCs/>
          <w:sz w:val="22"/>
          <w:szCs w:val="22"/>
          <w:highlight w:val="yellow"/>
        </w:rPr>
        <w:t>últimos</w:t>
      </w:r>
      <w:r w:rsidRPr="0038532F">
        <w:rPr>
          <w:rFonts w:ascii="Arial" w:hAnsi="Arial" w:cs="Arial"/>
          <w:bCs/>
          <w:iCs/>
          <w:sz w:val="22"/>
          <w:szCs w:val="22"/>
          <w:highlight w:val="yellow"/>
        </w:rPr>
        <w:t xml:space="preserve"> años, respecto a la producción total nacional. Durante los tres últimos años, la producción de oro promedio reportada por mineros de </w:t>
      </w:r>
      <w:r w:rsidR="00666EE9" w:rsidRPr="0038532F">
        <w:rPr>
          <w:rFonts w:ascii="Arial" w:hAnsi="Arial" w:cs="Arial"/>
          <w:bCs/>
          <w:iCs/>
          <w:sz w:val="22"/>
          <w:szCs w:val="22"/>
          <w:highlight w:val="yellow"/>
        </w:rPr>
        <w:t>subsistencia</w:t>
      </w:r>
      <w:r w:rsidRPr="0038532F">
        <w:rPr>
          <w:rFonts w:ascii="Arial" w:hAnsi="Arial" w:cs="Arial"/>
          <w:bCs/>
          <w:iCs/>
          <w:sz w:val="22"/>
          <w:szCs w:val="22"/>
          <w:highlight w:val="yellow"/>
        </w:rPr>
        <w:t xml:space="preserve"> ha representado el 45% del total de producción nacional.</w:t>
      </w:r>
      <w:bookmarkEnd w:id="59"/>
      <w:bookmarkEnd w:id="60"/>
      <w:r w:rsidRPr="0038532F">
        <w:rPr>
          <w:rFonts w:ascii="Arial" w:hAnsi="Arial" w:cs="Arial"/>
          <w:bCs/>
          <w:iCs/>
          <w:sz w:val="22"/>
          <w:szCs w:val="22"/>
          <w:highlight w:val="yellow"/>
        </w:rPr>
        <w:t xml:space="preserve"> </w:t>
      </w:r>
      <w:bookmarkStart w:id="61" w:name="_Toc105507807"/>
      <w:bookmarkStart w:id="62" w:name="_Toc105408427"/>
    </w:p>
    <w:p w14:paraId="3F7D239E" w14:textId="77777777" w:rsidR="004B32ED" w:rsidRPr="0038532F" w:rsidRDefault="004B32ED" w:rsidP="004B32ED">
      <w:pPr>
        <w:ind w:right="-425"/>
        <w:jc w:val="both"/>
        <w:rPr>
          <w:rFonts w:ascii="Arial" w:hAnsi="Arial" w:cs="Arial"/>
          <w:bCs/>
          <w:iCs/>
          <w:sz w:val="22"/>
          <w:szCs w:val="22"/>
          <w:highlight w:val="yellow"/>
        </w:rPr>
      </w:pPr>
    </w:p>
    <w:p w14:paraId="1CCDCA49" w14:textId="778951A6" w:rsidR="008E02FC" w:rsidRDefault="008E02FC" w:rsidP="00BB3CEE">
      <w:pPr>
        <w:ind w:right="-425"/>
        <w:jc w:val="center"/>
        <w:rPr>
          <w:bCs/>
          <w:iCs/>
          <w:sz w:val="18"/>
          <w:szCs w:val="18"/>
          <w:highlight w:val="yellow"/>
        </w:rPr>
      </w:pPr>
      <w:r w:rsidRPr="0038532F">
        <w:rPr>
          <w:color w:val="000000" w:themeColor="text1"/>
          <w:sz w:val="20"/>
          <w:szCs w:val="20"/>
          <w:highlight w:val="yellow"/>
        </w:rPr>
        <w:t xml:space="preserve">Tabla </w:t>
      </w:r>
      <w:r w:rsidRPr="0038532F">
        <w:rPr>
          <w:color w:val="000000" w:themeColor="text1"/>
          <w:sz w:val="20"/>
          <w:szCs w:val="20"/>
          <w:highlight w:val="yellow"/>
        </w:rPr>
        <w:fldChar w:fldCharType="begin"/>
      </w:r>
      <w:r w:rsidRPr="0038532F">
        <w:rPr>
          <w:color w:val="000000" w:themeColor="text1"/>
          <w:sz w:val="20"/>
          <w:szCs w:val="20"/>
          <w:highlight w:val="yellow"/>
        </w:rPr>
        <w:instrText xml:space="preserve"> SEQ Tabla \* ARABIC </w:instrText>
      </w:r>
      <w:r w:rsidRPr="0038532F">
        <w:rPr>
          <w:color w:val="000000" w:themeColor="text1"/>
          <w:sz w:val="20"/>
          <w:szCs w:val="20"/>
          <w:highlight w:val="yellow"/>
        </w:rPr>
        <w:fldChar w:fldCharType="separate"/>
      </w:r>
      <w:r w:rsidR="000D0E72" w:rsidRPr="0038532F">
        <w:rPr>
          <w:noProof/>
          <w:color w:val="000000" w:themeColor="text1"/>
          <w:sz w:val="20"/>
          <w:szCs w:val="20"/>
          <w:highlight w:val="yellow"/>
        </w:rPr>
        <w:t>2</w:t>
      </w:r>
      <w:r w:rsidRPr="0038532F">
        <w:rPr>
          <w:color w:val="000000" w:themeColor="text1"/>
          <w:sz w:val="20"/>
          <w:szCs w:val="20"/>
          <w:highlight w:val="yellow"/>
        </w:rPr>
        <w:fldChar w:fldCharType="end"/>
      </w:r>
      <w:r w:rsidRPr="0038532F">
        <w:rPr>
          <w:color w:val="000000" w:themeColor="text1"/>
          <w:sz w:val="20"/>
          <w:szCs w:val="20"/>
          <w:highlight w:val="yellow"/>
        </w:rPr>
        <w:t xml:space="preserve"> Producción de metales preciosos por minería de minería comparada con otras figuras legales años 2019 - 2021</w:t>
      </w:r>
      <w:bookmarkEnd w:id="61"/>
      <w:r w:rsidRPr="0038532F">
        <w:rPr>
          <w:b/>
          <w:bCs/>
          <w:iCs/>
          <w:noProof/>
          <w:highlight w:val="yellow"/>
          <w:shd w:val="clear" w:color="auto" w:fill="E6E6E6"/>
          <w:lang w:val="es-CO"/>
        </w:rPr>
        <w:drawing>
          <wp:inline distT="0" distB="0" distL="0" distR="0" wp14:anchorId="7948ADF5" wp14:editId="542CF61A">
            <wp:extent cx="5789930" cy="3390900"/>
            <wp:effectExtent l="0" t="0" r="1270" b="0"/>
            <wp:docPr id="37" name="Imagen 6">
              <a:extLst xmlns:a="http://schemas.openxmlformats.org/drawingml/2006/main">
                <a:ext uri="{FF2B5EF4-FFF2-40B4-BE49-F238E27FC236}">
                  <a16:creationId xmlns:a16="http://schemas.microsoft.com/office/drawing/2014/main" id="{E964F592-943F-4AFB-831D-81BB2B71D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a:extLst>
                        <a:ext uri="{FF2B5EF4-FFF2-40B4-BE49-F238E27FC236}">
                          <a16:creationId xmlns:a16="http://schemas.microsoft.com/office/drawing/2014/main" id="{E964F592-943F-4AFB-831D-81BB2B71DE5A}"/>
                        </a:ext>
                      </a:extLst>
                    </pic:cNvPr>
                    <pic:cNvPicPr>
                      <a:picLocks noChangeAspect="1"/>
                    </pic:cNvPicPr>
                  </pic:nvPicPr>
                  <pic:blipFill rotWithShape="1">
                    <a:blip r:embed="rId23"/>
                    <a:srcRect r="7412"/>
                    <a:stretch/>
                  </pic:blipFill>
                  <pic:spPr bwMode="auto">
                    <a:xfrm>
                      <a:off x="0" y="0"/>
                      <a:ext cx="5799202" cy="3396330"/>
                    </a:xfrm>
                    <a:prstGeom prst="rect">
                      <a:avLst/>
                    </a:prstGeom>
                    <a:ln>
                      <a:noFill/>
                    </a:ln>
                    <a:extLst>
                      <a:ext uri="{53640926-AAD7-44D8-BBD7-CCE9431645EC}">
                        <a14:shadowObscured xmlns:a14="http://schemas.microsoft.com/office/drawing/2010/main"/>
                      </a:ext>
                    </a:extLst>
                  </pic:spPr>
                </pic:pic>
              </a:graphicData>
            </a:graphic>
          </wp:inline>
        </w:drawing>
      </w:r>
      <w:bookmarkStart w:id="63" w:name="_Toc105408428"/>
      <w:bookmarkEnd w:id="62"/>
      <w:r w:rsidRPr="0038532F">
        <w:rPr>
          <w:bCs/>
          <w:iCs/>
          <w:sz w:val="18"/>
          <w:szCs w:val="18"/>
          <w:highlight w:val="yellow"/>
        </w:rPr>
        <w:t>Fuente: ANM – Corte 16 de febrero del 2022</w:t>
      </w:r>
      <w:bookmarkEnd w:id="63"/>
    </w:p>
    <w:p w14:paraId="33D3D047" w14:textId="77777777" w:rsidR="008D2286" w:rsidRPr="0038532F" w:rsidRDefault="008D2286" w:rsidP="00BB3CEE">
      <w:pPr>
        <w:ind w:right="-425"/>
        <w:jc w:val="center"/>
        <w:rPr>
          <w:b/>
          <w:bCs/>
          <w:iCs/>
          <w:sz w:val="18"/>
          <w:szCs w:val="18"/>
          <w:highlight w:val="yellow"/>
        </w:rPr>
      </w:pPr>
    </w:p>
    <w:p w14:paraId="507F52F6" w14:textId="2338D3E0" w:rsidR="008E02FC" w:rsidRPr="00252DE0" w:rsidRDefault="004B32ED" w:rsidP="00DB11B9">
      <w:pPr>
        <w:pStyle w:val="VT2"/>
        <w:numPr>
          <w:ilvl w:val="0"/>
          <w:numId w:val="15"/>
        </w:numPr>
        <w:tabs>
          <w:tab w:val="left" w:pos="284"/>
        </w:tabs>
        <w:ind w:left="0" w:right="-425" w:firstLine="0"/>
        <w:jc w:val="center"/>
      </w:pPr>
      <w:bookmarkStart w:id="64" w:name="_Toc106302306"/>
      <w:r w:rsidRPr="00252DE0">
        <w:t>DIAGNÓSTICO</w:t>
      </w:r>
      <w:bookmarkEnd w:id="64"/>
    </w:p>
    <w:p w14:paraId="3F9E8BFF" w14:textId="77777777" w:rsidR="008E02FC" w:rsidRPr="00252DE0" w:rsidRDefault="008E02FC" w:rsidP="00B27B34">
      <w:pPr>
        <w:ind w:right="-425"/>
        <w:jc w:val="both"/>
        <w:rPr>
          <w:rFonts w:cs="Arial"/>
          <w:bCs/>
        </w:rPr>
      </w:pPr>
    </w:p>
    <w:p w14:paraId="45D2B0BE" w14:textId="6E7E7693" w:rsidR="008E02FC" w:rsidRPr="00252DE0" w:rsidRDefault="001F37BA" w:rsidP="00B27B34">
      <w:pPr>
        <w:ind w:right="-425"/>
        <w:jc w:val="both"/>
        <w:rPr>
          <w:rFonts w:ascii="Arial" w:hAnsi="Arial" w:cs="Arial"/>
          <w:bCs/>
          <w:sz w:val="22"/>
          <w:szCs w:val="22"/>
        </w:rPr>
      </w:pPr>
      <w:r>
        <w:rPr>
          <w:rFonts w:ascii="Arial" w:hAnsi="Arial" w:cs="Arial"/>
          <w:bCs/>
          <w:sz w:val="22"/>
          <w:szCs w:val="22"/>
        </w:rPr>
        <w:t>E</w:t>
      </w:r>
      <w:r w:rsidR="008D2286" w:rsidRPr="00252DE0">
        <w:rPr>
          <w:rFonts w:ascii="Arial" w:hAnsi="Arial" w:cs="Arial"/>
          <w:bCs/>
          <w:sz w:val="22"/>
          <w:szCs w:val="22"/>
        </w:rPr>
        <w:t xml:space="preserve">l Estudio Socioeconómico </w:t>
      </w:r>
      <w:r w:rsidR="006D790B" w:rsidRPr="00252DE0">
        <w:rPr>
          <w:rFonts w:ascii="Arial" w:hAnsi="Arial" w:cs="Arial"/>
          <w:bCs/>
          <w:sz w:val="22"/>
          <w:szCs w:val="22"/>
        </w:rPr>
        <w:t xml:space="preserve">de la Minería de Subsistencia (Artesanal) en Colombia adelantado en 2025 por el Grupo de Coordinación para los Programas de Minería Artesanal y Reconversión </w:t>
      </w:r>
      <w:r w:rsidR="006D790B" w:rsidRPr="00252DE0">
        <w:rPr>
          <w:rFonts w:ascii="Arial" w:hAnsi="Arial" w:cs="Arial"/>
          <w:bCs/>
          <w:sz w:val="22"/>
          <w:szCs w:val="22"/>
        </w:rPr>
        <w:lastRenderedPageBreak/>
        <w:t>Productiva</w:t>
      </w:r>
      <w:r w:rsidR="00761EB1" w:rsidRPr="00252DE0">
        <w:rPr>
          <w:rFonts w:ascii="Arial" w:hAnsi="Arial" w:cs="Arial"/>
          <w:bCs/>
          <w:sz w:val="22"/>
          <w:szCs w:val="22"/>
        </w:rPr>
        <w:t xml:space="preserve"> tuvo</w:t>
      </w:r>
      <w:r w:rsidR="00B62147" w:rsidRPr="00252DE0">
        <w:rPr>
          <w:rFonts w:ascii="Arial" w:hAnsi="Arial" w:cs="Arial"/>
          <w:bCs/>
          <w:sz w:val="22"/>
          <w:szCs w:val="22"/>
        </w:rPr>
        <w:t xml:space="preserve"> entre sus hallazgos que: la minería</w:t>
      </w:r>
      <w:r w:rsidR="008D2286" w:rsidRPr="00252DE0">
        <w:rPr>
          <w:rFonts w:ascii="Arial" w:hAnsi="Arial" w:cs="Arial"/>
          <w:bCs/>
          <w:sz w:val="22"/>
          <w:szCs w:val="22"/>
        </w:rPr>
        <w:t xml:space="preserve"> de subsistencia es una práctica de arraigo rural (76,6%) que sustenta a miles de familias bajo condiciones de informalidad estructural y precariedad económica</w:t>
      </w:r>
      <w:r w:rsidR="00C73BBA" w:rsidRPr="00252DE0">
        <w:rPr>
          <w:rFonts w:ascii="Arial" w:hAnsi="Arial" w:cs="Arial"/>
          <w:bCs/>
          <w:sz w:val="22"/>
          <w:szCs w:val="22"/>
        </w:rPr>
        <w:t xml:space="preserve">. </w:t>
      </w:r>
      <w:r w:rsidR="008D2286" w:rsidRPr="00252DE0">
        <w:rPr>
          <w:rFonts w:ascii="Arial" w:hAnsi="Arial" w:cs="Arial"/>
          <w:bCs/>
          <w:sz w:val="22"/>
          <w:szCs w:val="22"/>
        </w:rPr>
        <w:t xml:space="preserve"> </w:t>
      </w:r>
      <w:r w:rsidR="002C227E" w:rsidRPr="00252DE0">
        <w:rPr>
          <w:rFonts w:ascii="Arial" w:hAnsi="Arial" w:cs="Arial"/>
          <w:bCs/>
          <w:sz w:val="22"/>
          <w:szCs w:val="22"/>
        </w:rPr>
        <w:t>Además,</w:t>
      </w:r>
      <w:r w:rsidR="00C73BBA" w:rsidRPr="00252DE0">
        <w:rPr>
          <w:rFonts w:ascii="Arial" w:hAnsi="Arial" w:cs="Arial"/>
          <w:bCs/>
          <w:sz w:val="22"/>
          <w:szCs w:val="22"/>
        </w:rPr>
        <w:t xml:space="preserve"> los</w:t>
      </w:r>
      <w:r w:rsidR="008D2286" w:rsidRPr="00252DE0">
        <w:rPr>
          <w:rFonts w:ascii="Arial" w:hAnsi="Arial" w:cs="Arial"/>
          <w:bCs/>
          <w:sz w:val="22"/>
          <w:szCs w:val="22"/>
        </w:rPr>
        <w:t xml:space="preserve"> ingresos mensuales</w:t>
      </w:r>
      <w:r w:rsidR="00C73BBA" w:rsidRPr="00252DE0">
        <w:rPr>
          <w:rFonts w:ascii="Arial" w:hAnsi="Arial" w:cs="Arial"/>
          <w:bCs/>
          <w:sz w:val="22"/>
          <w:szCs w:val="22"/>
        </w:rPr>
        <w:t xml:space="preserve"> de las personas que practican esta actividad </w:t>
      </w:r>
      <w:r w:rsidR="002C227E" w:rsidRPr="00252DE0">
        <w:rPr>
          <w:rFonts w:ascii="Arial" w:hAnsi="Arial" w:cs="Arial"/>
          <w:bCs/>
          <w:sz w:val="22"/>
          <w:szCs w:val="22"/>
        </w:rPr>
        <w:t xml:space="preserve">rodean los </w:t>
      </w:r>
      <w:r w:rsidR="008D2286" w:rsidRPr="00252DE0">
        <w:rPr>
          <w:rFonts w:ascii="Arial" w:hAnsi="Arial" w:cs="Arial"/>
          <w:bCs/>
          <w:sz w:val="22"/>
          <w:szCs w:val="22"/>
        </w:rPr>
        <w:t xml:space="preserve">$550.000 COP, </w:t>
      </w:r>
      <w:r w:rsidR="00713DAF">
        <w:rPr>
          <w:rFonts w:ascii="Arial" w:hAnsi="Arial" w:cs="Arial"/>
          <w:bCs/>
          <w:sz w:val="22"/>
          <w:szCs w:val="22"/>
        </w:rPr>
        <w:t xml:space="preserve">que equivale a un 42.3% del Salario </w:t>
      </w:r>
      <w:r>
        <w:rPr>
          <w:rFonts w:ascii="Arial" w:hAnsi="Arial" w:cs="Arial"/>
          <w:bCs/>
          <w:sz w:val="22"/>
          <w:szCs w:val="22"/>
        </w:rPr>
        <w:t>Mínimo</w:t>
      </w:r>
      <w:r w:rsidR="00713DAF">
        <w:rPr>
          <w:rFonts w:ascii="Arial" w:hAnsi="Arial" w:cs="Arial"/>
          <w:bCs/>
          <w:sz w:val="22"/>
          <w:szCs w:val="22"/>
        </w:rPr>
        <w:t xml:space="preserve"> Legal Vigente. </w:t>
      </w:r>
      <w:r w:rsidR="008D2286" w:rsidRPr="00252DE0">
        <w:rPr>
          <w:rFonts w:ascii="Arial" w:hAnsi="Arial" w:cs="Arial"/>
          <w:bCs/>
          <w:sz w:val="22"/>
          <w:szCs w:val="22"/>
        </w:rPr>
        <w:t xml:space="preserve"> El estudio revela que la población minera es mayoritariamente desescolarizada o con educación primaria, y enfrenta barreras críticas en el acceso a servicios básicos, seguridad social y mercados formales. Además, se evidencian brechas interseccionales profundas: las mujeres y las comunidades étnicas son los grupos más vulnerables</w:t>
      </w:r>
      <w:r w:rsidR="002C2C63" w:rsidRPr="00252DE0">
        <w:rPr>
          <w:rFonts w:ascii="Arial" w:hAnsi="Arial" w:cs="Arial"/>
          <w:bCs/>
          <w:sz w:val="22"/>
          <w:szCs w:val="22"/>
        </w:rPr>
        <w:t>.</w:t>
      </w:r>
      <w:r w:rsidR="008E02FC" w:rsidRPr="00252DE0">
        <w:rPr>
          <w:rFonts w:ascii="Arial" w:hAnsi="Arial" w:cs="Arial"/>
          <w:bCs/>
          <w:sz w:val="22"/>
          <w:szCs w:val="22"/>
        </w:rPr>
        <w:t xml:space="preserve"> </w:t>
      </w:r>
    </w:p>
    <w:p w14:paraId="4A51431A" w14:textId="77777777" w:rsidR="008E02FC" w:rsidRPr="0038532F" w:rsidRDefault="008E02FC" w:rsidP="00B27B34">
      <w:pPr>
        <w:ind w:right="-425"/>
        <w:jc w:val="both"/>
        <w:rPr>
          <w:rFonts w:ascii="Arial" w:hAnsi="Arial" w:cs="Arial"/>
          <w:sz w:val="22"/>
          <w:szCs w:val="22"/>
          <w:highlight w:val="yellow"/>
        </w:rPr>
      </w:pPr>
    </w:p>
    <w:p w14:paraId="10A5A976" w14:textId="77777777" w:rsidR="008E02FC" w:rsidRPr="00F56C23" w:rsidRDefault="008E02FC" w:rsidP="00B27B34">
      <w:pPr>
        <w:ind w:right="-425"/>
        <w:jc w:val="both"/>
        <w:rPr>
          <w:rFonts w:ascii="Arial" w:hAnsi="Arial" w:cs="Arial"/>
          <w:sz w:val="22"/>
          <w:szCs w:val="22"/>
        </w:rPr>
      </w:pPr>
    </w:p>
    <w:p w14:paraId="3E62DCB3" w14:textId="77777777" w:rsidR="008E02FC" w:rsidRPr="00F56C23" w:rsidRDefault="735B0DA5" w:rsidP="03AD8825">
      <w:pPr>
        <w:pStyle w:val="VT3"/>
        <w:numPr>
          <w:ilvl w:val="2"/>
          <w:numId w:val="15"/>
        </w:numPr>
        <w:ind w:left="0" w:right="-425" w:firstLine="0"/>
        <w:rPr>
          <w:i/>
          <w:iCs/>
          <w:sz w:val="22"/>
        </w:rPr>
      </w:pPr>
      <w:bookmarkStart w:id="65" w:name="_Toc105408431"/>
      <w:bookmarkStart w:id="66" w:name="_Toc106302308"/>
      <w:r w:rsidRPr="00F56C23">
        <w:rPr>
          <w:i/>
          <w:iCs/>
          <w:sz w:val="22"/>
        </w:rPr>
        <w:t>Debilidades</w:t>
      </w:r>
      <w:bookmarkEnd w:id="65"/>
      <w:bookmarkEnd w:id="66"/>
    </w:p>
    <w:p w14:paraId="58BA81A6" w14:textId="77777777" w:rsidR="00736067" w:rsidRDefault="00736067" w:rsidP="00736067">
      <w:pPr>
        <w:pStyle w:val="VT3"/>
        <w:ind w:right="-425"/>
        <w:rPr>
          <w:i/>
          <w:iCs/>
          <w:sz w:val="22"/>
          <w:highlight w:val="yellow"/>
        </w:rPr>
      </w:pPr>
    </w:p>
    <w:p w14:paraId="26A1908B" w14:textId="77777777" w:rsidR="00736067" w:rsidRPr="00430A86" w:rsidRDefault="00736067" w:rsidP="00430A86">
      <w:pPr>
        <w:pStyle w:val="VT3"/>
        <w:numPr>
          <w:ilvl w:val="0"/>
          <w:numId w:val="92"/>
        </w:numPr>
        <w:ind w:right="-425"/>
        <w:rPr>
          <w:rFonts w:eastAsia="MS Mincho"/>
          <w:b w:val="0"/>
          <w:bCs/>
          <w:noProof w:val="0"/>
          <w:color w:val="auto"/>
          <w:sz w:val="22"/>
          <w:lang w:eastAsia="es-ES"/>
        </w:rPr>
      </w:pPr>
      <w:r w:rsidRPr="00430A86">
        <w:rPr>
          <w:rFonts w:eastAsia="MS Mincho"/>
          <w:b w:val="0"/>
          <w:bCs/>
          <w:noProof w:val="0"/>
          <w:color w:val="auto"/>
          <w:sz w:val="22"/>
          <w:lang w:eastAsia="es-ES"/>
        </w:rPr>
        <w:t>Informalidad y vulnerabilidad jurídica: Una proporción significativa de personas no está inscrita en el sistema Génesis, lo que genera riesgos de decomisos y criminalización.</w:t>
      </w:r>
    </w:p>
    <w:p w14:paraId="1F32F532" w14:textId="4FCA2DB2" w:rsidR="00736067" w:rsidRPr="00430A86" w:rsidRDefault="00736067" w:rsidP="00430A86">
      <w:pPr>
        <w:pStyle w:val="VT3"/>
        <w:numPr>
          <w:ilvl w:val="0"/>
          <w:numId w:val="92"/>
        </w:numPr>
        <w:ind w:right="-425"/>
        <w:rPr>
          <w:rFonts w:eastAsia="MS Mincho"/>
          <w:b w:val="0"/>
          <w:bCs/>
          <w:noProof w:val="0"/>
          <w:color w:val="auto"/>
          <w:sz w:val="22"/>
          <w:lang w:eastAsia="es-ES"/>
        </w:rPr>
      </w:pPr>
      <w:r w:rsidRPr="00430A86">
        <w:rPr>
          <w:rFonts w:eastAsia="MS Mincho"/>
          <w:b w:val="0"/>
          <w:bCs/>
          <w:noProof w:val="0"/>
          <w:color w:val="auto"/>
          <w:sz w:val="22"/>
          <w:lang w:eastAsia="es-ES"/>
        </w:rPr>
        <w:t>Ingresos insuficientes: Los recursos obtenidos se destinan casi exclusivamente a la supervivencia inmediata (alimentación y vivienda), impidiendo la inversión en mejoras técnicas.</w:t>
      </w:r>
    </w:p>
    <w:p w14:paraId="00F54AB2" w14:textId="097C0848" w:rsidR="00736067" w:rsidRPr="00430A86" w:rsidRDefault="00736067" w:rsidP="00430A86">
      <w:pPr>
        <w:pStyle w:val="VT3"/>
        <w:numPr>
          <w:ilvl w:val="0"/>
          <w:numId w:val="92"/>
        </w:numPr>
        <w:ind w:right="-425"/>
        <w:rPr>
          <w:rFonts w:eastAsia="MS Mincho"/>
          <w:b w:val="0"/>
          <w:bCs/>
          <w:noProof w:val="0"/>
          <w:color w:val="auto"/>
          <w:sz w:val="22"/>
          <w:lang w:eastAsia="es-ES"/>
        </w:rPr>
      </w:pPr>
      <w:r w:rsidRPr="00430A86">
        <w:rPr>
          <w:rFonts w:eastAsia="MS Mincho"/>
          <w:b w:val="0"/>
          <w:bCs/>
          <w:noProof w:val="0"/>
          <w:color w:val="auto"/>
          <w:sz w:val="22"/>
          <w:lang w:eastAsia="es-ES"/>
        </w:rPr>
        <w:t>Condiciones laborales críticas: Se trabaja con herramientas manuales en entornos inseguros, con jornadas extenuantes y nula protección en salud ocupacional.</w:t>
      </w:r>
    </w:p>
    <w:p w14:paraId="5D3F45BC" w14:textId="76565765" w:rsidR="00736067" w:rsidRPr="00430A86" w:rsidRDefault="00736067" w:rsidP="00430A86">
      <w:pPr>
        <w:pStyle w:val="VT3"/>
        <w:numPr>
          <w:ilvl w:val="0"/>
          <w:numId w:val="92"/>
        </w:numPr>
        <w:ind w:right="-425"/>
        <w:rPr>
          <w:rFonts w:eastAsia="MS Mincho"/>
          <w:b w:val="0"/>
          <w:bCs/>
          <w:noProof w:val="0"/>
          <w:color w:val="auto"/>
          <w:sz w:val="22"/>
          <w:lang w:eastAsia="es-ES"/>
        </w:rPr>
      </w:pPr>
      <w:r w:rsidRPr="00430A86">
        <w:rPr>
          <w:rFonts w:eastAsia="MS Mincho"/>
          <w:b w:val="0"/>
          <w:bCs/>
          <w:noProof w:val="0"/>
          <w:color w:val="auto"/>
          <w:sz w:val="22"/>
          <w:lang w:eastAsia="es-ES"/>
        </w:rPr>
        <w:t>Baja asociatividad: Solo el 7,04% de los mineros está asociado, lo que fragmenta la oferta y favorece que intermediarios compren el mineral a precios injustos.</w:t>
      </w:r>
    </w:p>
    <w:p w14:paraId="5F632A8B" w14:textId="6963A218" w:rsidR="00736067" w:rsidRPr="00430A86" w:rsidRDefault="00736067" w:rsidP="00430A86">
      <w:pPr>
        <w:pStyle w:val="VT3"/>
        <w:numPr>
          <w:ilvl w:val="0"/>
          <w:numId w:val="92"/>
        </w:numPr>
        <w:ind w:right="-425"/>
        <w:rPr>
          <w:rFonts w:eastAsia="MS Mincho"/>
          <w:b w:val="0"/>
          <w:bCs/>
          <w:noProof w:val="0"/>
          <w:color w:val="auto"/>
          <w:sz w:val="22"/>
          <w:lang w:eastAsia="es-ES"/>
        </w:rPr>
      </w:pPr>
      <w:r w:rsidRPr="00430A86">
        <w:rPr>
          <w:rFonts w:eastAsia="MS Mincho"/>
          <w:b w:val="0"/>
          <w:bCs/>
          <w:noProof w:val="0"/>
          <w:color w:val="auto"/>
          <w:sz w:val="22"/>
          <w:lang w:eastAsia="es-ES"/>
        </w:rPr>
        <w:t>Uso de sustancias tóxicas: Persiste el empleo de mercurio en el beneficio del oro, causando daños neurológicos graves y contaminación de fuentes hídricas esenciales para la seguridad alimentaria.</w:t>
      </w:r>
    </w:p>
    <w:p w14:paraId="7A63F55A" w14:textId="2E4E5BD8" w:rsidR="00736067" w:rsidRPr="00430A86" w:rsidRDefault="00736067" w:rsidP="00430A86">
      <w:pPr>
        <w:pStyle w:val="VT3"/>
        <w:numPr>
          <w:ilvl w:val="0"/>
          <w:numId w:val="92"/>
        </w:numPr>
        <w:ind w:right="-425"/>
        <w:rPr>
          <w:rFonts w:eastAsia="MS Mincho"/>
          <w:b w:val="0"/>
          <w:bCs/>
          <w:noProof w:val="0"/>
          <w:color w:val="auto"/>
          <w:sz w:val="22"/>
          <w:lang w:eastAsia="es-ES"/>
        </w:rPr>
      </w:pPr>
      <w:r w:rsidRPr="00430A86">
        <w:rPr>
          <w:rFonts w:eastAsia="MS Mincho"/>
          <w:b w:val="0"/>
          <w:bCs/>
          <w:noProof w:val="0"/>
          <w:color w:val="auto"/>
          <w:sz w:val="22"/>
          <w:lang w:eastAsia="es-ES"/>
        </w:rPr>
        <w:t>Conflicto y economías ilícitas: La actividad se desarrolla en territorios con presencia de actores armados que instrumentalizan la identidad de los mineros para legalizar oro ilegal.</w:t>
      </w:r>
    </w:p>
    <w:p w14:paraId="11537526" w14:textId="6F8E0D20" w:rsidR="00736067" w:rsidRPr="00430A86" w:rsidRDefault="00736067" w:rsidP="00430A86">
      <w:pPr>
        <w:pStyle w:val="VT3"/>
        <w:numPr>
          <w:ilvl w:val="0"/>
          <w:numId w:val="92"/>
        </w:numPr>
        <w:ind w:right="-425"/>
        <w:rPr>
          <w:rFonts w:eastAsia="MS Mincho"/>
          <w:b w:val="0"/>
          <w:bCs/>
          <w:noProof w:val="0"/>
          <w:color w:val="auto"/>
          <w:sz w:val="22"/>
          <w:lang w:eastAsia="es-ES"/>
        </w:rPr>
      </w:pPr>
      <w:r w:rsidRPr="00430A86">
        <w:rPr>
          <w:rFonts w:eastAsia="MS Mincho"/>
          <w:b w:val="0"/>
          <w:bCs/>
          <w:noProof w:val="0"/>
          <w:color w:val="auto"/>
          <w:sz w:val="22"/>
          <w:lang w:eastAsia="es-ES"/>
        </w:rPr>
        <w:t>Brechas de género y violencia: Las mujeres enfrentan violencia económica, doméstica y una doble jornada laboral que limita su autonomía y participación política.</w:t>
      </w:r>
    </w:p>
    <w:p w14:paraId="022EF5AF" w14:textId="77777777" w:rsidR="00736067" w:rsidRPr="0038532F" w:rsidRDefault="00736067" w:rsidP="00736067">
      <w:pPr>
        <w:pStyle w:val="VT3"/>
        <w:ind w:right="-425"/>
        <w:rPr>
          <w:i/>
          <w:iCs/>
          <w:sz w:val="22"/>
          <w:highlight w:val="yellow"/>
        </w:rPr>
      </w:pPr>
    </w:p>
    <w:p w14:paraId="21EAC397" w14:textId="77777777" w:rsidR="008E02FC" w:rsidRPr="0038532F" w:rsidRDefault="008E02FC" w:rsidP="00B27B34">
      <w:pPr>
        <w:pStyle w:val="Prrafodelista"/>
        <w:ind w:left="0" w:right="-425"/>
        <w:jc w:val="both"/>
        <w:rPr>
          <w:rFonts w:ascii="Arial" w:hAnsi="Arial" w:cs="Arial"/>
          <w:sz w:val="22"/>
          <w:szCs w:val="22"/>
          <w:highlight w:val="yellow"/>
        </w:rPr>
      </w:pPr>
    </w:p>
    <w:p w14:paraId="465E366C" w14:textId="77777777" w:rsidR="008E02FC" w:rsidRPr="005C11EE" w:rsidRDefault="008E02FC" w:rsidP="00DB11B9">
      <w:pPr>
        <w:pStyle w:val="VT3"/>
        <w:numPr>
          <w:ilvl w:val="2"/>
          <w:numId w:val="15"/>
        </w:numPr>
        <w:ind w:left="0" w:right="-425" w:firstLine="0"/>
        <w:rPr>
          <w:i/>
          <w:sz w:val="22"/>
        </w:rPr>
      </w:pPr>
      <w:bookmarkStart w:id="67" w:name="_Toc105408432"/>
      <w:bookmarkStart w:id="68" w:name="_Toc106302309"/>
      <w:r w:rsidRPr="005C11EE">
        <w:rPr>
          <w:i/>
          <w:sz w:val="22"/>
        </w:rPr>
        <w:t>Oportunidades</w:t>
      </w:r>
      <w:bookmarkEnd w:id="67"/>
      <w:bookmarkEnd w:id="68"/>
    </w:p>
    <w:p w14:paraId="6EBA7EAD" w14:textId="77777777" w:rsidR="004A58CB" w:rsidRPr="0038532F" w:rsidRDefault="004A58CB" w:rsidP="004A58CB">
      <w:pPr>
        <w:pStyle w:val="VT3"/>
        <w:ind w:right="-425"/>
        <w:rPr>
          <w:i/>
          <w:sz w:val="22"/>
          <w:highlight w:val="yellow"/>
        </w:rPr>
      </w:pPr>
    </w:p>
    <w:p w14:paraId="2D3C1853" w14:textId="396BD688" w:rsidR="00CD7DA0" w:rsidRPr="00CD7DA0" w:rsidRDefault="00CD7DA0" w:rsidP="00CD7DA0">
      <w:pPr>
        <w:pStyle w:val="Prrafodelista"/>
        <w:numPr>
          <w:ilvl w:val="0"/>
          <w:numId w:val="93"/>
        </w:numPr>
        <w:ind w:right="-425"/>
        <w:jc w:val="both"/>
        <w:rPr>
          <w:rFonts w:ascii="Arial" w:eastAsia="Arial" w:hAnsi="Arial" w:cs="Arial"/>
          <w:bCs/>
          <w:iCs/>
          <w:noProof/>
          <w:color w:val="000000" w:themeColor="text1"/>
          <w:sz w:val="22"/>
          <w:szCs w:val="22"/>
          <w:lang w:eastAsia="es-CO"/>
        </w:rPr>
      </w:pPr>
      <w:r w:rsidRPr="00CD7DA0">
        <w:rPr>
          <w:rFonts w:ascii="Arial" w:eastAsia="Arial" w:hAnsi="Arial" w:cs="Arial"/>
          <w:bCs/>
          <w:iCs/>
          <w:noProof/>
          <w:color w:val="000000" w:themeColor="text1"/>
          <w:sz w:val="22"/>
          <w:szCs w:val="22"/>
          <w:lang w:eastAsia="es-CO"/>
        </w:rPr>
        <w:t>Recuperación de saberes ancestrales y tecnologías limpias: Existe un potencial significativo en la sustitución del mercurio mediante el uso de plantas locales</w:t>
      </w:r>
      <w:r w:rsidR="006E5CC0">
        <w:rPr>
          <w:rFonts w:ascii="Arial" w:eastAsia="Arial" w:hAnsi="Arial" w:cs="Arial"/>
          <w:bCs/>
          <w:iCs/>
          <w:noProof/>
          <w:color w:val="000000" w:themeColor="text1"/>
          <w:sz w:val="22"/>
          <w:szCs w:val="22"/>
          <w:lang w:eastAsia="es-CO"/>
        </w:rPr>
        <w:t xml:space="preserve">, </w:t>
      </w:r>
      <w:r w:rsidRPr="00CD7DA0">
        <w:rPr>
          <w:rFonts w:ascii="Arial" w:eastAsia="Arial" w:hAnsi="Arial" w:cs="Arial"/>
          <w:bCs/>
          <w:iCs/>
          <w:noProof/>
          <w:color w:val="000000" w:themeColor="text1"/>
          <w:sz w:val="22"/>
          <w:szCs w:val="22"/>
          <w:lang w:eastAsia="es-CO"/>
        </w:rPr>
        <w:t>saberes que son resguardados principalmente por las mujeres y que permiten una minería de bajo impacto ambiental.</w:t>
      </w:r>
    </w:p>
    <w:p w14:paraId="757DF1E1" w14:textId="4F4E2FBE" w:rsidR="00CD7DA0" w:rsidRPr="00CD7DA0" w:rsidRDefault="00CD7DA0" w:rsidP="00CD7DA0">
      <w:pPr>
        <w:pStyle w:val="Prrafodelista"/>
        <w:numPr>
          <w:ilvl w:val="0"/>
          <w:numId w:val="93"/>
        </w:numPr>
        <w:ind w:right="-425"/>
        <w:jc w:val="both"/>
        <w:rPr>
          <w:rFonts w:ascii="Arial" w:eastAsia="Arial" w:hAnsi="Arial" w:cs="Arial"/>
          <w:bCs/>
          <w:iCs/>
          <w:noProof/>
          <w:color w:val="000000" w:themeColor="text1"/>
          <w:sz w:val="22"/>
          <w:szCs w:val="22"/>
          <w:lang w:eastAsia="es-CO"/>
        </w:rPr>
      </w:pPr>
      <w:r w:rsidRPr="00CD7DA0">
        <w:rPr>
          <w:rFonts w:ascii="Arial" w:eastAsia="Arial" w:hAnsi="Arial" w:cs="Arial"/>
          <w:bCs/>
          <w:iCs/>
          <w:noProof/>
          <w:color w:val="000000" w:themeColor="text1"/>
          <w:sz w:val="22"/>
          <w:szCs w:val="22"/>
          <w:lang w:eastAsia="es-CO"/>
        </w:rPr>
        <w:t>Fortalecimiento de la economía popular y solidaria: La creación de asociaciones y cooperativas permite a los mineros eliminar intermediarios, acceder a mercados de comercio justo y recibir una remuneración digna por su trabajo.</w:t>
      </w:r>
    </w:p>
    <w:p w14:paraId="7BB53ABF" w14:textId="41BAD5F9" w:rsidR="00CD7DA0" w:rsidRPr="00CD7DA0" w:rsidRDefault="00CD7DA0" w:rsidP="00CD7DA0">
      <w:pPr>
        <w:pStyle w:val="Prrafodelista"/>
        <w:numPr>
          <w:ilvl w:val="0"/>
          <w:numId w:val="93"/>
        </w:numPr>
        <w:ind w:right="-425"/>
        <w:jc w:val="both"/>
        <w:rPr>
          <w:rFonts w:ascii="Arial" w:eastAsia="Arial" w:hAnsi="Arial" w:cs="Arial"/>
          <w:bCs/>
          <w:iCs/>
          <w:noProof/>
          <w:color w:val="000000" w:themeColor="text1"/>
          <w:sz w:val="22"/>
          <w:szCs w:val="22"/>
          <w:lang w:eastAsia="es-CO"/>
        </w:rPr>
      </w:pPr>
      <w:r w:rsidRPr="00CD7DA0">
        <w:rPr>
          <w:rFonts w:ascii="Arial" w:eastAsia="Arial" w:hAnsi="Arial" w:cs="Arial"/>
          <w:bCs/>
          <w:iCs/>
          <w:noProof/>
          <w:color w:val="000000" w:themeColor="text1"/>
          <w:sz w:val="22"/>
          <w:szCs w:val="22"/>
          <w:lang w:eastAsia="es-CO"/>
        </w:rPr>
        <w:t>Diversificación y valor agregado: La minería de subsistencia puede integrarse con otras actividades como la artesanía (especialmente en arcillas), la joyería y el turismo comunitario, permitiendo a las familias, y en particular a las mujeres, generar ingresos complementarios cerca de sus hogares.</w:t>
      </w:r>
    </w:p>
    <w:p w14:paraId="729BB4E2" w14:textId="667F5D42" w:rsidR="00CD7DA0" w:rsidRPr="00CD7DA0" w:rsidRDefault="00CD7DA0" w:rsidP="00CD7DA0">
      <w:pPr>
        <w:pStyle w:val="Prrafodelista"/>
        <w:numPr>
          <w:ilvl w:val="0"/>
          <w:numId w:val="93"/>
        </w:numPr>
        <w:ind w:right="-425"/>
        <w:jc w:val="both"/>
        <w:rPr>
          <w:rFonts w:ascii="Arial" w:eastAsia="Arial" w:hAnsi="Arial" w:cs="Arial"/>
          <w:bCs/>
          <w:iCs/>
          <w:noProof/>
          <w:color w:val="000000" w:themeColor="text1"/>
          <w:sz w:val="22"/>
          <w:szCs w:val="22"/>
          <w:lang w:eastAsia="es-CO"/>
        </w:rPr>
      </w:pPr>
      <w:r w:rsidRPr="00CD7DA0">
        <w:rPr>
          <w:rFonts w:ascii="Arial" w:eastAsia="Arial" w:hAnsi="Arial" w:cs="Arial"/>
          <w:bCs/>
          <w:iCs/>
          <w:noProof/>
          <w:color w:val="000000" w:themeColor="text1"/>
          <w:sz w:val="22"/>
          <w:szCs w:val="22"/>
          <w:lang w:eastAsia="es-CO"/>
        </w:rPr>
        <w:t>Inclusión de nuevos minerales en la legalidad: El estudio identifica minerales emergentes como el talco, la caliza y la pizarra que, de ser incluidos en la normativa, permitirían a más trabajadores registrarse en la plataforma Génesis y acceder a beneficios estatales.</w:t>
      </w:r>
    </w:p>
    <w:p w14:paraId="5A7739E9" w14:textId="3C22182D" w:rsidR="00CD7DA0" w:rsidRPr="00CD7DA0" w:rsidRDefault="00CD7DA0" w:rsidP="00CD7DA0">
      <w:pPr>
        <w:pStyle w:val="Prrafodelista"/>
        <w:numPr>
          <w:ilvl w:val="0"/>
          <w:numId w:val="93"/>
        </w:numPr>
        <w:ind w:right="-425"/>
        <w:jc w:val="both"/>
        <w:rPr>
          <w:rFonts w:ascii="Arial" w:eastAsia="Arial" w:hAnsi="Arial" w:cs="Arial"/>
          <w:bCs/>
          <w:iCs/>
          <w:noProof/>
          <w:color w:val="000000" w:themeColor="text1"/>
          <w:sz w:val="22"/>
          <w:szCs w:val="22"/>
          <w:lang w:eastAsia="es-CO"/>
        </w:rPr>
      </w:pPr>
      <w:r w:rsidRPr="00CD7DA0">
        <w:rPr>
          <w:rFonts w:ascii="Arial" w:eastAsia="Arial" w:hAnsi="Arial" w:cs="Arial"/>
          <w:bCs/>
          <w:iCs/>
          <w:noProof/>
          <w:color w:val="000000" w:themeColor="text1"/>
          <w:sz w:val="22"/>
          <w:szCs w:val="22"/>
          <w:lang w:eastAsia="es-CO"/>
        </w:rPr>
        <w:t>Mediación institucional y coexistencia: El diseño de estrategias de mediación entre titulares mineros y mineros de subsistencia representa una oportunidad para resolver conflictos territoriales de forma pacífica y garantizar el derecho al trabajo en áreas ya tituladas.</w:t>
      </w:r>
    </w:p>
    <w:p w14:paraId="0E412CDA" w14:textId="25EE3FB6" w:rsidR="008E02FC" w:rsidRPr="00CD7DA0" w:rsidRDefault="00CD7DA0" w:rsidP="00CD7DA0">
      <w:pPr>
        <w:pStyle w:val="Prrafodelista"/>
        <w:numPr>
          <w:ilvl w:val="0"/>
          <w:numId w:val="93"/>
        </w:numPr>
        <w:ind w:right="-425"/>
        <w:jc w:val="both"/>
        <w:rPr>
          <w:rFonts w:ascii="Arial" w:eastAsia="Arial" w:hAnsi="Arial" w:cs="Arial"/>
          <w:bCs/>
          <w:iCs/>
          <w:noProof/>
          <w:color w:val="000000" w:themeColor="text1"/>
          <w:sz w:val="22"/>
          <w:szCs w:val="22"/>
          <w:lang w:eastAsia="es-CO"/>
        </w:rPr>
      </w:pPr>
      <w:r w:rsidRPr="00CD7DA0">
        <w:rPr>
          <w:rFonts w:ascii="Arial" w:eastAsia="Arial" w:hAnsi="Arial" w:cs="Arial"/>
          <w:bCs/>
          <w:iCs/>
          <w:noProof/>
          <w:color w:val="000000" w:themeColor="text1"/>
          <w:sz w:val="22"/>
          <w:szCs w:val="22"/>
          <w:lang w:eastAsia="es-CO"/>
        </w:rPr>
        <w:t>Enfoque de la Economía del Cuidado: La política pública tiene la oportunidad de reconocer la doble jornada de las mujeres, adaptando los procesos de capacitación y registro a sus cargas de cuidado para fomentar su autonomía económica.</w:t>
      </w:r>
    </w:p>
    <w:p w14:paraId="75626A67" w14:textId="77777777" w:rsidR="008E02FC" w:rsidRPr="000A1415" w:rsidRDefault="008E02FC" w:rsidP="00DB11B9">
      <w:pPr>
        <w:pStyle w:val="VT3"/>
        <w:numPr>
          <w:ilvl w:val="2"/>
          <w:numId w:val="15"/>
        </w:numPr>
        <w:ind w:left="0" w:right="-425" w:firstLine="0"/>
        <w:jc w:val="both"/>
        <w:rPr>
          <w:i/>
          <w:sz w:val="22"/>
        </w:rPr>
      </w:pPr>
      <w:bookmarkStart w:id="69" w:name="_Toc105408437"/>
      <w:bookmarkStart w:id="70" w:name="_Toc106302310"/>
      <w:r w:rsidRPr="000A1415">
        <w:rPr>
          <w:i/>
          <w:sz w:val="22"/>
        </w:rPr>
        <w:lastRenderedPageBreak/>
        <w:t>Fortalezas</w:t>
      </w:r>
      <w:bookmarkEnd w:id="69"/>
      <w:bookmarkEnd w:id="70"/>
    </w:p>
    <w:p w14:paraId="6004D4C7" w14:textId="77777777" w:rsidR="004A58CB" w:rsidRPr="0038532F" w:rsidRDefault="004A58CB" w:rsidP="004A58CB">
      <w:pPr>
        <w:pStyle w:val="VT3"/>
        <w:ind w:right="-425"/>
        <w:jc w:val="both"/>
        <w:rPr>
          <w:i/>
          <w:sz w:val="22"/>
          <w:highlight w:val="yellow"/>
        </w:rPr>
      </w:pPr>
    </w:p>
    <w:p w14:paraId="317546CC" w14:textId="0D92C4C9" w:rsidR="00E5067E" w:rsidRPr="00E5067E" w:rsidRDefault="00E5067E" w:rsidP="00E5067E">
      <w:pPr>
        <w:pStyle w:val="VT3"/>
        <w:numPr>
          <w:ilvl w:val="0"/>
          <w:numId w:val="19"/>
        </w:numPr>
        <w:ind w:right="-425"/>
        <w:jc w:val="both"/>
        <w:rPr>
          <w:rFonts w:eastAsiaTheme="minorHAnsi"/>
          <w:b w:val="0"/>
          <w:noProof w:val="0"/>
          <w:sz w:val="22"/>
          <w:lang w:val="es-CO" w:eastAsia="en-US"/>
        </w:rPr>
      </w:pPr>
      <w:r w:rsidRPr="00E5067E">
        <w:rPr>
          <w:rFonts w:eastAsiaTheme="minorHAnsi"/>
          <w:b w:val="0"/>
          <w:noProof w:val="0"/>
          <w:sz w:val="22"/>
          <w:lang w:val="es-CO" w:eastAsia="en-US"/>
        </w:rPr>
        <w:t>Identidad y tradició</w:t>
      </w:r>
      <w:r w:rsidR="002F08EB">
        <w:rPr>
          <w:rFonts w:eastAsiaTheme="minorHAnsi"/>
          <w:b w:val="0"/>
          <w:noProof w:val="0"/>
          <w:sz w:val="22"/>
          <w:lang w:val="es-CO" w:eastAsia="en-US"/>
        </w:rPr>
        <w:t>n</w:t>
      </w:r>
      <w:r w:rsidRPr="00E5067E">
        <w:rPr>
          <w:rFonts w:eastAsiaTheme="minorHAnsi"/>
          <w:b w:val="0"/>
          <w:noProof w:val="0"/>
          <w:sz w:val="22"/>
          <w:lang w:val="es-CO" w:eastAsia="en-US"/>
        </w:rPr>
        <w:t>: La min</w:t>
      </w:r>
      <w:r w:rsidR="00FA3BB2">
        <w:rPr>
          <w:rFonts w:eastAsiaTheme="minorHAnsi"/>
          <w:b w:val="0"/>
          <w:noProof w:val="0"/>
          <w:sz w:val="22"/>
          <w:lang w:val="es-CO" w:eastAsia="en-US"/>
        </w:rPr>
        <w:t>ería más allá de una actividad netamente económica para la subsistencia de un grupo de personas</w:t>
      </w:r>
      <w:r w:rsidR="002C1854">
        <w:rPr>
          <w:rFonts w:eastAsiaTheme="minorHAnsi"/>
          <w:b w:val="0"/>
          <w:noProof w:val="0"/>
          <w:sz w:val="22"/>
          <w:lang w:val="es-CO" w:eastAsia="en-US"/>
        </w:rPr>
        <w:t xml:space="preserve">, </w:t>
      </w:r>
      <w:r w:rsidR="00C11EDD">
        <w:rPr>
          <w:rFonts w:eastAsiaTheme="minorHAnsi"/>
          <w:b w:val="0"/>
          <w:noProof w:val="0"/>
          <w:sz w:val="22"/>
          <w:lang w:val="es-CO" w:eastAsia="en-US"/>
        </w:rPr>
        <w:t>posee valores</w:t>
      </w:r>
      <w:r w:rsidRPr="00E5067E">
        <w:rPr>
          <w:rFonts w:eastAsiaTheme="minorHAnsi"/>
          <w:b w:val="0"/>
          <w:noProof w:val="0"/>
          <w:sz w:val="22"/>
          <w:lang w:val="es-CO" w:eastAsia="en-US"/>
        </w:rPr>
        <w:t xml:space="preserve"> cultural</w:t>
      </w:r>
      <w:r w:rsidR="00C11EDD">
        <w:rPr>
          <w:rFonts w:eastAsiaTheme="minorHAnsi"/>
          <w:b w:val="0"/>
          <w:noProof w:val="0"/>
          <w:sz w:val="22"/>
          <w:lang w:val="es-CO" w:eastAsia="en-US"/>
        </w:rPr>
        <w:t>es</w:t>
      </w:r>
      <w:r w:rsidRPr="00E5067E">
        <w:rPr>
          <w:rFonts w:eastAsiaTheme="minorHAnsi"/>
          <w:b w:val="0"/>
          <w:noProof w:val="0"/>
          <w:sz w:val="22"/>
          <w:lang w:val="es-CO" w:eastAsia="en-US"/>
        </w:rPr>
        <w:t xml:space="preserve"> que se transmite</w:t>
      </w:r>
      <w:r w:rsidR="00C11EDD">
        <w:rPr>
          <w:rFonts w:eastAsiaTheme="minorHAnsi"/>
          <w:b w:val="0"/>
          <w:noProof w:val="0"/>
          <w:sz w:val="22"/>
          <w:lang w:val="es-CO" w:eastAsia="en-US"/>
        </w:rPr>
        <w:t>n</w:t>
      </w:r>
      <w:r w:rsidRPr="00E5067E">
        <w:rPr>
          <w:rFonts w:eastAsiaTheme="minorHAnsi"/>
          <w:b w:val="0"/>
          <w:noProof w:val="0"/>
          <w:sz w:val="22"/>
          <w:lang w:val="es-CO" w:eastAsia="en-US"/>
        </w:rPr>
        <w:t xml:space="preserve"> generacionalmente.</w:t>
      </w:r>
    </w:p>
    <w:p w14:paraId="7B29C4D1" w14:textId="2D44E6E4" w:rsidR="00E5067E" w:rsidRPr="00E5067E" w:rsidRDefault="00E5067E" w:rsidP="00E5067E">
      <w:pPr>
        <w:pStyle w:val="VT3"/>
        <w:numPr>
          <w:ilvl w:val="0"/>
          <w:numId w:val="19"/>
        </w:numPr>
        <w:ind w:right="-425"/>
        <w:jc w:val="both"/>
        <w:rPr>
          <w:rFonts w:eastAsiaTheme="minorHAnsi"/>
          <w:b w:val="0"/>
          <w:noProof w:val="0"/>
          <w:sz w:val="22"/>
          <w:lang w:val="es-CO" w:eastAsia="en-US"/>
        </w:rPr>
      </w:pPr>
      <w:r w:rsidRPr="00E5067E">
        <w:rPr>
          <w:rFonts w:eastAsiaTheme="minorHAnsi"/>
          <w:b w:val="0"/>
          <w:noProof w:val="0"/>
          <w:sz w:val="22"/>
          <w:lang w:val="es-CO" w:eastAsia="en-US"/>
        </w:rPr>
        <w:t>Saberes ancestrales sostenibles: Existen técnicas tradicionales de beneficio del oro que utilizan plantas locales en lugar de mercurio, demostrando que es posible una minería limpia.</w:t>
      </w:r>
    </w:p>
    <w:p w14:paraId="0C70756C" w14:textId="76657913" w:rsidR="00E5067E" w:rsidRPr="00E5067E" w:rsidRDefault="00E5067E" w:rsidP="00E5067E">
      <w:pPr>
        <w:pStyle w:val="VT3"/>
        <w:numPr>
          <w:ilvl w:val="0"/>
          <w:numId w:val="19"/>
        </w:numPr>
        <w:ind w:right="-425"/>
        <w:jc w:val="both"/>
        <w:rPr>
          <w:rFonts w:eastAsiaTheme="minorHAnsi"/>
          <w:b w:val="0"/>
          <w:noProof w:val="0"/>
          <w:sz w:val="22"/>
          <w:lang w:val="es-CO" w:eastAsia="en-US"/>
        </w:rPr>
      </w:pPr>
      <w:r w:rsidRPr="00E5067E">
        <w:rPr>
          <w:rFonts w:eastAsiaTheme="minorHAnsi"/>
          <w:b w:val="0"/>
          <w:noProof w:val="0"/>
          <w:sz w:val="22"/>
          <w:lang w:val="es-CO" w:eastAsia="en-US"/>
        </w:rPr>
        <w:t>Resiliencia comunitaria: Las comunidades han desarrollado mecanismos de autorregulación ambiental, como establecer "zonas de descanso" para permitir la recuperación de los lechos de los ríos.</w:t>
      </w:r>
    </w:p>
    <w:p w14:paraId="51556E80" w14:textId="16288B51" w:rsidR="00E5067E" w:rsidRPr="00E5067E" w:rsidRDefault="00E5067E" w:rsidP="00E5067E">
      <w:pPr>
        <w:pStyle w:val="VT3"/>
        <w:numPr>
          <w:ilvl w:val="0"/>
          <w:numId w:val="19"/>
        </w:numPr>
        <w:ind w:right="-425"/>
        <w:jc w:val="both"/>
        <w:rPr>
          <w:rFonts w:eastAsiaTheme="minorHAnsi"/>
          <w:b w:val="0"/>
          <w:noProof w:val="0"/>
          <w:sz w:val="22"/>
          <w:lang w:val="es-CO" w:eastAsia="en-US"/>
        </w:rPr>
      </w:pPr>
      <w:r w:rsidRPr="00E5067E">
        <w:rPr>
          <w:rFonts w:eastAsiaTheme="minorHAnsi"/>
          <w:b w:val="0"/>
          <w:noProof w:val="0"/>
          <w:sz w:val="22"/>
          <w:lang w:val="es-CO" w:eastAsia="en-US"/>
        </w:rPr>
        <w:t>Liderazgo femenino y redes de cuidado: Las mujeres han creado asociaciones que funcionan como sistemas de protección mutua y defensa del territorio frente al despojo.</w:t>
      </w:r>
    </w:p>
    <w:p w14:paraId="381EF542" w14:textId="77777777" w:rsidR="008E02FC" w:rsidRPr="000A1415" w:rsidRDefault="008E02FC" w:rsidP="000A1415">
      <w:pPr>
        <w:pStyle w:val="VT3"/>
        <w:ind w:left="1069" w:right="-425"/>
        <w:jc w:val="both"/>
        <w:outlineLvl w:val="9"/>
        <w:rPr>
          <w:bCs/>
          <w:sz w:val="22"/>
          <w:highlight w:val="yellow"/>
        </w:rPr>
      </w:pPr>
    </w:p>
    <w:p w14:paraId="16B3BC59" w14:textId="77777777" w:rsidR="008E02FC" w:rsidRPr="005C11EE" w:rsidRDefault="008E02FC" w:rsidP="00DB11B9">
      <w:pPr>
        <w:pStyle w:val="VT3"/>
        <w:numPr>
          <w:ilvl w:val="2"/>
          <w:numId w:val="15"/>
        </w:numPr>
        <w:ind w:left="0" w:right="-425" w:firstLine="0"/>
        <w:rPr>
          <w:i/>
          <w:sz w:val="22"/>
        </w:rPr>
      </w:pPr>
      <w:bookmarkStart w:id="71" w:name="_Toc105408444"/>
      <w:bookmarkStart w:id="72" w:name="_Toc106302311"/>
      <w:r w:rsidRPr="005C11EE">
        <w:rPr>
          <w:i/>
          <w:sz w:val="22"/>
        </w:rPr>
        <w:t>Amenazas</w:t>
      </w:r>
      <w:bookmarkEnd w:id="71"/>
      <w:bookmarkEnd w:id="72"/>
    </w:p>
    <w:p w14:paraId="274005D3" w14:textId="77777777" w:rsidR="004A58CB" w:rsidRPr="0038532F" w:rsidRDefault="004A58CB" w:rsidP="00535509">
      <w:pPr>
        <w:pStyle w:val="VT3"/>
        <w:ind w:left="993" w:right="-425"/>
        <w:rPr>
          <w:i/>
          <w:sz w:val="22"/>
          <w:highlight w:val="yellow"/>
        </w:rPr>
      </w:pPr>
    </w:p>
    <w:p w14:paraId="3FDD5D9D" w14:textId="347952C3" w:rsidR="00771E58" w:rsidRPr="00535509" w:rsidRDefault="00771E58" w:rsidP="00535509">
      <w:pPr>
        <w:pStyle w:val="VT3"/>
        <w:numPr>
          <w:ilvl w:val="0"/>
          <w:numId w:val="94"/>
        </w:numPr>
        <w:ind w:left="993" w:right="-425"/>
        <w:jc w:val="both"/>
        <w:rPr>
          <w:rFonts w:eastAsiaTheme="minorHAnsi"/>
          <w:b w:val="0"/>
          <w:noProof w:val="0"/>
          <w:sz w:val="22"/>
          <w:lang w:val="es-CO" w:eastAsia="en-US"/>
        </w:rPr>
      </w:pPr>
      <w:r w:rsidRPr="00535509">
        <w:rPr>
          <w:rFonts w:eastAsiaTheme="minorHAnsi"/>
          <w:b w:val="0"/>
          <w:noProof w:val="0"/>
          <w:sz w:val="22"/>
          <w:lang w:val="es-CO" w:eastAsia="en-US"/>
        </w:rPr>
        <w:t>Impacto del conflicto armado y economías ilícitas: Los grupos armados ilegales instrumentalizan a los mineros de subsistencia, utilizando su identidad para legalizar oro obtenido de forma criminal y exponiéndolos a reportes tributarios por volúmenes que no extrajeron.</w:t>
      </w:r>
    </w:p>
    <w:p w14:paraId="2A5D2A1A" w14:textId="558F4949" w:rsidR="00771E58" w:rsidRPr="00535509" w:rsidRDefault="00771E58" w:rsidP="00535509">
      <w:pPr>
        <w:pStyle w:val="VT3"/>
        <w:numPr>
          <w:ilvl w:val="0"/>
          <w:numId w:val="94"/>
        </w:numPr>
        <w:ind w:left="993" w:right="-425"/>
        <w:jc w:val="both"/>
        <w:rPr>
          <w:rFonts w:eastAsiaTheme="minorHAnsi"/>
          <w:b w:val="0"/>
          <w:noProof w:val="0"/>
          <w:sz w:val="22"/>
          <w:lang w:val="es-CO" w:eastAsia="en-US"/>
        </w:rPr>
      </w:pPr>
      <w:r w:rsidRPr="00535509">
        <w:rPr>
          <w:rFonts w:eastAsiaTheme="minorHAnsi"/>
          <w:b w:val="0"/>
          <w:noProof w:val="0"/>
          <w:sz w:val="22"/>
          <w:lang w:val="es-CO" w:eastAsia="en-US"/>
        </w:rPr>
        <w:t xml:space="preserve">Contaminación por mercurio y riesgos a la salud: El uso de mercurio genera daños </w:t>
      </w:r>
      <w:r w:rsidR="00725387">
        <w:rPr>
          <w:rFonts w:eastAsiaTheme="minorHAnsi"/>
          <w:b w:val="0"/>
          <w:noProof w:val="0"/>
          <w:sz w:val="22"/>
          <w:lang w:val="es-CO" w:eastAsia="en-US"/>
        </w:rPr>
        <w:t>en la salud de las personas expuestas a él</w:t>
      </w:r>
      <w:r w:rsidRPr="00535509">
        <w:rPr>
          <w:rFonts w:eastAsiaTheme="minorHAnsi"/>
          <w:b w:val="0"/>
          <w:noProof w:val="0"/>
          <w:sz w:val="22"/>
          <w:lang w:val="es-CO" w:eastAsia="en-US"/>
        </w:rPr>
        <w:t>, afectando de manera desproporcionada a mujeres gestantes y niños a través del consumo de agua y peces contaminados.</w:t>
      </w:r>
    </w:p>
    <w:p w14:paraId="5324E7A8" w14:textId="2C0EE390" w:rsidR="00771E58" w:rsidRPr="00535509" w:rsidRDefault="00771E58" w:rsidP="00535509">
      <w:pPr>
        <w:pStyle w:val="VT3"/>
        <w:numPr>
          <w:ilvl w:val="0"/>
          <w:numId w:val="94"/>
        </w:numPr>
        <w:ind w:left="993" w:right="-425"/>
        <w:jc w:val="both"/>
        <w:rPr>
          <w:rFonts w:eastAsiaTheme="minorHAnsi"/>
          <w:b w:val="0"/>
          <w:noProof w:val="0"/>
          <w:sz w:val="22"/>
          <w:lang w:val="es-CO" w:eastAsia="en-US"/>
        </w:rPr>
      </w:pPr>
      <w:r w:rsidRPr="00535509">
        <w:rPr>
          <w:rFonts w:eastAsiaTheme="minorHAnsi"/>
          <w:b w:val="0"/>
          <w:noProof w:val="0"/>
          <w:sz w:val="22"/>
          <w:lang w:val="es-CO" w:eastAsia="en-US"/>
        </w:rPr>
        <w:t xml:space="preserve">Estigmatización y criminalización: Los mineros </w:t>
      </w:r>
      <w:r w:rsidR="00E61F41" w:rsidRPr="00535509">
        <w:rPr>
          <w:rFonts w:eastAsiaTheme="minorHAnsi"/>
          <w:b w:val="0"/>
          <w:noProof w:val="0"/>
          <w:sz w:val="22"/>
          <w:lang w:val="es-CO" w:eastAsia="en-US"/>
        </w:rPr>
        <w:t>de subsistencia</w:t>
      </w:r>
      <w:r w:rsidRPr="00535509">
        <w:rPr>
          <w:rFonts w:eastAsiaTheme="minorHAnsi"/>
          <w:b w:val="0"/>
          <w:noProof w:val="0"/>
          <w:sz w:val="22"/>
          <w:lang w:val="es-CO" w:eastAsia="en-US"/>
        </w:rPr>
        <w:t xml:space="preserve"> son frecuentemente confundidos </w:t>
      </w:r>
      <w:r w:rsidR="003C22D5" w:rsidRPr="00535509">
        <w:rPr>
          <w:rFonts w:eastAsiaTheme="minorHAnsi"/>
          <w:b w:val="0"/>
          <w:noProof w:val="0"/>
          <w:sz w:val="22"/>
          <w:lang w:val="es-CO" w:eastAsia="en-US"/>
        </w:rPr>
        <w:t>como mineros ilegales</w:t>
      </w:r>
      <w:r w:rsidRPr="00535509">
        <w:rPr>
          <w:rFonts w:eastAsiaTheme="minorHAnsi"/>
          <w:b w:val="0"/>
          <w:noProof w:val="0"/>
          <w:sz w:val="22"/>
          <w:lang w:val="es-CO" w:eastAsia="en-US"/>
        </w:rPr>
        <w:t>, lo que deriva en el decomiso de herramientas y detenciones por parte de la Fuerza Pública debido al desconocimiento de la normativa vigente.</w:t>
      </w:r>
    </w:p>
    <w:p w14:paraId="49D80B6C" w14:textId="36E8F574" w:rsidR="00771E58" w:rsidRPr="00535509" w:rsidRDefault="00771E58" w:rsidP="00535509">
      <w:pPr>
        <w:pStyle w:val="VT3"/>
        <w:numPr>
          <w:ilvl w:val="0"/>
          <w:numId w:val="94"/>
        </w:numPr>
        <w:ind w:left="993" w:right="-425"/>
        <w:jc w:val="both"/>
        <w:rPr>
          <w:rFonts w:eastAsiaTheme="minorHAnsi"/>
          <w:b w:val="0"/>
          <w:noProof w:val="0"/>
          <w:sz w:val="22"/>
          <w:lang w:val="es-CO" w:eastAsia="en-US"/>
        </w:rPr>
      </w:pPr>
      <w:r w:rsidRPr="00535509">
        <w:rPr>
          <w:rFonts w:eastAsiaTheme="minorHAnsi"/>
          <w:b w:val="0"/>
          <w:noProof w:val="0"/>
          <w:sz w:val="22"/>
          <w:lang w:val="es-CO" w:eastAsia="en-US"/>
        </w:rPr>
        <w:t>Vulnerabilidad ante el cambio climático: La actividad es altamente sensible a fenómenos naturales como crecientes súbitas de ríos, avalanchas y sequías, los cuales ponen en riesgo la vida de los trabajadores y la estabilidad de sus zonas de labor.</w:t>
      </w:r>
    </w:p>
    <w:p w14:paraId="003AFD96" w14:textId="60398343" w:rsidR="00771E58" w:rsidRPr="00535509" w:rsidRDefault="00771E58" w:rsidP="00535509">
      <w:pPr>
        <w:pStyle w:val="VT3"/>
        <w:numPr>
          <w:ilvl w:val="0"/>
          <w:numId w:val="94"/>
        </w:numPr>
        <w:ind w:left="993" w:right="-425"/>
        <w:jc w:val="both"/>
        <w:rPr>
          <w:rFonts w:eastAsiaTheme="minorHAnsi"/>
          <w:b w:val="0"/>
          <w:noProof w:val="0"/>
          <w:sz w:val="22"/>
          <w:lang w:val="es-CO" w:eastAsia="en-US"/>
        </w:rPr>
      </w:pPr>
      <w:r w:rsidRPr="00535509">
        <w:rPr>
          <w:rFonts w:eastAsiaTheme="minorHAnsi"/>
          <w:b w:val="0"/>
          <w:noProof w:val="0"/>
          <w:sz w:val="22"/>
          <w:lang w:val="es-CO" w:eastAsia="en-US"/>
        </w:rPr>
        <w:t xml:space="preserve">Brecha digital y barreras de registro: La exigencia de sistemas digitales para el </w:t>
      </w:r>
      <w:r w:rsidR="00535509" w:rsidRPr="00535509">
        <w:rPr>
          <w:rFonts w:eastAsiaTheme="minorHAnsi"/>
          <w:b w:val="0"/>
          <w:noProof w:val="0"/>
          <w:sz w:val="22"/>
          <w:lang w:val="es-CO" w:eastAsia="en-US"/>
        </w:rPr>
        <w:t>seguimiento</w:t>
      </w:r>
      <w:r w:rsidRPr="00535509">
        <w:rPr>
          <w:rFonts w:eastAsiaTheme="minorHAnsi"/>
          <w:b w:val="0"/>
          <w:noProof w:val="0"/>
          <w:sz w:val="22"/>
          <w:lang w:val="es-CO" w:eastAsia="en-US"/>
        </w:rPr>
        <w:t xml:space="preserve"> de minerales es una amenaza para mineros en zonas rurales sin acceso a internet o con bajo nivel educativo, lo que les impide mantener vigente su registro legal.</w:t>
      </w:r>
    </w:p>
    <w:p w14:paraId="721F24AD" w14:textId="1C7F52D2" w:rsidR="00771E58" w:rsidRPr="00535509" w:rsidRDefault="00771E58" w:rsidP="00535509">
      <w:pPr>
        <w:pStyle w:val="VT3"/>
        <w:numPr>
          <w:ilvl w:val="0"/>
          <w:numId w:val="94"/>
        </w:numPr>
        <w:ind w:left="993" w:right="-425"/>
        <w:jc w:val="both"/>
        <w:rPr>
          <w:rFonts w:eastAsiaTheme="minorHAnsi"/>
          <w:b w:val="0"/>
          <w:noProof w:val="0"/>
          <w:sz w:val="22"/>
          <w:lang w:val="es-CO" w:eastAsia="en-US"/>
        </w:rPr>
      </w:pPr>
      <w:r w:rsidRPr="00535509">
        <w:rPr>
          <w:rFonts w:eastAsiaTheme="minorHAnsi"/>
          <w:b w:val="0"/>
          <w:noProof w:val="0"/>
          <w:sz w:val="22"/>
          <w:lang w:val="es-CO" w:eastAsia="en-US"/>
        </w:rPr>
        <w:t xml:space="preserve">Violencia Basada en Género (VBG): Las mujeres </w:t>
      </w:r>
      <w:r w:rsidR="004D6BE3" w:rsidRPr="00535509">
        <w:rPr>
          <w:rFonts w:eastAsiaTheme="minorHAnsi"/>
          <w:b w:val="0"/>
          <w:noProof w:val="0"/>
          <w:sz w:val="22"/>
          <w:lang w:val="es-CO" w:eastAsia="en-US"/>
        </w:rPr>
        <w:t xml:space="preserve">mineras de subsistencia o vinculadas con el encadenamiento productivo de esta actividad </w:t>
      </w:r>
      <w:r w:rsidRPr="00535509">
        <w:rPr>
          <w:rFonts w:eastAsiaTheme="minorHAnsi"/>
          <w:b w:val="0"/>
          <w:noProof w:val="0"/>
          <w:sz w:val="22"/>
          <w:lang w:val="es-CO" w:eastAsia="en-US"/>
        </w:rPr>
        <w:t>enfrentan violencia doméstica, económica y sexual, a menudo exacerbada por la militarización de los territorios y la falta de rutas de atención institucional adecuadas.</w:t>
      </w:r>
    </w:p>
    <w:p w14:paraId="630EE8F5" w14:textId="2C1F0C3F" w:rsidR="008E02FC" w:rsidRDefault="00771E58" w:rsidP="00535509">
      <w:pPr>
        <w:pStyle w:val="VT3"/>
        <w:numPr>
          <w:ilvl w:val="0"/>
          <w:numId w:val="94"/>
        </w:numPr>
        <w:ind w:left="993" w:right="-425"/>
        <w:jc w:val="both"/>
        <w:rPr>
          <w:rFonts w:eastAsiaTheme="minorHAnsi"/>
          <w:b w:val="0"/>
          <w:noProof w:val="0"/>
          <w:sz w:val="22"/>
          <w:lang w:val="es-CO" w:eastAsia="en-US"/>
        </w:rPr>
      </w:pPr>
      <w:r w:rsidRPr="00535509">
        <w:rPr>
          <w:rFonts w:eastAsiaTheme="minorHAnsi"/>
          <w:b w:val="0"/>
          <w:noProof w:val="0"/>
          <w:sz w:val="22"/>
          <w:lang w:val="es-CO" w:eastAsia="en-US"/>
        </w:rPr>
        <w:t>Competencia desigual con la minería mecanizada: La expansión de la minería que utiliza dragas y retroexcavadoras destruye los lechos de los ríos y desplaza a los barequeros tradicionales, alterando los ciclos naturales de los que depende la comunidad.</w:t>
      </w:r>
    </w:p>
    <w:p w14:paraId="67E6D0AE" w14:textId="77777777" w:rsidR="00725387" w:rsidRPr="00535509" w:rsidRDefault="00725387" w:rsidP="00725387">
      <w:pPr>
        <w:pStyle w:val="VT3"/>
        <w:ind w:left="993" w:right="-425"/>
        <w:jc w:val="both"/>
        <w:rPr>
          <w:rFonts w:eastAsiaTheme="minorHAnsi"/>
          <w:b w:val="0"/>
          <w:noProof w:val="0"/>
          <w:sz w:val="22"/>
          <w:lang w:val="es-CO" w:eastAsia="en-US"/>
        </w:rPr>
      </w:pPr>
    </w:p>
    <w:p w14:paraId="4E0BE86D" w14:textId="6AA88604" w:rsidR="008E02FC" w:rsidRPr="002A09E0" w:rsidRDefault="008E02FC" w:rsidP="002A09E0">
      <w:pPr>
        <w:pStyle w:val="VT3"/>
        <w:numPr>
          <w:ilvl w:val="2"/>
          <w:numId w:val="15"/>
        </w:numPr>
        <w:ind w:right="-425"/>
        <w:rPr>
          <w:i/>
          <w:sz w:val="22"/>
        </w:rPr>
      </w:pPr>
      <w:bookmarkStart w:id="73" w:name="_Toc105408445"/>
      <w:bookmarkStart w:id="74" w:name="_Toc106302312"/>
      <w:r w:rsidRPr="002A09E0">
        <w:rPr>
          <w:i/>
          <w:sz w:val="22"/>
        </w:rPr>
        <w:t>Ejes Problemáticos</w:t>
      </w:r>
      <w:bookmarkEnd w:id="73"/>
      <w:bookmarkEnd w:id="74"/>
    </w:p>
    <w:p w14:paraId="39E08D3E" w14:textId="77777777" w:rsidR="008E02FC" w:rsidRPr="0038532F" w:rsidRDefault="008E02FC" w:rsidP="00B27B34">
      <w:pPr>
        <w:ind w:right="-425"/>
        <w:jc w:val="both"/>
        <w:rPr>
          <w:rFonts w:ascii="Arial" w:hAnsi="Arial" w:cs="Arial"/>
          <w:b/>
          <w:sz w:val="22"/>
          <w:szCs w:val="22"/>
          <w:highlight w:val="yellow"/>
        </w:rPr>
      </w:pPr>
    </w:p>
    <w:p w14:paraId="6FCC0C6F" w14:textId="6CF338EB" w:rsidR="029E0C2F" w:rsidRPr="002A09E0" w:rsidRDefault="029E0C2F" w:rsidP="002A09E0">
      <w:pPr>
        <w:pStyle w:val="VT3"/>
        <w:ind w:right="-425"/>
        <w:jc w:val="both"/>
        <w:rPr>
          <w:rFonts w:eastAsiaTheme="minorHAnsi"/>
          <w:b w:val="0"/>
          <w:noProof w:val="0"/>
          <w:sz w:val="22"/>
          <w:lang w:val="es-CO" w:eastAsia="en-US"/>
        </w:rPr>
      </w:pPr>
      <w:r w:rsidRPr="002A09E0">
        <w:rPr>
          <w:rFonts w:eastAsiaTheme="minorHAnsi"/>
          <w:b w:val="0"/>
          <w:noProof w:val="0"/>
          <w:sz w:val="22"/>
          <w:lang w:val="es-CO" w:eastAsia="en-US"/>
        </w:rPr>
        <w:lastRenderedPageBreak/>
        <w:t xml:space="preserve">A partir de la situación diagnosticada se presentan a continuación los principales ejes problemáticos sobre los cuales se procedió a estructurar las estrategias y acciones a seguir </w:t>
      </w:r>
      <w:r w:rsidR="4979D42E" w:rsidRPr="002A09E0">
        <w:rPr>
          <w:rFonts w:eastAsiaTheme="minorHAnsi"/>
          <w:b w:val="0"/>
          <w:noProof w:val="0"/>
          <w:sz w:val="22"/>
          <w:lang w:val="es-CO" w:eastAsia="en-US"/>
        </w:rPr>
        <w:t>en la actualización de esta política nacional</w:t>
      </w:r>
      <w:r w:rsidRPr="002A09E0">
        <w:rPr>
          <w:rFonts w:eastAsiaTheme="minorHAnsi"/>
          <w:b w:val="0"/>
          <w:noProof w:val="0"/>
          <w:sz w:val="22"/>
          <w:lang w:val="es-CO" w:eastAsia="en-US"/>
        </w:rPr>
        <w:t>:</w:t>
      </w:r>
    </w:p>
    <w:p w14:paraId="25DA61FF" w14:textId="77777777" w:rsidR="008E02FC" w:rsidRPr="002A09E0" w:rsidRDefault="008E02FC" w:rsidP="002A09E0">
      <w:pPr>
        <w:pStyle w:val="VT3"/>
        <w:ind w:left="993" w:right="-425"/>
        <w:jc w:val="both"/>
        <w:rPr>
          <w:rFonts w:eastAsiaTheme="minorHAnsi"/>
          <w:b w:val="0"/>
          <w:noProof w:val="0"/>
          <w:sz w:val="22"/>
          <w:lang w:val="es-CO" w:eastAsia="en-US"/>
        </w:rPr>
      </w:pPr>
    </w:p>
    <w:p w14:paraId="54245354" w14:textId="32865DA9" w:rsidR="004786A4" w:rsidRPr="002A09E0" w:rsidRDefault="00BE0168" w:rsidP="0055393C">
      <w:pPr>
        <w:pStyle w:val="VT3"/>
        <w:numPr>
          <w:ilvl w:val="0"/>
          <w:numId w:val="95"/>
        </w:numPr>
        <w:ind w:right="-425"/>
        <w:jc w:val="both"/>
        <w:rPr>
          <w:rFonts w:eastAsiaTheme="minorHAnsi"/>
          <w:b w:val="0"/>
          <w:noProof w:val="0"/>
          <w:sz w:val="22"/>
          <w:lang w:val="es-CO" w:eastAsia="en-US"/>
        </w:rPr>
      </w:pPr>
      <w:r>
        <w:rPr>
          <w:rFonts w:eastAsiaTheme="minorHAnsi"/>
          <w:b w:val="0"/>
          <w:noProof w:val="0"/>
          <w:sz w:val="22"/>
          <w:lang w:val="es-CO" w:eastAsia="en-US"/>
        </w:rPr>
        <w:t>B</w:t>
      </w:r>
      <w:r w:rsidR="004786A4" w:rsidRPr="002A09E0">
        <w:rPr>
          <w:rFonts w:eastAsiaTheme="minorHAnsi"/>
          <w:b w:val="0"/>
          <w:noProof w:val="0"/>
          <w:sz w:val="22"/>
          <w:lang w:val="es-CO" w:eastAsia="en-US"/>
        </w:rPr>
        <w:t>arreras críticas para el registro efectivo en el sistema Génesis.</w:t>
      </w:r>
    </w:p>
    <w:p w14:paraId="2653B724" w14:textId="7563B1DE"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Precariedad económica con ingresos mensuales medianos significativamente inferiores al salario mínimo legal.</w:t>
      </w:r>
    </w:p>
    <w:p w14:paraId="77F18B56" w14:textId="55DE20E4"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Condiciones laborales críticas y riesgos físicos severos sin cobertura de seguridad social ni salud ocupacional.</w:t>
      </w:r>
    </w:p>
    <w:p w14:paraId="59414ACF" w14:textId="371A6699"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Brechas de género profundas y sobrecarga desproporcionada de trabajos de cuidado no remunerado en las mujeres mineras</w:t>
      </w:r>
      <w:r w:rsidR="00A95DE9">
        <w:rPr>
          <w:rFonts w:eastAsiaTheme="minorHAnsi"/>
          <w:b w:val="0"/>
          <w:noProof w:val="0"/>
          <w:sz w:val="22"/>
          <w:lang w:val="es-CO" w:eastAsia="en-US"/>
        </w:rPr>
        <w:t xml:space="preserve"> de subsistencia</w:t>
      </w:r>
      <w:r w:rsidRPr="002A09E0">
        <w:rPr>
          <w:rFonts w:eastAsiaTheme="minorHAnsi"/>
          <w:b w:val="0"/>
          <w:noProof w:val="0"/>
          <w:sz w:val="22"/>
          <w:lang w:val="es-CO" w:eastAsia="en-US"/>
        </w:rPr>
        <w:t>.</w:t>
      </w:r>
    </w:p>
    <w:p w14:paraId="7C16517E" w14:textId="36D03E46"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Bajos niveles de asociatividad y debilidad en los procesos de economía solidaria para la defensa de intereses comunes.</w:t>
      </w:r>
    </w:p>
    <w:p w14:paraId="76A2BC68" w14:textId="57EBF519"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Instrumentalización de la identidad minera por parte de grupos armados ilegales para el lavado de activos y legalización de mineral ilícito.</w:t>
      </w:r>
    </w:p>
    <w:p w14:paraId="575AC798" w14:textId="687C396B"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Riesgos graves a la salud y al ambiente derivados del uso de mercurio y la exposición a fuentes hídricas contaminadas.</w:t>
      </w:r>
    </w:p>
    <w:p w14:paraId="718B5D43" w14:textId="2F04193B"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Limitada presencia institucional y deficiencias en el acceso a servicios básicos, educación y vivienda en zonas rurales dispersas.</w:t>
      </w:r>
    </w:p>
    <w:p w14:paraId="306054F5" w14:textId="7279B4A5"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Cadenas de comercialización injustas con alta dependencia de intermediarios que capturan el valor del mineral.</w:t>
      </w:r>
    </w:p>
    <w:p w14:paraId="07047F7A" w14:textId="4E19D8EB"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Invisibilización de saberes ancestrales y tensiones entre el marco normativo rígido y las prácticas tradicionales de las comunidades étnicas.</w:t>
      </w:r>
    </w:p>
    <w:p w14:paraId="10424FDD" w14:textId="04F15BFA"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Vulnerabilidad ante el conflicto armado y estigmatización de la labor artesanal por parte de la fuerza pública y la sociedad.</w:t>
      </w:r>
    </w:p>
    <w:p w14:paraId="4883F777" w14:textId="5E1B594E"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Brechas en la infraestructura de saneamiento y falta de acceso a derechos sexuales y reproductivos en los entornos de trabajo.</w:t>
      </w:r>
    </w:p>
    <w:p w14:paraId="26BE84B6" w14:textId="507B27D3" w:rsidR="004786A4" w:rsidRPr="002A09E0" w:rsidRDefault="004786A4" w:rsidP="0055393C">
      <w:pPr>
        <w:pStyle w:val="VT3"/>
        <w:numPr>
          <w:ilvl w:val="0"/>
          <w:numId w:val="95"/>
        </w:numPr>
        <w:ind w:right="-425"/>
        <w:jc w:val="both"/>
        <w:rPr>
          <w:rFonts w:eastAsiaTheme="minorHAnsi"/>
          <w:b w:val="0"/>
          <w:noProof w:val="0"/>
          <w:sz w:val="22"/>
          <w:lang w:val="es-CO" w:eastAsia="en-US"/>
        </w:rPr>
      </w:pPr>
      <w:r w:rsidRPr="002A09E0">
        <w:rPr>
          <w:rFonts w:eastAsiaTheme="minorHAnsi"/>
          <w:b w:val="0"/>
          <w:noProof w:val="0"/>
          <w:sz w:val="22"/>
          <w:lang w:val="es-CO" w:eastAsia="en-US"/>
        </w:rPr>
        <w:t>Inexistencia de rutas de mediación efectivas para resolver conflictos de coexistencia entre mineros de subsistencia y titulares mineros.</w:t>
      </w:r>
    </w:p>
    <w:p w14:paraId="294BF9B5" w14:textId="2637E5B2" w:rsidR="2E674DC1" w:rsidRDefault="2E674DC1" w:rsidP="2E674DC1">
      <w:pPr>
        <w:pStyle w:val="Prrafodelista"/>
        <w:ind w:left="426" w:right="-425" w:hanging="426"/>
        <w:contextualSpacing/>
        <w:jc w:val="both"/>
        <w:rPr>
          <w:rFonts w:ascii="Arial" w:eastAsia="Calibri" w:hAnsi="Arial" w:cs="Arial"/>
          <w:sz w:val="22"/>
          <w:szCs w:val="22"/>
          <w:highlight w:val="yellow"/>
        </w:rPr>
      </w:pPr>
    </w:p>
    <w:p w14:paraId="3343D205" w14:textId="77777777" w:rsidR="004B32ED" w:rsidRPr="00193A35" w:rsidRDefault="004B32ED" w:rsidP="00193A35">
      <w:pPr>
        <w:rPr>
          <w:rFonts w:ascii="Arial" w:eastAsia="Calibri" w:hAnsi="Arial" w:cs="Arial"/>
          <w:sz w:val="22"/>
          <w:szCs w:val="22"/>
        </w:rPr>
      </w:pPr>
    </w:p>
    <w:p w14:paraId="7EA7244B" w14:textId="6E64B56F" w:rsidR="008E02FC" w:rsidRPr="0085414A" w:rsidRDefault="00314410" w:rsidP="00193A35">
      <w:pPr>
        <w:pStyle w:val="VT2"/>
        <w:numPr>
          <w:ilvl w:val="0"/>
          <w:numId w:val="15"/>
        </w:numPr>
        <w:tabs>
          <w:tab w:val="left" w:pos="284"/>
        </w:tabs>
        <w:ind w:right="-425"/>
        <w:jc w:val="left"/>
        <w:rPr>
          <w:sz w:val="22"/>
        </w:rPr>
      </w:pPr>
      <w:bookmarkStart w:id="75" w:name="_Toc105408446"/>
      <w:bookmarkStart w:id="76" w:name="_Toc106302313"/>
      <w:r w:rsidRPr="0085414A">
        <w:rPr>
          <w:sz w:val="22"/>
        </w:rPr>
        <w:t>VISIÓN</w:t>
      </w:r>
      <w:bookmarkEnd w:id="75"/>
      <w:bookmarkEnd w:id="76"/>
      <w:r w:rsidR="003954F6">
        <w:rPr>
          <w:sz w:val="22"/>
        </w:rPr>
        <w:t xml:space="preserve"> </w:t>
      </w:r>
    </w:p>
    <w:p w14:paraId="6D28574A" w14:textId="10C2B3A9" w:rsidR="008E02FC" w:rsidRPr="0085414A" w:rsidRDefault="008E02FC" w:rsidP="00B27B34">
      <w:pPr>
        <w:ind w:right="-425"/>
        <w:jc w:val="right"/>
        <w:rPr>
          <w:rFonts w:ascii="Arial" w:eastAsia="Arial" w:hAnsi="Arial" w:cs="Arial"/>
          <w:sz w:val="22"/>
          <w:szCs w:val="22"/>
        </w:rPr>
      </w:pPr>
    </w:p>
    <w:p w14:paraId="3FA9B070" w14:textId="45280002" w:rsidR="008E02FC" w:rsidRPr="0085414A" w:rsidRDefault="008E02FC" w:rsidP="00DD37BE">
      <w:pPr>
        <w:ind w:right="-425"/>
        <w:jc w:val="both"/>
        <w:rPr>
          <w:rFonts w:ascii="Arial" w:eastAsia="Arial" w:hAnsi="Arial" w:cs="Arial"/>
          <w:sz w:val="22"/>
          <w:szCs w:val="22"/>
        </w:rPr>
      </w:pPr>
      <w:r w:rsidRPr="001A0738">
        <w:rPr>
          <w:rFonts w:ascii="Arial" w:eastAsia="Arial" w:hAnsi="Arial" w:cs="Arial"/>
          <w:sz w:val="22"/>
          <w:szCs w:val="22"/>
        </w:rPr>
        <w:t>La Minería de Subsistencia en Colombia será, en el 203</w:t>
      </w:r>
      <w:r w:rsidR="006751BE" w:rsidRPr="001A0738">
        <w:rPr>
          <w:rFonts w:ascii="Arial" w:eastAsia="Arial" w:hAnsi="Arial" w:cs="Arial"/>
          <w:sz w:val="22"/>
          <w:szCs w:val="22"/>
        </w:rPr>
        <w:t>1</w:t>
      </w:r>
      <w:r w:rsidRPr="001A0738">
        <w:rPr>
          <w:rFonts w:ascii="Arial" w:eastAsia="Arial" w:hAnsi="Arial" w:cs="Arial"/>
          <w:sz w:val="22"/>
          <w:szCs w:val="22"/>
        </w:rPr>
        <w:t xml:space="preserve">, una actividad organizada, que cumple con parámetros de legalidad y trazabilidad, </w:t>
      </w:r>
      <w:r w:rsidR="00EC4EA9" w:rsidRPr="001A0738">
        <w:rPr>
          <w:rFonts w:ascii="Arial" w:eastAsia="Arial" w:hAnsi="Arial" w:cs="Arial"/>
          <w:sz w:val="22"/>
          <w:szCs w:val="22"/>
        </w:rPr>
        <w:t xml:space="preserve">que </w:t>
      </w:r>
      <w:r w:rsidR="00EF7E02" w:rsidRPr="001A0738">
        <w:rPr>
          <w:rFonts w:ascii="Arial" w:eastAsia="Arial" w:hAnsi="Arial" w:cs="Arial"/>
          <w:sz w:val="22"/>
          <w:szCs w:val="22"/>
        </w:rPr>
        <w:t>genera</w:t>
      </w:r>
      <w:r w:rsidR="00EC4EA9" w:rsidRPr="001A0738">
        <w:rPr>
          <w:rFonts w:ascii="Arial" w:eastAsia="Arial" w:hAnsi="Arial" w:cs="Arial"/>
          <w:sz w:val="22"/>
          <w:szCs w:val="22"/>
        </w:rPr>
        <w:t xml:space="preserve"> </w:t>
      </w:r>
      <w:r w:rsidR="009A4D49" w:rsidRPr="001A0738">
        <w:rPr>
          <w:rFonts w:ascii="Arial" w:eastAsia="Arial" w:hAnsi="Arial" w:cs="Arial"/>
          <w:sz w:val="22"/>
          <w:szCs w:val="22"/>
        </w:rPr>
        <w:t xml:space="preserve">valor agregado </w:t>
      </w:r>
      <w:r w:rsidR="004A067D" w:rsidRPr="001A0738">
        <w:rPr>
          <w:rFonts w:ascii="Arial" w:eastAsia="Arial" w:hAnsi="Arial" w:cs="Arial"/>
          <w:sz w:val="22"/>
          <w:szCs w:val="22"/>
        </w:rPr>
        <w:t>respecto a</w:t>
      </w:r>
      <w:r w:rsidR="00505691" w:rsidRPr="001A0738">
        <w:rPr>
          <w:rFonts w:ascii="Arial" w:eastAsia="Arial" w:hAnsi="Arial" w:cs="Arial"/>
          <w:sz w:val="22"/>
          <w:szCs w:val="22"/>
        </w:rPr>
        <w:t xml:space="preserve"> los minerales que extrae y que, </w:t>
      </w:r>
      <w:r w:rsidR="004F770A" w:rsidRPr="001A0738">
        <w:rPr>
          <w:rFonts w:ascii="Arial" w:eastAsia="Arial" w:hAnsi="Arial" w:cs="Arial"/>
          <w:sz w:val="22"/>
          <w:szCs w:val="22"/>
        </w:rPr>
        <w:t>además</w:t>
      </w:r>
      <w:r w:rsidR="00433405">
        <w:rPr>
          <w:rFonts w:ascii="Arial" w:eastAsia="Arial" w:hAnsi="Arial" w:cs="Arial"/>
          <w:sz w:val="22"/>
          <w:szCs w:val="22"/>
        </w:rPr>
        <w:t xml:space="preserve"> reconoce la </w:t>
      </w:r>
      <w:r w:rsidR="00E308E0" w:rsidRPr="001A0738">
        <w:rPr>
          <w:rFonts w:ascii="Arial" w:eastAsia="Arial" w:hAnsi="Arial" w:cs="Arial"/>
          <w:sz w:val="22"/>
          <w:szCs w:val="22"/>
        </w:rPr>
        <w:t xml:space="preserve">interseccionalidad, los derechos humanos y </w:t>
      </w:r>
      <w:r w:rsidR="00CE60DE" w:rsidRPr="001A0738">
        <w:rPr>
          <w:rFonts w:ascii="Arial" w:eastAsia="Arial" w:hAnsi="Arial" w:cs="Arial"/>
          <w:sz w:val="22"/>
          <w:szCs w:val="22"/>
        </w:rPr>
        <w:t>el ambiente</w:t>
      </w:r>
      <w:r w:rsidR="00A3007B">
        <w:rPr>
          <w:rFonts w:ascii="Arial" w:eastAsia="Arial" w:hAnsi="Arial" w:cs="Arial"/>
          <w:sz w:val="22"/>
          <w:szCs w:val="22"/>
        </w:rPr>
        <w:t xml:space="preserve"> </w:t>
      </w:r>
      <w:r w:rsidR="00433405">
        <w:rPr>
          <w:rFonts w:ascii="Arial" w:eastAsia="Arial" w:hAnsi="Arial" w:cs="Arial"/>
          <w:sz w:val="22"/>
          <w:szCs w:val="22"/>
        </w:rPr>
        <w:t>como elementos clave en la</w:t>
      </w:r>
      <w:r w:rsidR="001A0738" w:rsidRPr="001A0738">
        <w:rPr>
          <w:rFonts w:ascii="Arial" w:eastAsia="Arial" w:hAnsi="Arial" w:cs="Arial"/>
          <w:sz w:val="22"/>
          <w:szCs w:val="22"/>
        </w:rPr>
        <w:t xml:space="preserve"> dignificación de las personas que la practican.</w:t>
      </w:r>
      <w:r w:rsidR="001A0738">
        <w:rPr>
          <w:rFonts w:ascii="Arial" w:eastAsia="Arial" w:hAnsi="Arial" w:cs="Arial"/>
          <w:sz w:val="22"/>
          <w:szCs w:val="22"/>
        </w:rPr>
        <w:t xml:space="preserve"> </w:t>
      </w:r>
    </w:p>
    <w:p w14:paraId="6BE28A95" w14:textId="77777777" w:rsidR="008E02FC" w:rsidRPr="0085414A" w:rsidRDefault="008E02FC" w:rsidP="00B27B34">
      <w:pPr>
        <w:ind w:right="-425"/>
        <w:rPr>
          <w:rFonts w:ascii="Arial" w:hAnsi="Arial" w:cs="Arial"/>
          <w:noProof/>
          <w:sz w:val="22"/>
          <w:szCs w:val="22"/>
        </w:rPr>
      </w:pPr>
    </w:p>
    <w:p w14:paraId="0C42CB79" w14:textId="0286E9F6" w:rsidR="00E47892" w:rsidRPr="00E47892" w:rsidRDefault="006C2868" w:rsidP="00193A35">
      <w:pPr>
        <w:pStyle w:val="VT2"/>
        <w:numPr>
          <w:ilvl w:val="0"/>
          <w:numId w:val="15"/>
        </w:numPr>
        <w:tabs>
          <w:tab w:val="left" w:pos="284"/>
        </w:tabs>
        <w:ind w:left="0" w:right="-425" w:firstLine="0"/>
        <w:jc w:val="center"/>
        <w:rPr>
          <w:sz w:val="22"/>
        </w:rPr>
      </w:pPr>
      <w:bookmarkStart w:id="77" w:name="_Toc105408447"/>
      <w:bookmarkStart w:id="78" w:name="_Toc106302314"/>
      <w:r w:rsidRPr="0085414A">
        <w:rPr>
          <w:sz w:val="22"/>
        </w:rPr>
        <w:t>OBJETIVO</w:t>
      </w:r>
      <w:r w:rsidR="00AC6821">
        <w:rPr>
          <w:sz w:val="22"/>
        </w:rPr>
        <w:t>, ENFO</w:t>
      </w:r>
      <w:r w:rsidR="52A5A56E" w:rsidRPr="00953611">
        <w:rPr>
          <w:sz w:val="22"/>
        </w:rPr>
        <w:t>QUES</w:t>
      </w:r>
      <w:r w:rsidR="005104A3" w:rsidRPr="00953611">
        <w:rPr>
          <w:sz w:val="22"/>
        </w:rPr>
        <w:t xml:space="preserve"> Y PRINCIPIOS ORIENTADORES</w:t>
      </w:r>
      <w:bookmarkEnd w:id="77"/>
      <w:bookmarkEnd w:id="78"/>
    </w:p>
    <w:p w14:paraId="635E2A70" w14:textId="77777777" w:rsidR="00E47892" w:rsidRDefault="00E47892" w:rsidP="00E47892">
      <w:pPr>
        <w:pStyle w:val="VT2"/>
        <w:tabs>
          <w:tab w:val="left" w:pos="284"/>
        </w:tabs>
        <w:ind w:right="-425"/>
        <w:jc w:val="left"/>
        <w:rPr>
          <w:sz w:val="22"/>
        </w:rPr>
      </w:pPr>
    </w:p>
    <w:p w14:paraId="52662577" w14:textId="79DDBD57" w:rsidR="00E47892" w:rsidRPr="001F37BA" w:rsidRDefault="00E47892" w:rsidP="00193A35">
      <w:pPr>
        <w:jc w:val="both"/>
        <w:rPr>
          <w:rFonts w:ascii="Arial" w:eastAsia="Arial" w:hAnsi="Arial" w:cs="Arial"/>
          <w:sz w:val="22"/>
          <w:szCs w:val="22"/>
        </w:rPr>
      </w:pPr>
      <w:r w:rsidRPr="00193A35">
        <w:rPr>
          <w:rFonts w:ascii="Arial" w:hAnsi="Arial" w:cs="Arial"/>
          <w:b/>
          <w:bCs/>
          <w:sz w:val="22"/>
        </w:rPr>
        <w:t>Objetivo general:</w:t>
      </w:r>
      <w:r w:rsidRPr="00193A35">
        <w:rPr>
          <w:rFonts w:ascii="Arial" w:hAnsi="Arial" w:cs="Arial"/>
          <w:sz w:val="22"/>
        </w:rPr>
        <w:t xml:space="preserve"> </w:t>
      </w:r>
      <w:r w:rsidRPr="001F37BA">
        <w:rPr>
          <w:rFonts w:ascii="Arial" w:eastAsia="Arial" w:hAnsi="Arial" w:cs="Arial"/>
          <w:sz w:val="22"/>
          <w:szCs w:val="22"/>
        </w:rPr>
        <w:t xml:space="preserve">orientar el ejercicio de la minería de subsistencia en Colombia para que se </w:t>
      </w:r>
      <w:r w:rsidR="00235DA3" w:rsidRPr="001F37BA">
        <w:rPr>
          <w:rFonts w:ascii="Arial" w:eastAsia="Arial" w:hAnsi="Arial" w:cs="Arial"/>
          <w:sz w:val="22"/>
          <w:szCs w:val="22"/>
        </w:rPr>
        <w:t>lleve a cabo</w:t>
      </w:r>
      <w:r w:rsidRPr="001F37BA">
        <w:rPr>
          <w:rFonts w:ascii="Arial" w:eastAsia="Arial" w:hAnsi="Arial" w:cs="Arial"/>
          <w:sz w:val="22"/>
          <w:szCs w:val="22"/>
        </w:rPr>
        <w:t xml:space="preserve"> de manera organizada, con parámetros de legalidad y trazabilidad, generando valor agregado respecto a los minerales que extrae y reconociendo la interseccionalidad, los derechos humanos y el ambiente como elementos clave en la dignificación de las personas que la practican</w:t>
      </w:r>
    </w:p>
    <w:p w14:paraId="42BD0316" w14:textId="33B83786" w:rsidR="006C2868" w:rsidRPr="001F37BA" w:rsidRDefault="006C2868" w:rsidP="00193A35">
      <w:pPr>
        <w:pStyle w:val="VT2"/>
        <w:tabs>
          <w:tab w:val="left" w:pos="284"/>
        </w:tabs>
        <w:ind w:right="-425"/>
        <w:jc w:val="both"/>
        <w:rPr>
          <w:sz w:val="22"/>
        </w:rPr>
      </w:pPr>
    </w:p>
    <w:p w14:paraId="3F1C1D76" w14:textId="77777777" w:rsidR="00E47892" w:rsidRPr="0085414A" w:rsidRDefault="00E47892" w:rsidP="006C2868">
      <w:pPr>
        <w:pStyle w:val="VT2"/>
        <w:tabs>
          <w:tab w:val="left" w:pos="284"/>
        </w:tabs>
        <w:ind w:right="-425"/>
        <w:jc w:val="center"/>
        <w:rPr>
          <w:sz w:val="22"/>
        </w:rPr>
      </w:pPr>
    </w:p>
    <w:p w14:paraId="2FBF5AD2" w14:textId="77777777" w:rsidR="008E02FC" w:rsidRPr="0085414A" w:rsidRDefault="008E02FC" w:rsidP="00193A35">
      <w:pPr>
        <w:pStyle w:val="VT3"/>
        <w:numPr>
          <w:ilvl w:val="1"/>
          <w:numId w:val="15"/>
        </w:numPr>
        <w:tabs>
          <w:tab w:val="left" w:pos="426"/>
        </w:tabs>
        <w:ind w:left="0" w:right="-425" w:firstLine="0"/>
        <w:rPr>
          <w:rFonts w:eastAsia="Times New Roman"/>
          <w:i/>
          <w:sz w:val="22"/>
        </w:rPr>
      </w:pPr>
      <w:bookmarkStart w:id="79" w:name="_Toc105408448"/>
      <w:bookmarkStart w:id="80" w:name="_Toc106302315"/>
      <w:r w:rsidRPr="0085414A">
        <w:rPr>
          <w:i/>
          <w:sz w:val="22"/>
        </w:rPr>
        <w:t>Enfoques</w:t>
      </w:r>
      <w:bookmarkEnd w:id="79"/>
      <w:bookmarkEnd w:id="80"/>
      <w:r w:rsidRPr="0085414A">
        <w:rPr>
          <w:rFonts w:eastAsia="Times New Roman"/>
          <w:i/>
          <w:sz w:val="22"/>
        </w:rPr>
        <w:t xml:space="preserve">   </w:t>
      </w:r>
    </w:p>
    <w:p w14:paraId="5B0BF2AB" w14:textId="77777777" w:rsidR="008E02FC" w:rsidRPr="0085414A" w:rsidRDefault="008E02FC" w:rsidP="00B27B34">
      <w:pPr>
        <w:ind w:right="-425"/>
        <w:jc w:val="both"/>
        <w:textAlignment w:val="baseline"/>
        <w:rPr>
          <w:rFonts w:ascii="Arial" w:eastAsia="Times New Roman" w:hAnsi="Arial" w:cs="Arial"/>
          <w:sz w:val="22"/>
          <w:szCs w:val="22"/>
          <w:lang w:eastAsia="es-CO"/>
        </w:rPr>
      </w:pPr>
    </w:p>
    <w:p w14:paraId="746975CA" w14:textId="77777777"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Para el desarrollo de esta política los enfoques son un marco de referencia fundamentado en el conjunto de valores y principios, a partir de los cuales se busca consolidar, de forma transversal, la implementación de la política pública para la minería de subsistencia. Bajo este escenario esta política se basa en los siguientes enfoques:</w:t>
      </w:r>
      <w:bookmarkStart w:id="81" w:name="_Toc105408449"/>
    </w:p>
    <w:p w14:paraId="0CD8C743" w14:textId="77777777" w:rsidR="008E02FC" w:rsidRPr="0085414A" w:rsidRDefault="008E02FC" w:rsidP="00B27B34">
      <w:pPr>
        <w:ind w:right="-425"/>
        <w:jc w:val="both"/>
        <w:rPr>
          <w:rFonts w:ascii="Arial" w:hAnsi="Arial" w:cs="Arial"/>
          <w:sz w:val="22"/>
          <w:szCs w:val="22"/>
        </w:rPr>
      </w:pPr>
    </w:p>
    <w:p w14:paraId="736118FF" w14:textId="706DDFE1" w:rsidR="008E02FC" w:rsidRPr="0085414A" w:rsidRDefault="735B0DA5" w:rsidP="00193A35">
      <w:pPr>
        <w:pStyle w:val="Prrafodelista"/>
        <w:numPr>
          <w:ilvl w:val="2"/>
          <w:numId w:val="15"/>
        </w:numPr>
        <w:ind w:left="426" w:right="-425" w:hanging="426"/>
        <w:jc w:val="both"/>
        <w:rPr>
          <w:rFonts w:ascii="Arial" w:hAnsi="Arial" w:cs="Arial"/>
          <w:b/>
          <w:bCs/>
          <w:i/>
          <w:iCs/>
          <w:sz w:val="22"/>
          <w:szCs w:val="22"/>
        </w:rPr>
      </w:pPr>
      <w:r w:rsidRPr="03AD8825">
        <w:rPr>
          <w:rFonts w:ascii="Arial" w:hAnsi="Arial" w:cs="Arial"/>
          <w:b/>
          <w:bCs/>
          <w:i/>
          <w:iCs/>
          <w:sz w:val="22"/>
          <w:szCs w:val="22"/>
        </w:rPr>
        <w:t>Enfoque de Derechos Humano</w:t>
      </w:r>
      <w:bookmarkStart w:id="82" w:name="_Toc105408450"/>
      <w:bookmarkEnd w:id="81"/>
      <w:r w:rsidR="25BFEF5D" w:rsidRPr="03AD8825">
        <w:rPr>
          <w:rFonts w:ascii="Arial" w:hAnsi="Arial" w:cs="Arial"/>
          <w:b/>
          <w:bCs/>
          <w:i/>
          <w:iCs/>
          <w:sz w:val="22"/>
          <w:szCs w:val="22"/>
        </w:rPr>
        <w:t>s</w:t>
      </w:r>
    </w:p>
    <w:p w14:paraId="489EDE16" w14:textId="77777777" w:rsidR="005104A3" w:rsidRPr="0085414A" w:rsidRDefault="005104A3" w:rsidP="00B27B34">
      <w:pPr>
        <w:ind w:right="-425"/>
        <w:jc w:val="both"/>
        <w:rPr>
          <w:rFonts w:ascii="Arial" w:hAnsi="Arial" w:cs="Arial"/>
          <w:b/>
          <w:i/>
          <w:sz w:val="22"/>
          <w:szCs w:val="22"/>
        </w:rPr>
      </w:pPr>
    </w:p>
    <w:p w14:paraId="4104788D" w14:textId="6EB485C5" w:rsidR="00C2570A" w:rsidRPr="00C2570A" w:rsidRDefault="00871E51" w:rsidP="00C2570A">
      <w:pPr>
        <w:ind w:right="-425"/>
        <w:jc w:val="both"/>
        <w:rPr>
          <w:rFonts w:ascii="Arial" w:hAnsi="Arial" w:cs="Arial"/>
          <w:sz w:val="22"/>
          <w:szCs w:val="22"/>
          <w:lang w:val="es-CO"/>
        </w:rPr>
      </w:pPr>
      <w:r>
        <w:rPr>
          <w:rFonts w:ascii="Arial" w:hAnsi="Arial" w:cs="Arial"/>
          <w:sz w:val="22"/>
          <w:szCs w:val="22"/>
          <w:lang w:val="es-CO"/>
        </w:rPr>
        <w:t>Bajo los parámetros de la</w:t>
      </w:r>
      <w:r w:rsidR="008E02FC" w:rsidRPr="0085414A">
        <w:rPr>
          <w:rFonts w:ascii="Arial" w:hAnsi="Arial" w:cs="Arial"/>
          <w:sz w:val="22"/>
          <w:szCs w:val="22"/>
          <w:lang w:val="es-CO"/>
        </w:rPr>
        <w:t xml:space="preserve"> “Estrategia Nacional de DDHH y DIH 2014-2034”</w:t>
      </w:r>
      <w:r w:rsidR="00EB4D57">
        <w:rPr>
          <w:rFonts w:ascii="Arial" w:hAnsi="Arial" w:cs="Arial"/>
          <w:sz w:val="22"/>
          <w:szCs w:val="22"/>
          <w:lang w:val="es-CO"/>
        </w:rPr>
        <w:t xml:space="preserve"> y de la </w:t>
      </w:r>
      <w:r w:rsidR="00FD7024">
        <w:rPr>
          <w:rFonts w:ascii="Arial" w:hAnsi="Arial" w:cs="Arial"/>
          <w:sz w:val="22"/>
          <w:szCs w:val="22"/>
          <w:lang w:val="es-CO"/>
        </w:rPr>
        <w:t>Política de Derechos Humanos del Sector Minero-Energético</w:t>
      </w:r>
      <w:r w:rsidR="0045263C">
        <w:rPr>
          <w:rFonts w:ascii="Arial" w:hAnsi="Arial" w:cs="Arial"/>
          <w:sz w:val="22"/>
          <w:szCs w:val="22"/>
          <w:lang w:val="es-CO"/>
        </w:rPr>
        <w:t xml:space="preserve"> </w:t>
      </w:r>
      <w:r w:rsidR="0045263C" w:rsidRPr="0045263C">
        <w:rPr>
          <w:rFonts w:ascii="Arial" w:hAnsi="Arial" w:cs="Arial"/>
          <w:sz w:val="22"/>
          <w:szCs w:val="22"/>
        </w:rPr>
        <w:t>(adoptada en 2018 y actualmente en proceso de actualización)</w:t>
      </w:r>
      <w:r w:rsidR="00FD7024">
        <w:rPr>
          <w:rFonts w:ascii="Arial" w:hAnsi="Arial" w:cs="Arial"/>
          <w:sz w:val="22"/>
          <w:szCs w:val="22"/>
          <w:lang w:val="es-CO"/>
        </w:rPr>
        <w:t>,</w:t>
      </w:r>
      <w:r w:rsidR="008E02FC" w:rsidRPr="0085414A">
        <w:rPr>
          <w:rFonts w:ascii="Arial" w:hAnsi="Arial" w:cs="Arial"/>
          <w:sz w:val="22"/>
          <w:szCs w:val="22"/>
          <w:lang w:val="es-CO"/>
        </w:rPr>
        <w:t xml:space="preserve"> </w:t>
      </w:r>
      <w:r w:rsidR="00FD7024">
        <w:rPr>
          <w:rFonts w:ascii="Arial" w:hAnsi="Arial" w:cs="Arial"/>
          <w:sz w:val="22"/>
          <w:szCs w:val="22"/>
          <w:lang w:val="es-CO"/>
        </w:rPr>
        <w:t>la política nacional de minería de subsistenci</w:t>
      </w:r>
      <w:r w:rsidR="00BC1168">
        <w:rPr>
          <w:rFonts w:ascii="Arial" w:hAnsi="Arial" w:cs="Arial"/>
          <w:sz w:val="22"/>
          <w:szCs w:val="22"/>
          <w:lang w:val="es-CO"/>
        </w:rPr>
        <w:t xml:space="preserve">a </w:t>
      </w:r>
      <w:r w:rsidR="000353DB">
        <w:rPr>
          <w:rFonts w:ascii="Arial" w:hAnsi="Arial" w:cs="Arial"/>
          <w:sz w:val="22"/>
          <w:szCs w:val="22"/>
          <w:lang w:val="es-CO"/>
        </w:rPr>
        <w:t>se di</w:t>
      </w:r>
      <w:r w:rsidR="00257759">
        <w:rPr>
          <w:rFonts w:ascii="Arial" w:hAnsi="Arial" w:cs="Arial"/>
          <w:sz w:val="22"/>
          <w:szCs w:val="22"/>
          <w:lang w:val="es-CO"/>
        </w:rPr>
        <w:t>recciona</w:t>
      </w:r>
      <w:r w:rsidR="000353DB">
        <w:rPr>
          <w:rFonts w:ascii="Arial" w:hAnsi="Arial" w:cs="Arial"/>
          <w:sz w:val="22"/>
          <w:szCs w:val="22"/>
          <w:lang w:val="es-CO"/>
        </w:rPr>
        <w:t xml:space="preserve"> hacia</w:t>
      </w:r>
      <w:r w:rsidR="0017413A" w:rsidRPr="0020757F">
        <w:rPr>
          <w:rFonts w:ascii="Arial" w:hAnsi="Arial" w:cs="Arial"/>
          <w:sz w:val="22"/>
          <w:szCs w:val="22"/>
          <w:lang w:val="es-CO"/>
        </w:rPr>
        <w:t xml:space="preserve"> la prevención, promoción, protección y garantía de los Derechos Humanos,</w:t>
      </w:r>
      <w:r w:rsidR="007505E6">
        <w:rPr>
          <w:rFonts w:ascii="Arial" w:hAnsi="Arial" w:cs="Arial"/>
          <w:sz w:val="22"/>
          <w:szCs w:val="22"/>
          <w:lang w:val="es-CO"/>
        </w:rPr>
        <w:t xml:space="preserve"> de la mano con un </w:t>
      </w:r>
      <w:r w:rsidR="00D06CA4">
        <w:rPr>
          <w:rFonts w:ascii="Arial" w:hAnsi="Arial" w:cs="Arial"/>
          <w:sz w:val="22"/>
          <w:szCs w:val="22"/>
          <w:lang w:val="es-CO"/>
        </w:rPr>
        <w:t xml:space="preserve">enfoque </w:t>
      </w:r>
      <w:r w:rsidR="00D06CA4" w:rsidRPr="0020757F">
        <w:rPr>
          <w:rFonts w:ascii="Arial" w:hAnsi="Arial" w:cs="Arial"/>
          <w:sz w:val="22"/>
          <w:szCs w:val="22"/>
          <w:lang w:val="es-CO"/>
        </w:rPr>
        <w:t>interseccional</w:t>
      </w:r>
      <w:r w:rsidR="005A45A7">
        <w:rPr>
          <w:rFonts w:ascii="Arial" w:hAnsi="Arial" w:cs="Arial"/>
          <w:sz w:val="22"/>
          <w:szCs w:val="22"/>
          <w:lang w:val="es-CO"/>
        </w:rPr>
        <w:t>, tanto para quienes practica</w:t>
      </w:r>
      <w:r w:rsidR="00B823A7">
        <w:rPr>
          <w:rFonts w:ascii="Arial" w:hAnsi="Arial" w:cs="Arial"/>
          <w:sz w:val="22"/>
          <w:szCs w:val="22"/>
          <w:lang w:val="es-CO"/>
        </w:rPr>
        <w:t xml:space="preserve">n </w:t>
      </w:r>
      <w:r w:rsidR="005A45A7">
        <w:rPr>
          <w:rFonts w:ascii="Arial" w:hAnsi="Arial" w:cs="Arial"/>
          <w:sz w:val="22"/>
          <w:szCs w:val="22"/>
          <w:lang w:val="es-CO"/>
        </w:rPr>
        <w:t xml:space="preserve">la minería de subsistencia como </w:t>
      </w:r>
      <w:bookmarkEnd w:id="82"/>
      <w:r w:rsidR="009608A9">
        <w:rPr>
          <w:rFonts w:ascii="Arial" w:hAnsi="Arial" w:cs="Arial"/>
          <w:sz w:val="22"/>
          <w:szCs w:val="22"/>
          <w:lang w:val="es-CO"/>
        </w:rPr>
        <w:t>para</w:t>
      </w:r>
      <w:r w:rsidR="005A45A7">
        <w:rPr>
          <w:rFonts w:ascii="Arial" w:hAnsi="Arial" w:cs="Arial"/>
          <w:sz w:val="22"/>
          <w:szCs w:val="22"/>
          <w:lang w:val="es-CO"/>
        </w:rPr>
        <w:t xml:space="preserve"> sus entornos. </w:t>
      </w:r>
      <w:r w:rsidR="00D06CA4" w:rsidRPr="00BB0DE5">
        <w:rPr>
          <w:rFonts w:ascii="Arial" w:hAnsi="Arial" w:cs="Arial"/>
          <w:sz w:val="22"/>
          <w:szCs w:val="22"/>
        </w:rPr>
        <w:t>E</w:t>
      </w:r>
      <w:r w:rsidR="00D06CA4">
        <w:rPr>
          <w:rFonts w:ascii="Arial" w:hAnsi="Arial" w:cs="Arial"/>
          <w:sz w:val="22"/>
          <w:szCs w:val="22"/>
        </w:rPr>
        <w:t xml:space="preserve">ste </w:t>
      </w:r>
      <w:r w:rsidR="008B76CE" w:rsidRPr="00BB0DE5">
        <w:rPr>
          <w:rFonts w:ascii="Arial" w:hAnsi="Arial" w:cs="Arial"/>
          <w:sz w:val="22"/>
          <w:szCs w:val="22"/>
        </w:rPr>
        <w:t xml:space="preserve">enfoque </w:t>
      </w:r>
      <w:r w:rsidR="00D06CA4">
        <w:rPr>
          <w:rFonts w:ascii="Arial" w:hAnsi="Arial" w:cs="Arial"/>
          <w:sz w:val="22"/>
          <w:szCs w:val="22"/>
        </w:rPr>
        <w:t xml:space="preserve">de derechos humanos </w:t>
      </w:r>
      <w:r w:rsidR="008B76CE" w:rsidRPr="00BB0DE5">
        <w:rPr>
          <w:rFonts w:ascii="Arial" w:hAnsi="Arial" w:cs="Arial"/>
          <w:sz w:val="22"/>
          <w:szCs w:val="22"/>
        </w:rPr>
        <w:t>adquiere especial relevancia frente a la minería de subsistencia y artesanal, por su vínculo directo con la economía popular, la seguridad alimentaria y los medios de vida de comunidades rurales, campesinas</w:t>
      </w:r>
      <w:r w:rsidR="00261494">
        <w:rPr>
          <w:rFonts w:ascii="Arial" w:hAnsi="Arial" w:cs="Arial"/>
          <w:sz w:val="22"/>
          <w:szCs w:val="22"/>
        </w:rPr>
        <w:t>, indígenas, negras, afrocolombianas, raizales y palenqueras</w:t>
      </w:r>
      <w:r w:rsidR="008B76CE" w:rsidRPr="00BB0DE5">
        <w:rPr>
          <w:rFonts w:ascii="Arial" w:hAnsi="Arial" w:cs="Arial"/>
          <w:sz w:val="22"/>
          <w:szCs w:val="22"/>
        </w:rPr>
        <w:t xml:space="preserve"> que históricamente han estado en condiciones de vulnerabilidad y exclusión. </w:t>
      </w:r>
      <w:r w:rsidR="007D1F82">
        <w:rPr>
          <w:rFonts w:ascii="Arial" w:hAnsi="Arial" w:cs="Arial"/>
          <w:sz w:val="22"/>
          <w:szCs w:val="22"/>
          <w:lang w:val="es-CO"/>
        </w:rPr>
        <w:t xml:space="preserve">También se encamina </w:t>
      </w:r>
      <w:r w:rsidR="00602C4D">
        <w:rPr>
          <w:rFonts w:ascii="Arial" w:hAnsi="Arial" w:cs="Arial"/>
          <w:sz w:val="22"/>
          <w:szCs w:val="22"/>
          <w:lang w:val="es-CO"/>
        </w:rPr>
        <w:t>a garantizar</w:t>
      </w:r>
      <w:r w:rsidR="007D1F82">
        <w:rPr>
          <w:rFonts w:ascii="Arial" w:hAnsi="Arial" w:cs="Arial"/>
          <w:sz w:val="22"/>
          <w:szCs w:val="22"/>
          <w:lang w:val="es-CO"/>
        </w:rPr>
        <w:t xml:space="preserve"> </w:t>
      </w:r>
      <w:r w:rsidR="00C2570A" w:rsidRPr="00C2570A">
        <w:rPr>
          <w:rFonts w:ascii="Arial" w:hAnsi="Arial" w:cs="Arial"/>
          <w:sz w:val="22"/>
          <w:szCs w:val="22"/>
        </w:rPr>
        <w:t>el acceso a la justicia, la reparación integral y la participación de las comunidades afectadas, respetando siempre la dignidad humana y los principios de no discriminación y equidad.</w:t>
      </w:r>
      <w:r w:rsidR="00C2570A" w:rsidRPr="00C2570A">
        <w:rPr>
          <w:rFonts w:ascii="Arial" w:hAnsi="Arial" w:cs="Arial"/>
          <w:sz w:val="22"/>
          <w:szCs w:val="22"/>
          <w:lang w:val="es-CO"/>
        </w:rPr>
        <w:t> </w:t>
      </w:r>
    </w:p>
    <w:p w14:paraId="63917E61" w14:textId="77777777" w:rsidR="00C2570A" w:rsidRPr="00C2570A" w:rsidRDefault="00C2570A" w:rsidP="00C2570A">
      <w:pPr>
        <w:ind w:right="-425"/>
        <w:jc w:val="both"/>
        <w:rPr>
          <w:rFonts w:ascii="Arial" w:hAnsi="Arial" w:cs="Arial"/>
          <w:sz w:val="22"/>
          <w:szCs w:val="22"/>
          <w:lang w:val="es-CO"/>
        </w:rPr>
      </w:pPr>
      <w:r w:rsidRPr="00C2570A">
        <w:rPr>
          <w:rFonts w:ascii="Arial" w:hAnsi="Arial" w:cs="Arial"/>
          <w:sz w:val="22"/>
          <w:szCs w:val="22"/>
          <w:lang w:val="es-CO"/>
        </w:rPr>
        <w:t> </w:t>
      </w:r>
    </w:p>
    <w:p w14:paraId="03A3B4ED" w14:textId="77777777" w:rsidR="008E02FC" w:rsidRPr="0085414A" w:rsidRDefault="008E02FC" w:rsidP="00B27B34">
      <w:pPr>
        <w:ind w:right="-425"/>
        <w:jc w:val="both"/>
        <w:rPr>
          <w:rFonts w:ascii="Arial" w:eastAsia="Times New Roman" w:hAnsi="Arial" w:cs="Arial"/>
          <w:sz w:val="22"/>
          <w:szCs w:val="22"/>
        </w:rPr>
      </w:pPr>
    </w:p>
    <w:p w14:paraId="0687B948" w14:textId="77777777" w:rsidR="00A3007B" w:rsidRDefault="008E02FC" w:rsidP="00193A35">
      <w:pPr>
        <w:pStyle w:val="Prrafodelista"/>
        <w:numPr>
          <w:ilvl w:val="2"/>
          <w:numId w:val="15"/>
        </w:numPr>
        <w:ind w:left="426" w:right="-425" w:hanging="426"/>
        <w:jc w:val="both"/>
        <w:rPr>
          <w:rFonts w:ascii="Arial" w:hAnsi="Arial" w:cs="Arial"/>
          <w:b/>
          <w:bCs/>
          <w:i/>
          <w:iCs/>
          <w:sz w:val="22"/>
          <w:szCs w:val="22"/>
        </w:rPr>
      </w:pPr>
      <w:bookmarkStart w:id="83" w:name="_Toc105408457"/>
      <w:bookmarkStart w:id="84" w:name="_Toc106302316"/>
      <w:r w:rsidRPr="0085414A">
        <w:rPr>
          <w:rFonts w:ascii="Arial" w:hAnsi="Arial" w:cs="Arial"/>
          <w:b/>
          <w:bCs/>
          <w:i/>
          <w:iCs/>
          <w:sz w:val="22"/>
          <w:szCs w:val="22"/>
        </w:rPr>
        <w:t xml:space="preserve">Enfoque </w:t>
      </w:r>
      <w:bookmarkEnd w:id="83"/>
      <w:bookmarkEnd w:id="84"/>
      <w:r w:rsidR="00A3007B">
        <w:rPr>
          <w:rFonts w:ascii="Arial" w:hAnsi="Arial" w:cs="Arial"/>
          <w:b/>
          <w:bCs/>
          <w:i/>
          <w:iCs/>
          <w:sz w:val="22"/>
          <w:szCs w:val="22"/>
        </w:rPr>
        <w:t xml:space="preserve">interseccional </w:t>
      </w:r>
    </w:p>
    <w:p w14:paraId="725FA0C4" w14:textId="77777777" w:rsidR="003954F6" w:rsidRDefault="003954F6" w:rsidP="00681A55">
      <w:pPr>
        <w:pStyle w:val="Prrafodelista"/>
        <w:ind w:left="3410" w:right="-425"/>
        <w:jc w:val="both"/>
        <w:rPr>
          <w:rFonts w:ascii="Arial" w:hAnsi="Arial" w:cs="Arial"/>
          <w:b/>
          <w:bCs/>
          <w:i/>
          <w:iCs/>
          <w:sz w:val="22"/>
          <w:szCs w:val="22"/>
        </w:rPr>
      </w:pPr>
    </w:p>
    <w:p w14:paraId="05DCD036" w14:textId="5729C2A0" w:rsidR="00681A55" w:rsidRDefault="00075EF9" w:rsidP="0081115A">
      <w:pPr>
        <w:ind w:right="-425"/>
        <w:jc w:val="both"/>
        <w:rPr>
          <w:rFonts w:ascii="Arial" w:hAnsi="Arial" w:cs="Arial"/>
          <w:sz w:val="22"/>
          <w:szCs w:val="22"/>
        </w:rPr>
      </w:pPr>
      <w:r>
        <w:rPr>
          <w:rFonts w:ascii="Arial" w:hAnsi="Arial" w:cs="Arial"/>
          <w:sz w:val="22"/>
          <w:szCs w:val="22"/>
        </w:rPr>
        <w:t xml:space="preserve">El enfoque interseccional más allá </w:t>
      </w:r>
      <w:r w:rsidR="00DA6202">
        <w:rPr>
          <w:rFonts w:ascii="Arial" w:hAnsi="Arial" w:cs="Arial"/>
          <w:sz w:val="22"/>
          <w:szCs w:val="22"/>
        </w:rPr>
        <w:t xml:space="preserve"> de identificar </w:t>
      </w:r>
      <w:r w:rsidR="00CB738D">
        <w:rPr>
          <w:rFonts w:ascii="Arial" w:hAnsi="Arial" w:cs="Arial"/>
          <w:sz w:val="22"/>
          <w:szCs w:val="22"/>
        </w:rPr>
        <w:t>las desigualdades que actúan sobre las mujeres, los pueblos indígenas y las comunidades negras, afrocolombianas, raizales y palenqueras</w:t>
      </w:r>
      <w:r w:rsidR="00F36BC2">
        <w:rPr>
          <w:rFonts w:ascii="Arial" w:hAnsi="Arial" w:cs="Arial"/>
          <w:sz w:val="22"/>
          <w:szCs w:val="22"/>
        </w:rPr>
        <w:t xml:space="preserve">, permite </w:t>
      </w:r>
      <w:r w:rsidR="00415D49">
        <w:rPr>
          <w:rFonts w:ascii="Arial" w:hAnsi="Arial" w:cs="Arial"/>
          <w:sz w:val="22"/>
          <w:szCs w:val="22"/>
        </w:rPr>
        <w:t>“</w:t>
      </w:r>
      <w:r w:rsidR="00F36BC2">
        <w:rPr>
          <w:rFonts w:ascii="Arial" w:hAnsi="Arial" w:cs="Arial"/>
          <w:sz w:val="22"/>
          <w:szCs w:val="22"/>
        </w:rPr>
        <w:t>comprender</w:t>
      </w:r>
      <w:r w:rsidR="00464FC0" w:rsidRPr="0081115A">
        <w:rPr>
          <w:rFonts w:ascii="Arial" w:hAnsi="Arial" w:cs="Arial"/>
          <w:sz w:val="22"/>
          <w:szCs w:val="22"/>
        </w:rPr>
        <w:t xml:space="preserve"> a  través  de  las  diferentes  relaciones  que  se  establecen  entre  las  mismas,  cuál  es  el  espacio  social  que  ocupan,  cuáles  son  sus  posibilidades  de  reacción  y  si  los  recursos  de  las  administraciones  potencian la igualdad o por el contrario perpetúan la desigualdad</w:t>
      </w:r>
      <w:r w:rsidR="00415D49">
        <w:rPr>
          <w:rFonts w:ascii="Arial" w:hAnsi="Arial" w:cs="Arial"/>
          <w:sz w:val="22"/>
          <w:szCs w:val="22"/>
        </w:rPr>
        <w:t xml:space="preserve">” </w:t>
      </w:r>
      <w:r w:rsidR="00415D49" w:rsidRPr="00193A35">
        <w:rPr>
          <w:rFonts w:ascii="Arial" w:hAnsi="Arial" w:cs="Arial"/>
          <w:sz w:val="22"/>
          <w:szCs w:val="22"/>
          <w:highlight w:val="yellow"/>
        </w:rPr>
        <w:t>(</w:t>
      </w:r>
      <w:r w:rsidR="00CD334C" w:rsidRPr="00193A35">
        <w:rPr>
          <w:rFonts w:ascii="Arial" w:hAnsi="Arial" w:cs="Arial"/>
          <w:sz w:val="22"/>
          <w:szCs w:val="22"/>
          <w:highlight w:val="yellow"/>
        </w:rPr>
        <w:t>Expósito Molina,</w:t>
      </w:r>
      <w:r w:rsidR="05A32CA2" w:rsidRPr="00193A35">
        <w:rPr>
          <w:rFonts w:ascii="Arial" w:hAnsi="Arial" w:cs="Arial"/>
          <w:sz w:val="22"/>
          <w:szCs w:val="22"/>
          <w:highlight w:val="yellow"/>
        </w:rPr>
        <w:t xml:space="preserve"> </w:t>
      </w:r>
      <w:r w:rsidR="00C855D2" w:rsidRPr="00193A35">
        <w:rPr>
          <w:rFonts w:ascii="Arial" w:hAnsi="Arial" w:cs="Arial"/>
          <w:sz w:val="22"/>
          <w:szCs w:val="22"/>
          <w:highlight w:val="yellow"/>
        </w:rPr>
        <w:t>2012)</w:t>
      </w:r>
      <w:r w:rsidR="00464FC0" w:rsidRPr="00193A35">
        <w:rPr>
          <w:rFonts w:ascii="Arial" w:hAnsi="Arial" w:cs="Arial"/>
          <w:sz w:val="22"/>
          <w:szCs w:val="22"/>
          <w:highlight w:val="yellow"/>
        </w:rPr>
        <w:t>.</w:t>
      </w:r>
      <w:r w:rsidR="00C855D2" w:rsidRPr="00193A35">
        <w:rPr>
          <w:rFonts w:ascii="Arial" w:hAnsi="Arial" w:cs="Arial"/>
          <w:sz w:val="22"/>
          <w:szCs w:val="22"/>
          <w:highlight w:val="yellow"/>
        </w:rPr>
        <w:t xml:space="preserve"> </w:t>
      </w:r>
      <w:r w:rsidR="009608A9" w:rsidRPr="00193A35">
        <w:rPr>
          <w:rFonts w:ascii="Arial" w:hAnsi="Arial" w:cs="Arial"/>
          <w:sz w:val="22"/>
          <w:szCs w:val="22"/>
          <w:highlight w:val="yellow"/>
        </w:rPr>
        <w:t>(no está en la bibliografía)</w:t>
      </w:r>
      <w:r w:rsidR="009608A9">
        <w:rPr>
          <w:rFonts w:ascii="Arial" w:hAnsi="Arial" w:cs="Arial"/>
          <w:sz w:val="22"/>
          <w:szCs w:val="22"/>
        </w:rPr>
        <w:t xml:space="preserve"> </w:t>
      </w:r>
      <w:r w:rsidR="00C855D2">
        <w:rPr>
          <w:rFonts w:ascii="Arial" w:hAnsi="Arial" w:cs="Arial"/>
          <w:sz w:val="22"/>
          <w:szCs w:val="22"/>
        </w:rPr>
        <w:t xml:space="preserve">En este orden de ideas </w:t>
      </w:r>
      <w:r w:rsidR="00F10549">
        <w:rPr>
          <w:rFonts w:ascii="Arial" w:hAnsi="Arial" w:cs="Arial"/>
          <w:sz w:val="22"/>
          <w:szCs w:val="22"/>
        </w:rPr>
        <w:t>,</w:t>
      </w:r>
      <w:r w:rsidR="00C855D2">
        <w:rPr>
          <w:rFonts w:ascii="Arial" w:hAnsi="Arial" w:cs="Arial"/>
          <w:sz w:val="22"/>
          <w:szCs w:val="22"/>
        </w:rPr>
        <w:t xml:space="preserve"> como parte </w:t>
      </w:r>
      <w:r w:rsidR="00115998">
        <w:rPr>
          <w:rFonts w:ascii="Arial" w:hAnsi="Arial" w:cs="Arial"/>
          <w:sz w:val="22"/>
          <w:szCs w:val="22"/>
        </w:rPr>
        <w:t>del enfoque interseccional de es</w:t>
      </w:r>
      <w:r w:rsidR="00F10549">
        <w:rPr>
          <w:rFonts w:ascii="Arial" w:hAnsi="Arial" w:cs="Arial"/>
          <w:sz w:val="22"/>
          <w:szCs w:val="22"/>
        </w:rPr>
        <w:t>t</w:t>
      </w:r>
      <w:r w:rsidR="00115998">
        <w:rPr>
          <w:rFonts w:ascii="Arial" w:hAnsi="Arial" w:cs="Arial"/>
          <w:sz w:val="22"/>
          <w:szCs w:val="22"/>
        </w:rPr>
        <w:t>a política</w:t>
      </w:r>
      <w:r w:rsidR="00F10549">
        <w:rPr>
          <w:rFonts w:ascii="Arial" w:hAnsi="Arial" w:cs="Arial"/>
          <w:sz w:val="22"/>
          <w:szCs w:val="22"/>
        </w:rPr>
        <w:t xml:space="preserve"> se </w:t>
      </w:r>
      <w:r w:rsidR="001370B9">
        <w:rPr>
          <w:rFonts w:ascii="Arial" w:hAnsi="Arial" w:cs="Arial"/>
          <w:sz w:val="22"/>
          <w:szCs w:val="22"/>
        </w:rPr>
        <w:t>deben ten</w:t>
      </w:r>
      <w:r w:rsidR="00DD26B5">
        <w:rPr>
          <w:rFonts w:ascii="Arial" w:hAnsi="Arial" w:cs="Arial"/>
          <w:sz w:val="22"/>
          <w:szCs w:val="22"/>
        </w:rPr>
        <w:t>er en cuenta</w:t>
      </w:r>
      <w:r w:rsidR="005D7E8C">
        <w:rPr>
          <w:rFonts w:ascii="Arial" w:hAnsi="Arial" w:cs="Arial"/>
          <w:sz w:val="22"/>
          <w:szCs w:val="22"/>
        </w:rPr>
        <w:t xml:space="preserve"> l</w:t>
      </w:r>
      <w:r w:rsidR="00111D29">
        <w:rPr>
          <w:rFonts w:ascii="Arial" w:hAnsi="Arial" w:cs="Arial"/>
          <w:sz w:val="22"/>
          <w:szCs w:val="22"/>
        </w:rPr>
        <w:t>o</w:t>
      </w:r>
      <w:r w:rsidR="005D7E8C">
        <w:rPr>
          <w:rFonts w:ascii="Arial" w:hAnsi="Arial" w:cs="Arial"/>
          <w:sz w:val="22"/>
          <w:szCs w:val="22"/>
        </w:rPr>
        <w:t xml:space="preserve">s siguientes </w:t>
      </w:r>
      <w:r w:rsidR="00111D29">
        <w:rPr>
          <w:rFonts w:ascii="Arial" w:hAnsi="Arial" w:cs="Arial"/>
          <w:sz w:val="22"/>
          <w:szCs w:val="22"/>
        </w:rPr>
        <w:t>conceptos</w:t>
      </w:r>
      <w:r w:rsidR="0031498B">
        <w:rPr>
          <w:rFonts w:ascii="Arial" w:hAnsi="Arial" w:cs="Arial"/>
          <w:sz w:val="22"/>
          <w:szCs w:val="22"/>
        </w:rPr>
        <w:t>:</w:t>
      </w:r>
    </w:p>
    <w:p w14:paraId="3A60AA8F" w14:textId="3DCDA0E6" w:rsidR="008E02FC" w:rsidRPr="00A3007B" w:rsidRDefault="008E02FC" w:rsidP="00681A55">
      <w:pPr>
        <w:ind w:right="-425"/>
        <w:jc w:val="both"/>
        <w:rPr>
          <w:rFonts w:ascii="Arial" w:hAnsi="Arial" w:cs="Arial"/>
          <w:b/>
          <w:bCs/>
          <w:i/>
          <w:iCs/>
          <w:sz w:val="22"/>
          <w:szCs w:val="22"/>
        </w:rPr>
      </w:pPr>
    </w:p>
    <w:p w14:paraId="297C0E36" w14:textId="379A27AB" w:rsidR="008E02FC" w:rsidRDefault="004F54CC" w:rsidP="49FD99AD">
      <w:pPr>
        <w:pStyle w:val="VT4"/>
        <w:ind w:right="-425" w:firstLine="709"/>
        <w:rPr>
          <w:sz w:val="22"/>
        </w:rPr>
      </w:pPr>
      <w:r>
        <w:rPr>
          <w:sz w:val="22"/>
        </w:rPr>
        <w:t>5</w:t>
      </w:r>
      <w:r w:rsidR="00933401">
        <w:rPr>
          <w:sz w:val="22"/>
        </w:rPr>
        <w:t xml:space="preserve">.1.2.1. </w:t>
      </w:r>
      <w:r w:rsidR="292BEB30" w:rsidRPr="7B186A78">
        <w:rPr>
          <w:sz w:val="22"/>
        </w:rPr>
        <w:t>Enfoque de género</w:t>
      </w:r>
      <w:r w:rsidR="3E4B8195" w:rsidRPr="7B186A78">
        <w:rPr>
          <w:sz w:val="22"/>
        </w:rPr>
        <w:t xml:space="preserve">: </w:t>
      </w:r>
    </w:p>
    <w:p w14:paraId="189BB887" w14:textId="21FDA2D1" w:rsidR="008E02FC" w:rsidRPr="008C3B0A" w:rsidRDefault="008E02FC" w:rsidP="7B186A78">
      <w:pPr>
        <w:ind w:right="-425"/>
        <w:jc w:val="both"/>
        <w:rPr>
          <w:rFonts w:ascii="Arial" w:hAnsi="Arial" w:cs="Arial"/>
          <w:b/>
          <w:bCs/>
          <w:i/>
          <w:iCs/>
          <w:sz w:val="22"/>
          <w:szCs w:val="22"/>
          <w:highlight w:val="yellow"/>
        </w:rPr>
      </w:pPr>
    </w:p>
    <w:p w14:paraId="4C26B105" w14:textId="6057C760" w:rsidR="008E02FC" w:rsidRPr="008C3B0A" w:rsidRDefault="3F87ABD1" w:rsidP="7B186A78">
      <w:pPr>
        <w:ind w:right="-425"/>
        <w:jc w:val="both"/>
        <w:rPr>
          <w:rFonts w:ascii="Arial" w:eastAsia="Arial" w:hAnsi="Arial" w:cs="Arial"/>
          <w:sz w:val="22"/>
          <w:szCs w:val="22"/>
          <w:lang w:val="es-CO"/>
        </w:rPr>
      </w:pPr>
      <w:r w:rsidRPr="7B186A78">
        <w:rPr>
          <w:rFonts w:ascii="Arial" w:eastAsia="Arial" w:hAnsi="Arial" w:cs="Arial"/>
          <w:sz w:val="22"/>
          <w:szCs w:val="22"/>
          <w:lang w:val="es-CO"/>
        </w:rPr>
        <w:t>La Política Pública de Minería de Subsistencia adopta el enfoque de género como un principio estructurante de la acción pública, en coherencia con el mandato constitucional de igualdad y no discriminación, los compromisos internacionales en derechos humanos asumidos por el Estado colombiano y los lineamientos definidos por el Ministerio de Igualdad y Equidad para la actuación del Gobierno nacional (Ministerio de Igualdad y Equidad, 2024).</w:t>
      </w:r>
    </w:p>
    <w:p w14:paraId="75430899" w14:textId="33AD8DD4" w:rsidR="008E02FC" w:rsidRPr="008C3B0A" w:rsidRDefault="008E02FC" w:rsidP="7B186A78">
      <w:pPr>
        <w:ind w:right="-425"/>
        <w:jc w:val="both"/>
        <w:rPr>
          <w:rFonts w:ascii="Arial" w:eastAsia="Arial" w:hAnsi="Arial" w:cs="Arial"/>
          <w:sz w:val="22"/>
          <w:szCs w:val="22"/>
          <w:lang w:val="es-CO"/>
        </w:rPr>
      </w:pPr>
    </w:p>
    <w:p w14:paraId="288E379E" w14:textId="14A26A0E" w:rsidR="008E02FC" w:rsidRPr="008C3B0A" w:rsidRDefault="3F87ABD1" w:rsidP="7B186A78">
      <w:pPr>
        <w:spacing w:after="160" w:line="257" w:lineRule="auto"/>
        <w:jc w:val="both"/>
        <w:rPr>
          <w:rFonts w:ascii="Arial" w:eastAsia="Arial" w:hAnsi="Arial" w:cs="Arial"/>
          <w:sz w:val="22"/>
          <w:szCs w:val="22"/>
          <w:lang w:val="es-CO"/>
        </w:rPr>
      </w:pPr>
      <w:r w:rsidRPr="7B186A78">
        <w:rPr>
          <w:rFonts w:ascii="Arial" w:eastAsia="Arial" w:hAnsi="Arial" w:cs="Arial"/>
          <w:sz w:val="22"/>
          <w:szCs w:val="22"/>
          <w:lang w:val="es-CO"/>
        </w:rPr>
        <w:t xml:space="preserve">Este enfoque se fundamenta en </w:t>
      </w:r>
      <w:r w:rsidR="009608A9">
        <w:rPr>
          <w:rFonts w:ascii="Arial" w:eastAsia="Arial" w:hAnsi="Arial" w:cs="Arial"/>
          <w:sz w:val="22"/>
          <w:szCs w:val="22"/>
          <w:lang w:val="es-CO"/>
        </w:rPr>
        <w:t>reconocer</w:t>
      </w:r>
      <w:r w:rsidR="00DC1BE9">
        <w:rPr>
          <w:rFonts w:ascii="Arial" w:eastAsia="Arial" w:hAnsi="Arial" w:cs="Arial"/>
          <w:sz w:val="22"/>
          <w:szCs w:val="22"/>
          <w:lang w:val="es-CO"/>
        </w:rPr>
        <w:t xml:space="preserve"> </w:t>
      </w:r>
      <w:r w:rsidRPr="7B186A78">
        <w:rPr>
          <w:rFonts w:ascii="Arial" w:eastAsia="Arial" w:hAnsi="Arial" w:cs="Arial"/>
          <w:sz w:val="22"/>
          <w:szCs w:val="22"/>
          <w:lang w:val="es-CO"/>
        </w:rPr>
        <w:t>que las desigualdades que afectan históricamente a las mujeres y a las personas con orientaciones sexuales e identidades o expresiones de género diversas no son neutrales ni accidentales, sino que responden a estructuras sociales, económicas, culturales y territoriales que reproducen relaciones asimétricas de poder, exclusión y discriminación. En consecuencia, el enfoque de género orienta el diseño, implementación, seguimiento y evaluación de la política minera para contribuir a la eliminación de dichas desigualdades y garantizar el acceso efectivo a derechos en condiciones de equidad (Ministerio de Igualdad y Equidad,  art. 10</w:t>
      </w:r>
      <w:r w:rsidR="009608A9">
        <w:rPr>
          <w:rFonts w:ascii="Arial" w:eastAsia="Arial" w:hAnsi="Arial" w:cs="Arial"/>
          <w:sz w:val="22"/>
          <w:szCs w:val="22"/>
          <w:lang w:val="es-CO"/>
        </w:rPr>
        <w:t>, Resolución 668 de 2024</w:t>
      </w:r>
      <w:r w:rsidRPr="7B186A78">
        <w:rPr>
          <w:rFonts w:ascii="Arial" w:eastAsia="Arial" w:hAnsi="Arial" w:cs="Arial"/>
          <w:sz w:val="22"/>
          <w:szCs w:val="22"/>
          <w:lang w:val="es-CO"/>
        </w:rPr>
        <w:t>).</w:t>
      </w:r>
    </w:p>
    <w:p w14:paraId="0E1AD9D1" w14:textId="4A4C6B7D" w:rsidR="008E02FC" w:rsidRPr="008C3B0A" w:rsidRDefault="3F87ABD1" w:rsidP="7B186A78">
      <w:pPr>
        <w:spacing w:after="160" w:line="257" w:lineRule="auto"/>
        <w:jc w:val="both"/>
        <w:rPr>
          <w:rFonts w:ascii="Arial" w:eastAsia="Arial" w:hAnsi="Arial" w:cs="Arial"/>
          <w:sz w:val="22"/>
          <w:szCs w:val="22"/>
          <w:lang w:val="es-CO"/>
        </w:rPr>
      </w:pPr>
      <w:r w:rsidRPr="7B186A78">
        <w:rPr>
          <w:rFonts w:ascii="Arial" w:eastAsia="Arial" w:hAnsi="Arial" w:cs="Arial"/>
          <w:sz w:val="22"/>
          <w:szCs w:val="22"/>
          <w:lang w:val="es-CO"/>
        </w:rPr>
        <w:t>En el ámbito de la minería de subsistencia, este enfoque permite visibilizar que, si bien existe una participación significativa de mujeres en actividades artesanales y de pequeña escala, su inserción se da mayoritariamente en condiciones de informalidad, precariedad económica, limitada protección social y baja representación en espacios de decisión. Estas brechas se ven reforzadas por la división sexual del trabajo, la sobrecarga del trabajo de cuidado no remunerado y la persistencia de estereotipos de género en un sector históricamente masculinizado (Cifuentes &amp; Güiza, 2021; Alianza por la Minería Responsable [ARM], 2024).</w:t>
      </w:r>
    </w:p>
    <w:p w14:paraId="0B79E72B" w14:textId="35CB650B" w:rsidR="008E02FC" w:rsidRPr="008C3B0A" w:rsidRDefault="3F87ABD1" w:rsidP="7B186A78">
      <w:pPr>
        <w:spacing w:after="160" w:line="257" w:lineRule="auto"/>
        <w:jc w:val="both"/>
        <w:rPr>
          <w:rFonts w:ascii="Arial" w:eastAsia="Arial" w:hAnsi="Arial" w:cs="Arial"/>
          <w:sz w:val="22"/>
          <w:szCs w:val="22"/>
          <w:lang w:val="es-CO"/>
        </w:rPr>
      </w:pPr>
      <w:r w:rsidRPr="7B186A78">
        <w:rPr>
          <w:rFonts w:ascii="Arial" w:eastAsia="Arial" w:hAnsi="Arial" w:cs="Arial"/>
          <w:sz w:val="22"/>
          <w:szCs w:val="22"/>
          <w:lang w:val="es-CO"/>
        </w:rPr>
        <w:lastRenderedPageBreak/>
        <w:t>De conformidad con el enfoque de derechos, la Política Pública de Minería de Subsistencia reconoce a las mujeres mineras como sujetas de derechos, lo cual implica que las acciones estatales no deben limitarse a la provisión de beneficios, sino orientarse a garantizar el goce efectivo de derechos mediante respuestas diferenciadas, progresivas y no regresivas, alineadas con el bloque de constitucionalidad y los compromisos internacionales del Estado colombiano (Ministerio de Igualdad y Equidad, , arts. 2 y 3</w:t>
      </w:r>
      <w:r w:rsidR="003954F6">
        <w:rPr>
          <w:rFonts w:ascii="Arial" w:eastAsia="Arial" w:hAnsi="Arial" w:cs="Arial"/>
          <w:sz w:val="22"/>
          <w:szCs w:val="22"/>
          <w:lang w:val="es-CO"/>
        </w:rPr>
        <w:t>, Resolución 668 de 2024</w:t>
      </w:r>
      <w:r w:rsidRPr="7B186A78">
        <w:rPr>
          <w:rFonts w:ascii="Arial" w:eastAsia="Arial" w:hAnsi="Arial" w:cs="Arial"/>
          <w:sz w:val="22"/>
          <w:szCs w:val="22"/>
          <w:lang w:val="es-CO"/>
        </w:rPr>
        <w:t>). Este mandato se articula con lo establecido en el CONPES 4080 de 2022, que reconoce la persistencia de brechas estructurales de género en Colombia y define lineamientos para su cierre mediante acciones intersectoriales, territorializadas y con enfoque diferencial, orientadas a fortalecer la autonomía económica de las mujeres, redistribuir el trabajo de cuidado y garantizar condiciones para su participación plena en la vida social, económica y política (Departamento Nacional de Planeación [DNP], 2022).</w:t>
      </w:r>
    </w:p>
    <w:p w14:paraId="33DA7160" w14:textId="4B3063C5" w:rsidR="008E02FC" w:rsidRPr="008C3B0A" w:rsidRDefault="3F87ABD1" w:rsidP="7B186A78">
      <w:pPr>
        <w:spacing w:after="160" w:line="257" w:lineRule="auto"/>
        <w:jc w:val="both"/>
        <w:rPr>
          <w:rFonts w:ascii="Arial" w:eastAsia="Arial" w:hAnsi="Arial" w:cs="Arial"/>
          <w:sz w:val="22"/>
          <w:szCs w:val="22"/>
          <w:lang w:val="es-CO"/>
        </w:rPr>
      </w:pPr>
      <w:r w:rsidRPr="7B186A78">
        <w:rPr>
          <w:rFonts w:ascii="Arial" w:eastAsia="Arial" w:hAnsi="Arial" w:cs="Arial"/>
          <w:sz w:val="22"/>
          <w:szCs w:val="22"/>
          <w:lang w:val="es-CO"/>
        </w:rPr>
        <w:t>De manera complementaria, la Política Pública de Minería de Subsistencia se alinea con el CONPES 4143 de 2023, que adopta la Política Nacional de Cuidado y reconoce el cuidado como un bien público y una función social esencial para la sostenibilidad de la vida y del desarrollo. Este marco resulta particularmente relevante para el sector minero de subsistencia, en tanto la sobrecarga de trabajo de cuidado limita el acceso de las mujeres a procesos de formalización, capacitación, asociatividad y liderazgo. En consecuencia, la política minera deberá articularse con la política de cuidado para evitar reproducir desigualdades y promover condiciones habilitantes que permitan la participación efectiva de las mujeres mineras (DNP, 2023).</w:t>
      </w:r>
    </w:p>
    <w:p w14:paraId="7458F341" w14:textId="725AED46" w:rsidR="004161DD" w:rsidRPr="008C3B0A" w:rsidRDefault="3F87ABD1" w:rsidP="7B186A78">
      <w:pPr>
        <w:spacing w:after="160" w:line="257" w:lineRule="auto"/>
        <w:jc w:val="both"/>
        <w:rPr>
          <w:rFonts w:ascii="Arial" w:eastAsia="Arial" w:hAnsi="Arial" w:cs="Arial"/>
          <w:sz w:val="22"/>
          <w:szCs w:val="22"/>
          <w:lang w:val="es-CO"/>
        </w:rPr>
      </w:pPr>
      <w:r w:rsidRPr="7B186A78">
        <w:rPr>
          <w:rFonts w:ascii="Arial" w:eastAsia="Arial" w:hAnsi="Arial" w:cs="Arial"/>
          <w:sz w:val="22"/>
          <w:szCs w:val="22"/>
          <w:lang w:val="es-CO"/>
        </w:rPr>
        <w:t>Asimismo, la política incorpora el enfoque interseccional, en coherencia con lo dispuesto por la Corte Constitucional y retomado por la Resolución 668 de 2024</w:t>
      </w:r>
      <w:r w:rsidR="57D31C89" w:rsidRPr="7B186A78">
        <w:rPr>
          <w:rFonts w:ascii="Arial" w:eastAsia="Arial" w:hAnsi="Arial" w:cs="Arial"/>
          <w:sz w:val="22"/>
          <w:szCs w:val="22"/>
          <w:lang w:val="es-CO"/>
        </w:rPr>
        <w:t xml:space="preserve"> (Ministerio de Igualdad y Equidad, 2024, art. 12)</w:t>
      </w:r>
      <w:r w:rsidRPr="7B186A78">
        <w:rPr>
          <w:rFonts w:ascii="Arial" w:eastAsia="Arial" w:hAnsi="Arial" w:cs="Arial"/>
          <w:sz w:val="22"/>
          <w:szCs w:val="22"/>
          <w:lang w:val="es-CO"/>
        </w:rPr>
        <w:t xml:space="preserve">, reconociendo que las desigualdades de género se intensifican cuando se </w:t>
      </w:r>
      <w:r w:rsidR="4B2468F3" w:rsidRPr="7B186A78">
        <w:rPr>
          <w:rFonts w:ascii="Arial" w:eastAsia="Arial" w:hAnsi="Arial" w:cs="Arial"/>
          <w:sz w:val="22"/>
          <w:szCs w:val="22"/>
          <w:lang w:val="es-CO"/>
        </w:rPr>
        <w:t>entrecruzan</w:t>
      </w:r>
      <w:r w:rsidRPr="7B186A78">
        <w:rPr>
          <w:rFonts w:ascii="Arial" w:eastAsia="Arial" w:hAnsi="Arial" w:cs="Arial"/>
          <w:sz w:val="22"/>
          <w:szCs w:val="22"/>
          <w:lang w:val="es-CO"/>
        </w:rPr>
        <w:t xml:space="preserve"> con otras condiciones de discriminación como la pertenencia étnica, la edad, la ruralidad, la discapacidad, la condición socioeconómica o el territorio. Desde esta perspectiva, se reconoce que las mujeres indígenas, afrodescendientes, campesinas, jóvenes, adultas mayores o jefas de hogar que participan en la minería de subsistencia enfrentan barreras simultáneas que requieren respuestas específicas y </w:t>
      </w:r>
      <w:r w:rsidR="60A5E8EE" w:rsidRPr="7B186A78">
        <w:rPr>
          <w:rFonts w:ascii="Arial" w:eastAsia="Arial" w:hAnsi="Arial" w:cs="Arial"/>
          <w:sz w:val="22"/>
          <w:szCs w:val="22"/>
          <w:lang w:val="es-CO"/>
        </w:rPr>
        <w:t>diferenciadas.</w:t>
      </w:r>
    </w:p>
    <w:p w14:paraId="4D3BEACA" w14:textId="6B327ECB" w:rsidR="008E02FC" w:rsidRPr="008C3B0A" w:rsidRDefault="3F87ABD1" w:rsidP="7B186A78">
      <w:pPr>
        <w:spacing w:after="160" w:line="257" w:lineRule="auto"/>
        <w:jc w:val="both"/>
        <w:rPr>
          <w:rFonts w:ascii="Arial" w:eastAsia="Arial" w:hAnsi="Arial" w:cs="Arial"/>
          <w:sz w:val="22"/>
          <w:szCs w:val="22"/>
          <w:lang w:val="es-CO"/>
        </w:rPr>
      </w:pPr>
      <w:r w:rsidRPr="7B186A78">
        <w:rPr>
          <w:rFonts w:ascii="Arial" w:eastAsia="Arial" w:hAnsi="Arial" w:cs="Arial"/>
          <w:sz w:val="22"/>
          <w:szCs w:val="22"/>
          <w:lang w:val="es-CO"/>
        </w:rPr>
        <w:t>En coherencia con el enfoque territorial, la Política Pública de Minería de Subsistencia reconoce que la actividad minera artesanal se encuentra profundamente arraigada a los territorios, a los sistemas de vida comunitarios y a las prácticas culturales y productivas locales. En este sentido, las acciones del Estado deberán reconocer y proteger los vínculos socioterritoriales de las mujeres mineras, prioriza</w:t>
      </w:r>
      <w:r w:rsidR="145B2A76" w:rsidRPr="7B186A78">
        <w:rPr>
          <w:rFonts w:ascii="Arial" w:eastAsia="Arial" w:hAnsi="Arial" w:cs="Arial"/>
          <w:sz w:val="22"/>
          <w:szCs w:val="22"/>
          <w:lang w:val="es-CO"/>
        </w:rPr>
        <w:t xml:space="preserve">ndo </w:t>
      </w:r>
      <w:r w:rsidR="68F5E417" w:rsidRPr="7B186A78">
        <w:rPr>
          <w:rFonts w:ascii="Arial" w:eastAsia="Arial" w:hAnsi="Arial" w:cs="Arial"/>
          <w:sz w:val="22"/>
          <w:szCs w:val="22"/>
          <w:lang w:val="es-CO"/>
        </w:rPr>
        <w:t>la atención a</w:t>
      </w:r>
      <w:r w:rsidRPr="7B186A78">
        <w:rPr>
          <w:rFonts w:ascii="Arial" w:eastAsia="Arial" w:hAnsi="Arial" w:cs="Arial"/>
          <w:sz w:val="22"/>
          <w:szCs w:val="22"/>
          <w:lang w:val="es-CO"/>
        </w:rPr>
        <w:t xml:space="preserve"> en </w:t>
      </w:r>
      <w:r w:rsidR="356F4C27" w:rsidRPr="7B186A78">
        <w:rPr>
          <w:rFonts w:ascii="Arial" w:eastAsia="Arial" w:hAnsi="Arial" w:cs="Arial"/>
          <w:sz w:val="22"/>
          <w:szCs w:val="22"/>
          <w:lang w:val="es-CO"/>
        </w:rPr>
        <w:t>su</w:t>
      </w:r>
      <w:r w:rsidR="182398D8" w:rsidRPr="7B186A78">
        <w:rPr>
          <w:rFonts w:ascii="Arial" w:eastAsia="Arial" w:hAnsi="Arial" w:cs="Arial"/>
          <w:sz w:val="22"/>
          <w:szCs w:val="22"/>
          <w:lang w:val="es-CO"/>
        </w:rPr>
        <w:t xml:space="preserve">s </w:t>
      </w:r>
      <w:r w:rsidRPr="7B186A78">
        <w:rPr>
          <w:rFonts w:ascii="Arial" w:eastAsia="Arial" w:hAnsi="Arial" w:cs="Arial"/>
          <w:sz w:val="22"/>
          <w:szCs w:val="22"/>
          <w:lang w:val="es-CO"/>
        </w:rPr>
        <w:t xml:space="preserve">territorios históricamente excluidos y </w:t>
      </w:r>
      <w:r w:rsidR="1F735160" w:rsidRPr="7B186A78">
        <w:rPr>
          <w:rFonts w:ascii="Arial" w:eastAsia="Arial" w:hAnsi="Arial" w:cs="Arial"/>
          <w:sz w:val="22"/>
          <w:szCs w:val="22"/>
          <w:lang w:val="es-CO"/>
        </w:rPr>
        <w:t>garantizando</w:t>
      </w:r>
      <w:r w:rsidRPr="7B186A78">
        <w:rPr>
          <w:rFonts w:ascii="Arial" w:eastAsia="Arial" w:hAnsi="Arial" w:cs="Arial"/>
          <w:sz w:val="22"/>
          <w:szCs w:val="22"/>
          <w:lang w:val="es-CO"/>
        </w:rPr>
        <w:t xml:space="preserve"> su participación significativa en los procesos de planeación, implementación y seguimiento de la política</w:t>
      </w:r>
      <w:r w:rsidR="7C0C91BA" w:rsidRPr="7B186A78">
        <w:rPr>
          <w:rFonts w:ascii="Arial" w:eastAsia="Arial" w:hAnsi="Arial" w:cs="Arial"/>
          <w:sz w:val="22"/>
          <w:szCs w:val="22"/>
          <w:lang w:val="es-CO"/>
        </w:rPr>
        <w:t>.</w:t>
      </w:r>
    </w:p>
    <w:p w14:paraId="0689A572" w14:textId="1A5769CD" w:rsidR="008E02FC" w:rsidRPr="008C3B0A" w:rsidRDefault="3F87ABD1" w:rsidP="7B186A78">
      <w:pPr>
        <w:spacing w:after="160" w:line="257" w:lineRule="auto"/>
        <w:jc w:val="both"/>
        <w:rPr>
          <w:rFonts w:ascii="Arial" w:eastAsia="Arial" w:hAnsi="Arial" w:cs="Arial"/>
          <w:sz w:val="22"/>
          <w:szCs w:val="22"/>
          <w:lang w:val="es-CO"/>
        </w:rPr>
      </w:pPr>
      <w:r w:rsidRPr="7B186A78">
        <w:rPr>
          <w:rFonts w:ascii="Arial" w:eastAsia="Arial" w:hAnsi="Arial" w:cs="Arial"/>
          <w:sz w:val="22"/>
          <w:szCs w:val="22"/>
          <w:lang w:val="es-CO"/>
        </w:rPr>
        <w:t>Así entonces, el enfoque de género en la Política Pública de Minería de Subsistencia se consolida como un criterio transversal, obligatorio y verificable, indispensable para avanzar hacia una minería más justa, incluyente, sostenible y coherente con la apuesta del Estado colombiano por la igualdad, la equidad y la garantía integral de derechos.</w:t>
      </w:r>
    </w:p>
    <w:p w14:paraId="373B04E8" w14:textId="1D867739" w:rsidR="7B186A78" w:rsidRDefault="7B186A78" w:rsidP="7B186A78">
      <w:pPr>
        <w:ind w:right="-425"/>
        <w:jc w:val="both"/>
        <w:rPr>
          <w:rFonts w:ascii="Arial" w:hAnsi="Arial" w:cs="Arial"/>
          <w:b/>
          <w:bCs/>
          <w:i/>
          <w:iCs/>
          <w:sz w:val="22"/>
          <w:szCs w:val="22"/>
        </w:rPr>
      </w:pPr>
    </w:p>
    <w:p w14:paraId="04FD6BCF" w14:textId="48C5A0E6" w:rsidR="008E02FC" w:rsidRPr="004F54CC" w:rsidRDefault="00E473BA" w:rsidP="004F54CC">
      <w:pPr>
        <w:pStyle w:val="Prrafodelista"/>
        <w:numPr>
          <w:ilvl w:val="3"/>
          <w:numId w:val="72"/>
        </w:numPr>
        <w:ind w:right="-425"/>
        <w:jc w:val="both"/>
        <w:rPr>
          <w:rFonts w:ascii="Arial" w:hAnsi="Arial" w:cs="Arial"/>
          <w:b/>
          <w:bCs/>
          <w:i/>
          <w:iCs/>
          <w:sz w:val="22"/>
          <w:szCs w:val="22"/>
        </w:rPr>
      </w:pPr>
      <w:r>
        <w:rPr>
          <w:rFonts w:ascii="Arial" w:hAnsi="Arial" w:cs="Arial"/>
          <w:b/>
          <w:bCs/>
          <w:i/>
          <w:iCs/>
          <w:sz w:val="22"/>
          <w:szCs w:val="22"/>
        </w:rPr>
        <w:t>P</w:t>
      </w:r>
      <w:r w:rsidR="007275F5" w:rsidRPr="004F54CC">
        <w:rPr>
          <w:rFonts w:ascii="Arial" w:hAnsi="Arial" w:cs="Arial"/>
          <w:b/>
          <w:bCs/>
          <w:i/>
          <w:iCs/>
          <w:sz w:val="22"/>
          <w:szCs w:val="22"/>
        </w:rPr>
        <w:t>ueblos indígenas</w:t>
      </w:r>
      <w:r>
        <w:rPr>
          <w:rFonts w:ascii="Arial" w:hAnsi="Arial" w:cs="Arial"/>
          <w:b/>
          <w:bCs/>
          <w:i/>
          <w:iCs/>
          <w:sz w:val="22"/>
          <w:szCs w:val="22"/>
        </w:rPr>
        <w:t xml:space="preserve"> y minería de subsistencia</w:t>
      </w:r>
    </w:p>
    <w:p w14:paraId="091DA9E3" w14:textId="77777777" w:rsidR="008E02FC" w:rsidRPr="0085414A" w:rsidRDefault="008E02FC" w:rsidP="4891DFFD">
      <w:pPr>
        <w:pStyle w:val="VT4"/>
        <w:ind w:right="-425"/>
        <w:rPr>
          <w:sz w:val="22"/>
        </w:rPr>
      </w:pPr>
    </w:p>
    <w:p w14:paraId="520B1A18" w14:textId="2EF3C347" w:rsidR="008E02FC" w:rsidRDefault="001E6036" w:rsidP="008365C4">
      <w:pPr>
        <w:ind w:right="-425"/>
        <w:jc w:val="both"/>
        <w:rPr>
          <w:rFonts w:ascii="Arial" w:hAnsi="Arial" w:cs="Arial"/>
          <w:sz w:val="22"/>
          <w:szCs w:val="22"/>
        </w:rPr>
      </w:pPr>
      <w:r>
        <w:rPr>
          <w:rFonts w:ascii="Arial" w:hAnsi="Arial" w:cs="Arial"/>
          <w:sz w:val="22"/>
          <w:szCs w:val="22"/>
        </w:rPr>
        <w:t>L</w:t>
      </w:r>
      <w:r w:rsidR="00A175A9">
        <w:rPr>
          <w:rFonts w:ascii="Arial" w:hAnsi="Arial" w:cs="Arial"/>
          <w:sz w:val="22"/>
          <w:szCs w:val="22"/>
        </w:rPr>
        <w:t>os pueblos indígena colombianos han pedido explícitamente</w:t>
      </w:r>
      <w:r w:rsidR="00B80203">
        <w:rPr>
          <w:rFonts w:ascii="Arial" w:hAnsi="Arial" w:cs="Arial"/>
          <w:sz w:val="22"/>
          <w:szCs w:val="22"/>
        </w:rPr>
        <w:t xml:space="preserve"> </w:t>
      </w:r>
      <w:r w:rsidR="00A713C0">
        <w:rPr>
          <w:rFonts w:ascii="Arial" w:hAnsi="Arial" w:cs="Arial"/>
          <w:sz w:val="22"/>
          <w:szCs w:val="22"/>
        </w:rPr>
        <w:t xml:space="preserve">la prohibición de </w:t>
      </w:r>
      <w:r w:rsidR="00B80203">
        <w:rPr>
          <w:rFonts w:ascii="Arial" w:hAnsi="Arial" w:cs="Arial"/>
          <w:sz w:val="22"/>
          <w:szCs w:val="22"/>
        </w:rPr>
        <w:t>actividades mineras de cualquier escala dentro de sus territorios y territorialidades</w:t>
      </w:r>
      <w:r>
        <w:rPr>
          <w:rFonts w:ascii="Arial" w:hAnsi="Arial" w:cs="Arial"/>
          <w:sz w:val="22"/>
          <w:szCs w:val="22"/>
        </w:rPr>
        <w:t xml:space="preserve">. No </w:t>
      </w:r>
      <w:r w:rsidR="00061792">
        <w:rPr>
          <w:rFonts w:ascii="Arial" w:hAnsi="Arial" w:cs="Arial"/>
          <w:sz w:val="22"/>
          <w:szCs w:val="22"/>
        </w:rPr>
        <w:t>obstante,</w:t>
      </w:r>
      <w:r>
        <w:rPr>
          <w:rFonts w:ascii="Arial" w:hAnsi="Arial" w:cs="Arial"/>
          <w:sz w:val="22"/>
          <w:szCs w:val="22"/>
        </w:rPr>
        <w:t xml:space="preserve"> </w:t>
      </w:r>
      <w:r w:rsidR="00B80203">
        <w:rPr>
          <w:rFonts w:ascii="Arial" w:hAnsi="Arial" w:cs="Arial"/>
          <w:sz w:val="22"/>
          <w:szCs w:val="22"/>
        </w:rPr>
        <w:t xml:space="preserve">la política </w:t>
      </w:r>
      <w:r w:rsidR="002B1ED2">
        <w:rPr>
          <w:rFonts w:ascii="Arial" w:hAnsi="Arial" w:cs="Arial"/>
          <w:sz w:val="22"/>
          <w:szCs w:val="22"/>
        </w:rPr>
        <w:t xml:space="preserve">reconoce </w:t>
      </w:r>
      <w:r w:rsidR="00042B1D">
        <w:rPr>
          <w:rFonts w:ascii="Arial" w:hAnsi="Arial" w:cs="Arial"/>
          <w:sz w:val="22"/>
          <w:szCs w:val="22"/>
        </w:rPr>
        <w:t>la necesidad de</w:t>
      </w:r>
      <w:r w:rsidR="002E1A87">
        <w:rPr>
          <w:rFonts w:ascii="Arial" w:hAnsi="Arial" w:cs="Arial"/>
          <w:sz w:val="22"/>
          <w:szCs w:val="22"/>
        </w:rPr>
        <w:t xml:space="preserve"> entender, generar y difundir </w:t>
      </w:r>
      <w:r w:rsidR="00835E67">
        <w:rPr>
          <w:rFonts w:ascii="Arial" w:hAnsi="Arial" w:cs="Arial"/>
          <w:sz w:val="22"/>
          <w:szCs w:val="22"/>
        </w:rPr>
        <w:t xml:space="preserve">mecanismos de integración, </w:t>
      </w:r>
      <w:r w:rsidR="00951A36">
        <w:rPr>
          <w:rFonts w:ascii="Arial" w:hAnsi="Arial" w:cs="Arial"/>
          <w:sz w:val="22"/>
          <w:szCs w:val="22"/>
        </w:rPr>
        <w:t>dignificación</w:t>
      </w:r>
      <w:r w:rsidR="00835E67">
        <w:rPr>
          <w:rFonts w:ascii="Arial" w:hAnsi="Arial" w:cs="Arial"/>
          <w:sz w:val="22"/>
          <w:szCs w:val="22"/>
        </w:rPr>
        <w:t xml:space="preserve">, </w:t>
      </w:r>
      <w:r w:rsidR="00E90A5E">
        <w:rPr>
          <w:rFonts w:ascii="Arial" w:hAnsi="Arial" w:cs="Arial"/>
          <w:sz w:val="22"/>
          <w:szCs w:val="22"/>
        </w:rPr>
        <w:t xml:space="preserve">aprendizaje y buenas </w:t>
      </w:r>
      <w:r w:rsidR="00837270">
        <w:rPr>
          <w:rFonts w:ascii="Arial" w:hAnsi="Arial" w:cs="Arial"/>
          <w:sz w:val="22"/>
          <w:szCs w:val="22"/>
        </w:rPr>
        <w:t>prácticas</w:t>
      </w:r>
      <w:r w:rsidR="00E90A5E">
        <w:rPr>
          <w:rFonts w:ascii="Arial" w:hAnsi="Arial" w:cs="Arial"/>
          <w:sz w:val="22"/>
          <w:szCs w:val="22"/>
        </w:rPr>
        <w:t xml:space="preserve"> acordes con </w:t>
      </w:r>
      <w:r w:rsidR="00451546">
        <w:rPr>
          <w:rFonts w:ascii="Arial" w:hAnsi="Arial" w:cs="Arial"/>
          <w:sz w:val="22"/>
          <w:szCs w:val="22"/>
        </w:rPr>
        <w:t xml:space="preserve">la </w:t>
      </w:r>
      <w:r w:rsidR="002B26DA">
        <w:rPr>
          <w:rFonts w:ascii="Arial" w:hAnsi="Arial" w:cs="Arial"/>
          <w:sz w:val="22"/>
          <w:szCs w:val="22"/>
        </w:rPr>
        <w:t>cosmogonía, los sistemas de conocimiento propio de los pueblos indígenas,</w:t>
      </w:r>
      <w:r w:rsidR="00451546">
        <w:rPr>
          <w:rFonts w:ascii="Arial" w:hAnsi="Arial" w:cs="Arial"/>
          <w:sz w:val="22"/>
          <w:szCs w:val="22"/>
        </w:rPr>
        <w:t xml:space="preserve"> </w:t>
      </w:r>
      <w:r w:rsidR="00807715">
        <w:rPr>
          <w:rFonts w:ascii="Arial" w:hAnsi="Arial" w:cs="Arial"/>
          <w:sz w:val="22"/>
          <w:szCs w:val="22"/>
        </w:rPr>
        <w:t xml:space="preserve">sus contextos culturales y </w:t>
      </w:r>
      <w:r w:rsidR="00413A70">
        <w:rPr>
          <w:rFonts w:ascii="Arial" w:hAnsi="Arial" w:cs="Arial"/>
          <w:sz w:val="22"/>
          <w:szCs w:val="22"/>
        </w:rPr>
        <w:t>geográficos,</w:t>
      </w:r>
      <w:r w:rsidR="00D41CC9">
        <w:rPr>
          <w:rFonts w:ascii="Arial" w:hAnsi="Arial" w:cs="Arial"/>
          <w:sz w:val="22"/>
          <w:szCs w:val="22"/>
        </w:rPr>
        <w:t xml:space="preserve"> así como a la protecci</w:t>
      </w:r>
      <w:r w:rsidR="00947880">
        <w:rPr>
          <w:rFonts w:ascii="Arial" w:hAnsi="Arial" w:cs="Arial"/>
          <w:sz w:val="22"/>
          <w:szCs w:val="22"/>
        </w:rPr>
        <w:t>ón y garantía de sus derechos, tanto individuales como colectivos,</w:t>
      </w:r>
      <w:r w:rsidR="00413A70">
        <w:rPr>
          <w:rFonts w:ascii="Arial" w:hAnsi="Arial" w:cs="Arial"/>
          <w:sz w:val="22"/>
          <w:szCs w:val="22"/>
        </w:rPr>
        <w:t xml:space="preserve"> etc. Resaltando</w:t>
      </w:r>
      <w:r w:rsidR="008365C4">
        <w:rPr>
          <w:rFonts w:ascii="Arial" w:hAnsi="Arial" w:cs="Arial"/>
          <w:sz w:val="22"/>
          <w:szCs w:val="22"/>
        </w:rPr>
        <w:t xml:space="preserve"> </w:t>
      </w:r>
      <w:r w:rsidR="003C5DE0">
        <w:rPr>
          <w:rFonts w:ascii="Arial" w:hAnsi="Arial" w:cs="Arial"/>
          <w:sz w:val="22"/>
          <w:szCs w:val="22"/>
        </w:rPr>
        <w:t>que algunas</w:t>
      </w:r>
      <w:r w:rsidR="008365C4">
        <w:rPr>
          <w:rFonts w:ascii="Arial" w:hAnsi="Arial" w:cs="Arial"/>
          <w:sz w:val="22"/>
          <w:szCs w:val="22"/>
        </w:rPr>
        <w:t xml:space="preserve"> </w:t>
      </w:r>
      <w:r w:rsidR="008365C4">
        <w:rPr>
          <w:rFonts w:ascii="Arial" w:hAnsi="Arial" w:cs="Arial"/>
          <w:sz w:val="22"/>
          <w:szCs w:val="22"/>
        </w:rPr>
        <w:lastRenderedPageBreak/>
        <w:t>comunidades indígenas que practican la minería artesanalmente</w:t>
      </w:r>
      <w:r w:rsidR="003C5DE0">
        <w:rPr>
          <w:rFonts w:ascii="Arial" w:hAnsi="Arial" w:cs="Arial"/>
          <w:sz w:val="22"/>
          <w:szCs w:val="22"/>
        </w:rPr>
        <w:t>,</w:t>
      </w:r>
      <w:r w:rsidR="00413A70">
        <w:rPr>
          <w:rFonts w:ascii="Arial" w:hAnsi="Arial" w:cs="Arial"/>
          <w:sz w:val="22"/>
          <w:szCs w:val="22"/>
        </w:rPr>
        <w:t xml:space="preserve"> </w:t>
      </w:r>
      <w:r w:rsidR="008365C4">
        <w:rPr>
          <w:rFonts w:ascii="Arial" w:hAnsi="Arial" w:cs="Arial"/>
          <w:sz w:val="22"/>
          <w:szCs w:val="22"/>
        </w:rPr>
        <w:t>a pesar de que</w:t>
      </w:r>
      <w:r w:rsidR="00061792">
        <w:rPr>
          <w:rFonts w:ascii="Arial" w:hAnsi="Arial" w:cs="Arial"/>
          <w:sz w:val="22"/>
          <w:szCs w:val="22"/>
        </w:rPr>
        <w:t xml:space="preserve"> </w:t>
      </w:r>
      <w:r w:rsidR="006948F1">
        <w:rPr>
          <w:rFonts w:ascii="Arial" w:hAnsi="Arial" w:cs="Arial"/>
          <w:sz w:val="22"/>
          <w:szCs w:val="22"/>
        </w:rPr>
        <w:t xml:space="preserve">el mandado </w:t>
      </w:r>
      <w:r w:rsidR="00605639">
        <w:rPr>
          <w:rFonts w:ascii="Arial" w:hAnsi="Arial" w:cs="Arial"/>
          <w:sz w:val="22"/>
          <w:szCs w:val="22"/>
        </w:rPr>
        <w:t>generalizado de</w:t>
      </w:r>
      <w:r w:rsidR="008365C4">
        <w:rPr>
          <w:rFonts w:ascii="Arial" w:hAnsi="Arial" w:cs="Arial"/>
          <w:sz w:val="22"/>
          <w:szCs w:val="22"/>
        </w:rPr>
        <w:t xml:space="preserve"> estos pueblos </w:t>
      </w:r>
      <w:r w:rsidR="009E4F01">
        <w:rPr>
          <w:rFonts w:ascii="Arial" w:hAnsi="Arial" w:cs="Arial"/>
          <w:sz w:val="22"/>
          <w:szCs w:val="22"/>
        </w:rPr>
        <w:t>es la prohibición de la minería</w:t>
      </w:r>
      <w:r w:rsidR="003C5DE0">
        <w:rPr>
          <w:rFonts w:ascii="Arial" w:hAnsi="Arial" w:cs="Arial"/>
          <w:sz w:val="22"/>
          <w:szCs w:val="22"/>
        </w:rPr>
        <w:t>, y por tanto esta política generará acciones que permitan fortalecer la gobernanza y la autodeterminación de estos pueblos indígenas respecto a la minería de subsistencia en sus territorios y territorialidades.</w:t>
      </w:r>
    </w:p>
    <w:p w14:paraId="6BC8F577" w14:textId="77777777" w:rsidR="007275F5" w:rsidRDefault="007275F5" w:rsidP="00B27B34">
      <w:pPr>
        <w:ind w:right="-425"/>
        <w:jc w:val="both"/>
        <w:rPr>
          <w:rFonts w:ascii="Arial" w:hAnsi="Arial" w:cs="Arial"/>
          <w:sz w:val="22"/>
          <w:szCs w:val="22"/>
        </w:rPr>
      </w:pPr>
    </w:p>
    <w:p w14:paraId="29A22599" w14:textId="578DA164" w:rsidR="007275F5" w:rsidRPr="0085414A" w:rsidRDefault="7798FC60" w:rsidP="2D470E83">
      <w:pPr>
        <w:pStyle w:val="Prrafodelista"/>
        <w:numPr>
          <w:ilvl w:val="3"/>
          <w:numId w:val="72"/>
        </w:numPr>
        <w:ind w:right="-425"/>
        <w:jc w:val="both"/>
        <w:rPr>
          <w:rFonts w:ascii="Arial" w:hAnsi="Arial" w:cs="Arial"/>
          <w:b/>
          <w:bCs/>
          <w:i/>
          <w:iCs/>
          <w:sz w:val="22"/>
          <w:szCs w:val="22"/>
        </w:rPr>
      </w:pPr>
      <w:r w:rsidRPr="2D470E83">
        <w:rPr>
          <w:rFonts w:ascii="Arial" w:hAnsi="Arial" w:cs="Arial"/>
          <w:b/>
          <w:bCs/>
          <w:i/>
          <w:iCs/>
          <w:sz w:val="22"/>
          <w:szCs w:val="22"/>
        </w:rPr>
        <w:t>Mineras y mineros de subsistencia de</w:t>
      </w:r>
      <w:r w:rsidR="04A6644F" w:rsidRPr="2D470E83">
        <w:rPr>
          <w:rFonts w:ascii="Arial" w:hAnsi="Arial" w:cs="Arial"/>
          <w:b/>
          <w:bCs/>
          <w:i/>
          <w:iCs/>
          <w:sz w:val="22"/>
          <w:szCs w:val="22"/>
        </w:rPr>
        <w:t xml:space="preserve"> las comunidades negras, afrocolombianas, raizales </w:t>
      </w:r>
      <w:r w:rsidR="553DCC83" w:rsidRPr="2D470E83">
        <w:rPr>
          <w:rFonts w:ascii="Arial" w:hAnsi="Arial" w:cs="Arial"/>
          <w:b/>
          <w:bCs/>
          <w:i/>
          <w:iCs/>
          <w:sz w:val="22"/>
          <w:szCs w:val="22"/>
        </w:rPr>
        <w:t>y palenquera</w:t>
      </w:r>
    </w:p>
    <w:p w14:paraId="491DA4E4" w14:textId="3999FBB8" w:rsidR="007275F5" w:rsidRPr="0085414A" w:rsidRDefault="007275F5" w:rsidP="2D470E83">
      <w:pPr>
        <w:ind w:right="-425"/>
        <w:jc w:val="both"/>
        <w:rPr>
          <w:rFonts w:ascii="Arial" w:eastAsia="Arial" w:hAnsi="Arial" w:cs="Arial"/>
          <w:color w:val="000000" w:themeColor="text1"/>
          <w:sz w:val="22"/>
          <w:szCs w:val="22"/>
        </w:rPr>
      </w:pPr>
    </w:p>
    <w:p w14:paraId="4DE95C7D" w14:textId="59F113A6" w:rsidR="007275F5" w:rsidRPr="0085414A" w:rsidRDefault="6DAB1E15" w:rsidP="00C6040A">
      <w:pPr>
        <w:ind w:right="-425"/>
        <w:jc w:val="both"/>
        <w:rPr>
          <w:rFonts w:ascii="Arial" w:eastAsia="Arial" w:hAnsi="Arial" w:cs="Arial"/>
          <w:sz w:val="22"/>
          <w:szCs w:val="22"/>
        </w:rPr>
      </w:pPr>
      <w:r w:rsidRPr="2D470E83">
        <w:rPr>
          <w:rFonts w:ascii="Arial" w:eastAsia="Arial" w:hAnsi="Arial" w:cs="Arial"/>
          <w:color w:val="000000" w:themeColor="text1"/>
          <w:sz w:val="22"/>
          <w:szCs w:val="22"/>
        </w:rPr>
        <w:t xml:space="preserve">La minería de subsistencia, especialmente en las regiones mineras del pais, es una actividad intrínsecamente ligada a la historia y la identidad de las comunidades negras, afrocolombianas, raizales y palenqueras. Para estas poblaciones, la extracción artesanal de minerales, transmitida de generación en generación, no solo representa la principal fuente de sustento familiar y territorial, sino también un pilar cultural y una forma de ejercer su soberanía sobre los recursos naturales. Sin embargo, esta relación vital se ve a menudo marcada por la informalidad, la falta de acceso a tecnologías limpias y la inequidad en la cadena de comercialización, lo que limita el verdadero beneficio para las comunidades y acentúa desafíos sociales y </w:t>
      </w:r>
      <w:r w:rsidRPr="00C6040A">
        <w:rPr>
          <w:rFonts w:ascii="Arial" w:eastAsia="Arial" w:hAnsi="Arial" w:cs="Arial"/>
          <w:color w:val="000000" w:themeColor="text1"/>
          <w:sz w:val="22"/>
          <w:szCs w:val="22"/>
        </w:rPr>
        <w:t>ambientales. La actualización d</w:t>
      </w:r>
      <w:r w:rsidR="0057238E" w:rsidRPr="00C6040A">
        <w:rPr>
          <w:rFonts w:ascii="Arial" w:eastAsia="Arial" w:hAnsi="Arial" w:cs="Arial"/>
          <w:color w:val="000000" w:themeColor="text1"/>
          <w:sz w:val="22"/>
          <w:szCs w:val="22"/>
        </w:rPr>
        <w:t>e esta</w:t>
      </w:r>
      <w:r w:rsidRPr="00C6040A">
        <w:rPr>
          <w:rFonts w:ascii="Arial" w:eastAsia="Arial" w:hAnsi="Arial" w:cs="Arial"/>
          <w:color w:val="000000" w:themeColor="text1"/>
          <w:sz w:val="22"/>
          <w:szCs w:val="22"/>
        </w:rPr>
        <w:t xml:space="preserve"> </w:t>
      </w:r>
      <w:r w:rsidR="050E9255" w:rsidRPr="00C6040A">
        <w:rPr>
          <w:rFonts w:ascii="Arial" w:eastAsia="Arial" w:hAnsi="Arial" w:cs="Arial"/>
          <w:color w:val="000000" w:themeColor="text1"/>
          <w:sz w:val="22"/>
          <w:szCs w:val="22"/>
        </w:rPr>
        <w:t>política</w:t>
      </w:r>
      <w:r w:rsidR="00212BC9" w:rsidRPr="00C6040A">
        <w:rPr>
          <w:rFonts w:ascii="Arial" w:eastAsia="Arial" w:hAnsi="Arial" w:cs="Arial"/>
          <w:color w:val="000000" w:themeColor="text1"/>
          <w:sz w:val="22"/>
          <w:szCs w:val="22"/>
        </w:rPr>
        <w:t xml:space="preserve"> busca</w:t>
      </w:r>
      <w:r w:rsidR="0057238E" w:rsidRPr="00C6040A">
        <w:rPr>
          <w:rFonts w:ascii="Arial" w:eastAsia="Arial" w:hAnsi="Arial" w:cs="Arial"/>
          <w:color w:val="000000" w:themeColor="text1"/>
          <w:sz w:val="22"/>
          <w:szCs w:val="22"/>
        </w:rPr>
        <w:t xml:space="preserve"> </w:t>
      </w:r>
      <w:r w:rsidR="007E2A2C" w:rsidRPr="00C6040A">
        <w:rPr>
          <w:rFonts w:ascii="Arial" w:eastAsia="Arial" w:hAnsi="Arial" w:cs="Arial"/>
          <w:color w:val="000000" w:themeColor="text1"/>
          <w:sz w:val="22"/>
          <w:szCs w:val="22"/>
        </w:rPr>
        <w:t>que la actividad minera de subsistencia practicada por las comunidades negras, afrocolombianas, raizales y palenqueras</w:t>
      </w:r>
      <w:r w:rsidR="00ED466D" w:rsidRPr="00C6040A">
        <w:rPr>
          <w:rFonts w:ascii="Arial" w:eastAsia="Arial" w:hAnsi="Arial" w:cs="Arial"/>
          <w:color w:val="000000" w:themeColor="text1"/>
          <w:sz w:val="22"/>
          <w:szCs w:val="22"/>
        </w:rPr>
        <w:t xml:space="preserve"> </w:t>
      </w:r>
      <w:r w:rsidR="001F6CA0" w:rsidRPr="00C6040A">
        <w:rPr>
          <w:rFonts w:ascii="Arial" w:eastAsia="Arial" w:hAnsi="Arial" w:cs="Arial"/>
          <w:color w:val="000000" w:themeColor="text1"/>
          <w:sz w:val="22"/>
          <w:szCs w:val="22"/>
        </w:rPr>
        <w:t xml:space="preserve">además de </w:t>
      </w:r>
      <w:r w:rsidR="00ED466D" w:rsidRPr="00C6040A">
        <w:rPr>
          <w:rFonts w:ascii="Arial" w:eastAsia="Arial" w:hAnsi="Arial" w:cs="Arial"/>
          <w:color w:val="000000" w:themeColor="text1"/>
          <w:sz w:val="22"/>
          <w:szCs w:val="22"/>
        </w:rPr>
        <w:t>gener</w:t>
      </w:r>
      <w:r w:rsidR="001F6CA0" w:rsidRPr="00C6040A">
        <w:rPr>
          <w:rFonts w:ascii="Arial" w:eastAsia="Arial" w:hAnsi="Arial" w:cs="Arial"/>
          <w:color w:val="000000" w:themeColor="text1"/>
          <w:sz w:val="22"/>
          <w:szCs w:val="22"/>
        </w:rPr>
        <w:t>ar un</w:t>
      </w:r>
      <w:r w:rsidR="00ED466D" w:rsidRPr="00C6040A">
        <w:rPr>
          <w:rFonts w:ascii="Arial" w:eastAsia="Arial" w:hAnsi="Arial" w:cs="Arial"/>
          <w:color w:val="000000" w:themeColor="text1"/>
          <w:sz w:val="22"/>
          <w:szCs w:val="22"/>
        </w:rPr>
        <w:t xml:space="preserve"> valor agregado </w:t>
      </w:r>
      <w:r w:rsidR="009A02A8" w:rsidRPr="00C6040A">
        <w:rPr>
          <w:rFonts w:ascii="Arial" w:eastAsia="Arial" w:hAnsi="Arial" w:cs="Arial"/>
          <w:color w:val="000000" w:themeColor="text1"/>
          <w:sz w:val="22"/>
          <w:szCs w:val="22"/>
        </w:rPr>
        <w:t xml:space="preserve">a los minerales </w:t>
      </w:r>
      <w:r w:rsidR="00086E14" w:rsidRPr="00C6040A">
        <w:rPr>
          <w:rFonts w:ascii="Arial" w:eastAsia="Arial" w:hAnsi="Arial" w:cs="Arial"/>
          <w:color w:val="000000" w:themeColor="text1"/>
          <w:sz w:val="22"/>
          <w:szCs w:val="22"/>
        </w:rPr>
        <w:t xml:space="preserve">extraídos, dignifique a quienes </w:t>
      </w:r>
      <w:r w:rsidR="00431F84" w:rsidRPr="00C6040A">
        <w:rPr>
          <w:rFonts w:ascii="Arial" w:eastAsia="Arial" w:hAnsi="Arial" w:cs="Arial"/>
          <w:color w:val="000000" w:themeColor="text1"/>
          <w:sz w:val="22"/>
          <w:szCs w:val="22"/>
        </w:rPr>
        <w:t xml:space="preserve">la </w:t>
      </w:r>
      <w:r w:rsidR="00C6040A" w:rsidRPr="00C6040A">
        <w:rPr>
          <w:rFonts w:ascii="Arial" w:eastAsia="Arial" w:hAnsi="Arial" w:cs="Arial"/>
          <w:color w:val="000000" w:themeColor="text1"/>
          <w:sz w:val="22"/>
          <w:szCs w:val="22"/>
        </w:rPr>
        <w:t xml:space="preserve">ejercen honrando </w:t>
      </w:r>
      <w:r w:rsidRPr="00C6040A">
        <w:rPr>
          <w:rFonts w:ascii="Arial" w:eastAsia="Arial" w:hAnsi="Arial" w:cs="Arial"/>
          <w:color w:val="000000" w:themeColor="text1"/>
          <w:sz w:val="22"/>
          <w:szCs w:val="22"/>
        </w:rPr>
        <w:t xml:space="preserve">su legado cultural y </w:t>
      </w:r>
      <w:r w:rsidR="00C6040A" w:rsidRPr="00C6040A">
        <w:rPr>
          <w:rFonts w:ascii="Arial" w:eastAsia="Arial" w:hAnsi="Arial" w:cs="Arial"/>
          <w:color w:val="000000" w:themeColor="text1"/>
          <w:sz w:val="22"/>
          <w:szCs w:val="22"/>
        </w:rPr>
        <w:t>promoviendo</w:t>
      </w:r>
      <w:r w:rsidRPr="00C6040A">
        <w:rPr>
          <w:rFonts w:ascii="Arial" w:eastAsia="Arial" w:hAnsi="Arial" w:cs="Arial"/>
          <w:color w:val="000000" w:themeColor="text1"/>
          <w:sz w:val="22"/>
          <w:szCs w:val="22"/>
        </w:rPr>
        <w:t xml:space="preserve"> el bienestar colectivo.</w:t>
      </w:r>
    </w:p>
    <w:p w14:paraId="1E174F4D" w14:textId="7CEEE84E" w:rsidR="2D470E83" w:rsidRDefault="2D470E83" w:rsidP="2D470E83">
      <w:pPr>
        <w:ind w:right="-425"/>
        <w:jc w:val="both"/>
        <w:rPr>
          <w:rFonts w:ascii="Arial" w:hAnsi="Arial" w:cs="Arial"/>
          <w:sz w:val="22"/>
          <w:szCs w:val="22"/>
        </w:rPr>
      </w:pPr>
    </w:p>
    <w:p w14:paraId="0EF4E024" w14:textId="77777777" w:rsidR="008E02FC" w:rsidRPr="0085414A" w:rsidRDefault="008E02FC" w:rsidP="00B27B34">
      <w:pPr>
        <w:ind w:right="-425"/>
        <w:jc w:val="both"/>
        <w:rPr>
          <w:rFonts w:ascii="Arial" w:hAnsi="Arial" w:cs="Arial"/>
          <w:sz w:val="22"/>
          <w:szCs w:val="22"/>
        </w:rPr>
      </w:pPr>
    </w:p>
    <w:p w14:paraId="63477B40" w14:textId="44027BB4" w:rsidR="008E02FC" w:rsidRPr="0085414A" w:rsidRDefault="735B0DA5" w:rsidP="0081115A">
      <w:pPr>
        <w:pStyle w:val="Prrafodelista"/>
        <w:numPr>
          <w:ilvl w:val="2"/>
          <w:numId w:val="72"/>
        </w:numPr>
        <w:ind w:left="426" w:right="-425" w:hanging="426"/>
        <w:jc w:val="both"/>
        <w:rPr>
          <w:rFonts w:ascii="Arial" w:hAnsi="Arial" w:cs="Arial"/>
          <w:b/>
          <w:bCs/>
          <w:i/>
          <w:iCs/>
          <w:sz w:val="22"/>
          <w:szCs w:val="22"/>
        </w:rPr>
      </w:pPr>
      <w:bookmarkStart w:id="85" w:name="_Toc105408458"/>
      <w:bookmarkStart w:id="86" w:name="_Toc106302318"/>
      <w:r w:rsidRPr="03AD8825">
        <w:rPr>
          <w:rFonts w:ascii="Arial" w:hAnsi="Arial" w:cs="Arial"/>
          <w:b/>
          <w:bCs/>
          <w:i/>
          <w:iCs/>
          <w:sz w:val="22"/>
          <w:szCs w:val="22"/>
        </w:rPr>
        <w:t>Enfoque de Desarrollo Territorial</w:t>
      </w:r>
      <w:bookmarkEnd w:id="85"/>
      <w:bookmarkEnd w:id="86"/>
      <w:r w:rsidRPr="03AD8825">
        <w:rPr>
          <w:rFonts w:ascii="Arial" w:hAnsi="Arial" w:cs="Arial"/>
          <w:b/>
          <w:bCs/>
          <w:i/>
          <w:iCs/>
          <w:sz w:val="22"/>
          <w:szCs w:val="22"/>
        </w:rPr>
        <w:t>  </w:t>
      </w:r>
    </w:p>
    <w:p w14:paraId="48502C9A" w14:textId="77777777" w:rsidR="008E02FC" w:rsidRPr="0085414A" w:rsidRDefault="008E02FC" w:rsidP="00B27B34">
      <w:pPr>
        <w:pStyle w:val="VT4"/>
        <w:ind w:right="-425"/>
        <w:outlineLvl w:val="9"/>
        <w:rPr>
          <w:sz w:val="22"/>
        </w:rPr>
      </w:pPr>
    </w:p>
    <w:p w14:paraId="46CBEE6E" w14:textId="63819054" w:rsidR="008E02FC" w:rsidRPr="0085414A" w:rsidRDefault="008E02FC" w:rsidP="00B27B34">
      <w:pPr>
        <w:ind w:right="-425"/>
        <w:jc w:val="both"/>
        <w:rPr>
          <w:rFonts w:ascii="Arial" w:hAnsi="Arial" w:cs="Arial"/>
          <w:sz w:val="22"/>
          <w:szCs w:val="22"/>
        </w:rPr>
      </w:pPr>
      <w:r w:rsidRPr="0085414A">
        <w:rPr>
          <w:rFonts w:ascii="Arial" w:hAnsi="Arial" w:cs="Arial"/>
          <w:sz w:val="22"/>
          <w:szCs w:val="22"/>
        </w:rPr>
        <w:t xml:space="preserve">El desarrollo territorial se comprende como el “proceso de construcción social del entorno” </w:t>
      </w:r>
      <w:sdt>
        <w:sdtPr>
          <w:rPr>
            <w:rFonts w:ascii="Arial" w:hAnsi="Arial" w:cs="Arial"/>
            <w:sz w:val="22"/>
            <w:szCs w:val="22"/>
            <w:shd w:val="clear" w:color="auto" w:fill="E6E6E6"/>
          </w:rPr>
          <w:id w:val="1728266618"/>
          <w:citation/>
        </w:sdtPr>
        <w:sdtContent>
          <w:r w:rsidRPr="0085414A">
            <w:rPr>
              <w:rFonts w:ascii="Arial" w:hAnsi="Arial" w:cs="Arial"/>
              <w:sz w:val="22"/>
              <w:szCs w:val="22"/>
              <w:shd w:val="clear" w:color="auto" w:fill="E6E6E6"/>
            </w:rPr>
            <w:fldChar w:fldCharType="begin"/>
          </w:r>
          <w:r w:rsidRPr="0085414A">
            <w:rPr>
              <w:rFonts w:ascii="Arial" w:hAnsi="Arial" w:cs="Arial"/>
              <w:sz w:val="22"/>
              <w:szCs w:val="22"/>
            </w:rPr>
            <w:instrText xml:space="preserve"> CITATION CEP21 \l 9226 </w:instrText>
          </w:r>
          <w:r w:rsidRPr="0085414A">
            <w:rPr>
              <w:rFonts w:ascii="Arial" w:hAnsi="Arial" w:cs="Arial"/>
              <w:sz w:val="22"/>
              <w:szCs w:val="22"/>
              <w:shd w:val="clear" w:color="auto" w:fill="E6E6E6"/>
            </w:rPr>
            <w:fldChar w:fldCharType="separate"/>
          </w:r>
          <w:r w:rsidR="00D20811" w:rsidRPr="00D20811">
            <w:rPr>
              <w:rFonts w:ascii="Arial" w:hAnsi="Arial" w:cs="Arial"/>
              <w:noProof/>
              <w:sz w:val="22"/>
              <w:szCs w:val="22"/>
            </w:rPr>
            <w:t>(CEPAL, 2021)</w:t>
          </w:r>
          <w:r w:rsidRPr="0085414A">
            <w:rPr>
              <w:rFonts w:ascii="Arial" w:hAnsi="Arial" w:cs="Arial"/>
              <w:sz w:val="22"/>
              <w:szCs w:val="22"/>
              <w:shd w:val="clear" w:color="auto" w:fill="E6E6E6"/>
            </w:rPr>
            <w:fldChar w:fldCharType="end"/>
          </w:r>
        </w:sdtContent>
      </w:sdt>
      <w:r w:rsidRPr="0085414A">
        <w:rPr>
          <w:rFonts w:ascii="Arial" w:hAnsi="Arial" w:cs="Arial"/>
          <w:sz w:val="22"/>
          <w:szCs w:val="22"/>
        </w:rPr>
        <w:t>. Este entorno no solo se entiende por las características geofísicas, sino que posee categorías sociales, culturales, políticas y ambientales, las cuales son atravesados por un proceso histórico. El desarrollo de la política pública de minería de subsistencia articulada con iniciativas, tanto individuales como colectivas, de instituciones, fuerzas económicas, sociales, políticas y culturales pretende orientar hacia el desarrollo social. Con este enfoque se pretende ver el desarrollo territorial desde una visión amplia,</w:t>
      </w:r>
      <w:r w:rsidR="00E41401" w:rsidRPr="00E41401">
        <w:rPr>
          <w:rFonts w:ascii="Arial" w:hAnsi="Arial" w:cs="Arial"/>
          <w:sz w:val="22"/>
          <w:szCs w:val="22"/>
        </w:rPr>
        <w:t xml:space="preserve"> </w:t>
      </w:r>
      <w:r w:rsidR="000251E6">
        <w:rPr>
          <w:rFonts w:ascii="Arial" w:hAnsi="Arial" w:cs="Arial"/>
          <w:sz w:val="22"/>
          <w:szCs w:val="22"/>
        </w:rPr>
        <w:t>“</w:t>
      </w:r>
      <w:r w:rsidR="00E41401" w:rsidRPr="00E41401">
        <w:rPr>
          <w:rFonts w:ascii="Arial" w:hAnsi="Arial" w:cs="Arial"/>
          <w:sz w:val="22"/>
          <w:szCs w:val="22"/>
        </w:rPr>
        <w:t>coherente con las características particulares locales y, por otro, incluir la participación de las autoridades territoriales y las comunidades</w:t>
      </w:r>
      <w:r w:rsidR="000251E6">
        <w:rPr>
          <w:rFonts w:ascii="Arial" w:hAnsi="Arial" w:cs="Arial"/>
          <w:sz w:val="22"/>
          <w:szCs w:val="22"/>
        </w:rPr>
        <w:t>”</w:t>
      </w:r>
      <w:r w:rsidR="00FE266D">
        <w:rPr>
          <w:rFonts w:ascii="Arial" w:hAnsi="Arial" w:cs="Arial"/>
          <w:sz w:val="22"/>
          <w:szCs w:val="22"/>
        </w:rPr>
        <w:t xml:space="preserve"> (</w:t>
      </w:r>
      <w:r w:rsidR="0051665A">
        <w:rPr>
          <w:rFonts w:ascii="Arial" w:hAnsi="Arial" w:cs="Arial"/>
          <w:sz w:val="22"/>
          <w:szCs w:val="22"/>
        </w:rPr>
        <w:t>Ministerio de Minas y Energía, 2025)</w:t>
      </w:r>
      <w:r w:rsidR="00E41401" w:rsidRPr="00E41401">
        <w:rPr>
          <w:rFonts w:ascii="Arial" w:hAnsi="Arial" w:cs="Arial"/>
          <w:sz w:val="22"/>
          <w:szCs w:val="22"/>
        </w:rPr>
        <w:t xml:space="preserve">. </w:t>
      </w:r>
    </w:p>
    <w:p w14:paraId="1886CDAD" w14:textId="77777777" w:rsidR="008E02FC" w:rsidRPr="0085414A" w:rsidRDefault="008E02FC" w:rsidP="00B27B34">
      <w:pPr>
        <w:ind w:right="-425"/>
        <w:jc w:val="both"/>
        <w:rPr>
          <w:rFonts w:ascii="Arial" w:hAnsi="Arial" w:cs="Arial"/>
          <w:sz w:val="22"/>
          <w:szCs w:val="22"/>
        </w:rPr>
      </w:pPr>
    </w:p>
    <w:p w14:paraId="068D25EA" w14:textId="5085B84B" w:rsidR="008E02FC" w:rsidRPr="0085414A" w:rsidRDefault="008E02FC" w:rsidP="00B27B34">
      <w:pPr>
        <w:ind w:right="-425"/>
        <w:jc w:val="both"/>
        <w:rPr>
          <w:rFonts w:ascii="Arial" w:hAnsi="Arial" w:cs="Arial"/>
          <w:sz w:val="22"/>
          <w:szCs w:val="22"/>
        </w:rPr>
      </w:pPr>
      <w:r w:rsidRPr="0065773A">
        <w:rPr>
          <w:rFonts w:ascii="Arial" w:hAnsi="Arial" w:cs="Arial"/>
          <w:sz w:val="22"/>
          <w:szCs w:val="22"/>
        </w:rPr>
        <w:t xml:space="preserve">Esta política </w:t>
      </w:r>
      <w:r w:rsidR="00132C31">
        <w:rPr>
          <w:rFonts w:ascii="Arial" w:hAnsi="Arial" w:cs="Arial"/>
          <w:sz w:val="22"/>
          <w:szCs w:val="22"/>
        </w:rPr>
        <w:t>suma</w:t>
      </w:r>
      <w:r w:rsidR="0062301F">
        <w:rPr>
          <w:rFonts w:ascii="Arial" w:hAnsi="Arial" w:cs="Arial"/>
          <w:sz w:val="22"/>
          <w:szCs w:val="22"/>
        </w:rPr>
        <w:t xml:space="preserve"> como parte </w:t>
      </w:r>
      <w:r w:rsidR="00134E48" w:rsidRPr="0065773A">
        <w:rPr>
          <w:rFonts w:ascii="Arial" w:hAnsi="Arial" w:cs="Arial"/>
          <w:sz w:val="22"/>
          <w:szCs w:val="22"/>
        </w:rPr>
        <w:t>de</w:t>
      </w:r>
      <w:r w:rsidR="0062301F">
        <w:rPr>
          <w:rFonts w:ascii="Arial" w:hAnsi="Arial" w:cs="Arial"/>
          <w:sz w:val="22"/>
          <w:szCs w:val="22"/>
        </w:rPr>
        <w:t xml:space="preserve"> su</w:t>
      </w:r>
      <w:r w:rsidRPr="0065773A">
        <w:rPr>
          <w:rFonts w:ascii="Arial" w:hAnsi="Arial" w:cs="Arial"/>
          <w:sz w:val="22"/>
          <w:szCs w:val="22"/>
        </w:rPr>
        <w:t xml:space="preserve"> enfoque territorial </w:t>
      </w:r>
      <w:r w:rsidR="0062301F">
        <w:rPr>
          <w:rFonts w:ascii="Arial" w:hAnsi="Arial" w:cs="Arial"/>
          <w:sz w:val="22"/>
          <w:szCs w:val="22"/>
        </w:rPr>
        <w:t xml:space="preserve">la </w:t>
      </w:r>
      <w:r w:rsidR="004B7838">
        <w:rPr>
          <w:rFonts w:ascii="Arial" w:hAnsi="Arial" w:cs="Arial"/>
          <w:sz w:val="22"/>
          <w:szCs w:val="22"/>
        </w:rPr>
        <w:t>apuesta</w:t>
      </w:r>
      <w:r w:rsidRPr="0065773A">
        <w:rPr>
          <w:rFonts w:ascii="Arial" w:hAnsi="Arial" w:cs="Arial"/>
          <w:sz w:val="22"/>
          <w:szCs w:val="22"/>
        </w:rPr>
        <w:t xml:space="preserve"> </w:t>
      </w:r>
      <w:r w:rsidR="0062301F">
        <w:rPr>
          <w:rFonts w:ascii="Arial" w:hAnsi="Arial" w:cs="Arial"/>
          <w:sz w:val="22"/>
          <w:szCs w:val="22"/>
        </w:rPr>
        <w:t>de</w:t>
      </w:r>
      <w:r w:rsidR="00576A2B" w:rsidRPr="0065773A">
        <w:rPr>
          <w:rFonts w:ascii="Arial" w:hAnsi="Arial" w:cs="Arial"/>
          <w:sz w:val="22"/>
          <w:szCs w:val="22"/>
        </w:rPr>
        <w:t xml:space="preserve"> la </w:t>
      </w:r>
      <w:r w:rsidR="008331DF" w:rsidRPr="0065773A">
        <w:rPr>
          <w:rFonts w:ascii="Arial" w:hAnsi="Arial" w:cs="Arial"/>
          <w:sz w:val="22"/>
          <w:szCs w:val="22"/>
        </w:rPr>
        <w:t xml:space="preserve">Unidad de Planeación </w:t>
      </w:r>
      <w:r w:rsidR="0065773A" w:rsidRPr="0065773A">
        <w:rPr>
          <w:rFonts w:ascii="Arial" w:hAnsi="Arial" w:cs="Arial"/>
          <w:sz w:val="22"/>
          <w:szCs w:val="22"/>
        </w:rPr>
        <w:t>Minero-Energética</w:t>
      </w:r>
      <w:r w:rsidR="008331DF" w:rsidRPr="0065773A">
        <w:rPr>
          <w:rFonts w:ascii="Arial" w:hAnsi="Arial" w:cs="Arial"/>
          <w:sz w:val="22"/>
          <w:szCs w:val="22"/>
        </w:rPr>
        <w:t xml:space="preserve"> (UPME)</w:t>
      </w:r>
      <w:r w:rsidR="001E750E" w:rsidRPr="0065773A">
        <w:rPr>
          <w:rFonts w:ascii="Arial" w:hAnsi="Arial" w:cs="Arial"/>
          <w:sz w:val="22"/>
          <w:szCs w:val="22"/>
        </w:rPr>
        <w:t>.</w:t>
      </w:r>
      <w:r w:rsidR="00134E48" w:rsidRPr="0065773A">
        <w:rPr>
          <w:rFonts w:ascii="Arial" w:hAnsi="Arial" w:cs="Arial"/>
          <w:sz w:val="22"/>
          <w:szCs w:val="22"/>
        </w:rPr>
        <w:t xml:space="preserve"> </w:t>
      </w:r>
      <w:r w:rsidR="004B7838">
        <w:rPr>
          <w:rFonts w:ascii="Arial" w:hAnsi="Arial" w:cs="Arial"/>
          <w:sz w:val="22"/>
          <w:szCs w:val="22"/>
        </w:rPr>
        <w:t>La</w:t>
      </w:r>
      <w:r w:rsidRPr="0065773A">
        <w:rPr>
          <w:rFonts w:ascii="Arial" w:hAnsi="Arial" w:cs="Arial"/>
          <w:sz w:val="22"/>
          <w:szCs w:val="22"/>
        </w:rPr>
        <w:t xml:space="preserve"> cual</w:t>
      </w:r>
      <w:r w:rsidR="001E750E" w:rsidRPr="0065773A">
        <w:rPr>
          <w:rFonts w:ascii="Arial" w:hAnsi="Arial" w:cs="Arial"/>
          <w:sz w:val="22"/>
          <w:szCs w:val="22"/>
        </w:rPr>
        <w:t xml:space="preserve"> propende por</w:t>
      </w:r>
      <w:r w:rsidRPr="0065773A">
        <w:rPr>
          <w:rFonts w:ascii="Arial" w:hAnsi="Arial" w:cs="Arial"/>
          <w:sz w:val="22"/>
          <w:szCs w:val="22"/>
        </w:rPr>
        <w:t xml:space="preserve"> </w:t>
      </w:r>
      <w:r w:rsidR="00216469" w:rsidRPr="0065773A">
        <w:rPr>
          <w:rFonts w:ascii="Arial" w:hAnsi="Arial" w:cs="Arial"/>
          <w:sz w:val="22"/>
          <w:szCs w:val="22"/>
        </w:rPr>
        <w:t xml:space="preserve">una visión del territorio a partir de un diálogo abierto y participativo con la institucionalidad y la ciudadanía de los territorios </w:t>
      </w:r>
      <w:r w:rsidR="00C636D6" w:rsidRPr="0065773A">
        <w:rPr>
          <w:rFonts w:ascii="Arial" w:hAnsi="Arial" w:cs="Arial"/>
          <w:sz w:val="22"/>
          <w:szCs w:val="22"/>
        </w:rPr>
        <w:t xml:space="preserve">reconociendo las </w:t>
      </w:r>
      <w:r w:rsidR="00216469" w:rsidRPr="0065773A">
        <w:rPr>
          <w:rFonts w:ascii="Arial" w:hAnsi="Arial" w:cs="Arial"/>
          <w:sz w:val="22"/>
          <w:szCs w:val="22"/>
        </w:rPr>
        <w:t>prioridades de desarrollo de los territorios; de esta forma se espera contribuir a reducir la conflictividad social y propiciar el desarrollo sostenible</w:t>
      </w:r>
      <w:r w:rsidR="0065773A" w:rsidRPr="0065773A">
        <w:rPr>
          <w:rFonts w:ascii="Arial" w:hAnsi="Arial" w:cs="Arial"/>
          <w:sz w:val="22"/>
          <w:szCs w:val="22"/>
        </w:rPr>
        <w:t xml:space="preserve"> (UPME, </w:t>
      </w:r>
      <w:r w:rsidR="00962177">
        <w:rPr>
          <w:rFonts w:ascii="Arial" w:hAnsi="Arial" w:cs="Arial"/>
          <w:sz w:val="22"/>
          <w:szCs w:val="22"/>
        </w:rPr>
        <w:t>2021</w:t>
      </w:r>
      <w:r w:rsidR="0065773A" w:rsidRPr="0065773A">
        <w:rPr>
          <w:rFonts w:ascii="Arial" w:hAnsi="Arial" w:cs="Arial"/>
          <w:sz w:val="22"/>
          <w:szCs w:val="22"/>
        </w:rPr>
        <w:t>).</w:t>
      </w:r>
    </w:p>
    <w:p w14:paraId="6FF44118" w14:textId="77777777" w:rsidR="008E02FC" w:rsidRPr="0085414A" w:rsidRDefault="008E02FC" w:rsidP="00B27B34">
      <w:pPr>
        <w:pStyle w:val="VT4"/>
        <w:ind w:right="-425"/>
        <w:outlineLvl w:val="9"/>
        <w:rPr>
          <w:sz w:val="22"/>
        </w:rPr>
      </w:pPr>
    </w:p>
    <w:p w14:paraId="087233AD" w14:textId="77777777" w:rsidR="008E02FC" w:rsidRPr="0085414A" w:rsidRDefault="008E02FC" w:rsidP="0065773A">
      <w:pPr>
        <w:pStyle w:val="Prrafodelista"/>
        <w:numPr>
          <w:ilvl w:val="2"/>
          <w:numId w:val="72"/>
        </w:numPr>
        <w:ind w:left="426" w:right="-425" w:hanging="426"/>
        <w:jc w:val="both"/>
        <w:rPr>
          <w:rFonts w:ascii="Arial" w:hAnsi="Arial" w:cs="Arial"/>
          <w:b/>
          <w:bCs/>
          <w:i/>
          <w:iCs/>
          <w:sz w:val="22"/>
          <w:szCs w:val="22"/>
        </w:rPr>
      </w:pPr>
      <w:bookmarkStart w:id="87" w:name="_Toc106302319"/>
      <w:r w:rsidRPr="0085414A">
        <w:rPr>
          <w:rFonts w:ascii="Arial" w:hAnsi="Arial" w:cs="Arial"/>
          <w:b/>
          <w:bCs/>
          <w:i/>
          <w:iCs/>
          <w:sz w:val="22"/>
          <w:szCs w:val="22"/>
        </w:rPr>
        <w:t>Enfoque Ambiental</w:t>
      </w:r>
      <w:bookmarkEnd w:id="87"/>
      <w:r w:rsidRPr="0085414A">
        <w:rPr>
          <w:rFonts w:ascii="Arial" w:hAnsi="Arial" w:cs="Arial"/>
          <w:b/>
          <w:bCs/>
          <w:i/>
          <w:iCs/>
          <w:sz w:val="22"/>
          <w:szCs w:val="22"/>
        </w:rPr>
        <w:t> </w:t>
      </w:r>
    </w:p>
    <w:p w14:paraId="045B88CB" w14:textId="1668934C" w:rsidR="05A995BA" w:rsidRDefault="05A995BA" w:rsidP="05A995BA">
      <w:pPr>
        <w:ind w:right="-425"/>
        <w:jc w:val="both"/>
        <w:rPr>
          <w:rFonts w:ascii="Arial" w:eastAsia="Times New Roman" w:hAnsi="Arial" w:cs="Arial"/>
          <w:sz w:val="22"/>
          <w:szCs w:val="22"/>
        </w:rPr>
      </w:pPr>
    </w:p>
    <w:p w14:paraId="484DAF5F" w14:textId="746173B0" w:rsidR="35CB72EB" w:rsidRDefault="6415C654" w:rsidP="546CF709">
      <w:pPr>
        <w:ind w:right="-425"/>
        <w:jc w:val="both"/>
        <w:rPr>
          <w:rFonts w:ascii="Arial" w:eastAsia="Times New Roman" w:hAnsi="Arial" w:cs="Arial"/>
          <w:sz w:val="22"/>
          <w:szCs w:val="22"/>
        </w:rPr>
      </w:pPr>
      <w:r w:rsidRPr="546CF709">
        <w:rPr>
          <w:rFonts w:ascii="Arial" w:eastAsia="Times New Roman" w:hAnsi="Arial" w:cs="Arial"/>
          <w:sz w:val="22"/>
          <w:szCs w:val="22"/>
        </w:rPr>
        <w:t xml:space="preserve">El enfoque ambiental </w:t>
      </w:r>
      <w:r w:rsidR="404754E0" w:rsidRPr="546CF709">
        <w:rPr>
          <w:rFonts w:ascii="Arial" w:eastAsia="Times New Roman" w:hAnsi="Arial" w:cs="Arial"/>
          <w:sz w:val="22"/>
          <w:szCs w:val="22"/>
        </w:rPr>
        <w:t xml:space="preserve">de esta política </w:t>
      </w:r>
      <w:r w:rsidRPr="546CF709">
        <w:rPr>
          <w:rFonts w:ascii="Arial" w:eastAsia="Times New Roman" w:hAnsi="Arial" w:cs="Arial"/>
          <w:sz w:val="22"/>
          <w:szCs w:val="22"/>
        </w:rPr>
        <w:t xml:space="preserve">se orienta a promover una relación armónica entre </w:t>
      </w:r>
      <w:r w:rsidR="6BD1448F" w:rsidRPr="546CF709">
        <w:rPr>
          <w:rFonts w:ascii="Arial" w:eastAsia="Times New Roman" w:hAnsi="Arial" w:cs="Arial"/>
          <w:sz w:val="22"/>
          <w:szCs w:val="22"/>
        </w:rPr>
        <w:t xml:space="preserve">las </w:t>
      </w:r>
      <w:r w:rsidR="177BEE6A" w:rsidRPr="546CF709">
        <w:rPr>
          <w:rFonts w:ascii="Arial" w:eastAsia="Times New Roman" w:hAnsi="Arial" w:cs="Arial"/>
          <w:sz w:val="22"/>
          <w:szCs w:val="22"/>
        </w:rPr>
        <w:t>y los mineros</w:t>
      </w:r>
      <w:r w:rsidR="6BD1448F" w:rsidRPr="546CF709">
        <w:rPr>
          <w:rFonts w:ascii="Arial" w:eastAsia="Times New Roman" w:hAnsi="Arial" w:cs="Arial"/>
          <w:sz w:val="22"/>
          <w:szCs w:val="22"/>
        </w:rPr>
        <w:t xml:space="preserve"> de subsistencia</w:t>
      </w:r>
      <w:r w:rsidRPr="546CF709">
        <w:rPr>
          <w:rFonts w:ascii="Arial" w:eastAsia="Times New Roman" w:hAnsi="Arial" w:cs="Arial"/>
          <w:sz w:val="22"/>
          <w:szCs w:val="22"/>
        </w:rPr>
        <w:t xml:space="preserve">, el entorno natural y </w:t>
      </w:r>
      <w:r w:rsidR="7CFA973D" w:rsidRPr="546CF709">
        <w:rPr>
          <w:rFonts w:ascii="Arial" w:eastAsia="Times New Roman" w:hAnsi="Arial" w:cs="Arial"/>
          <w:sz w:val="22"/>
          <w:szCs w:val="22"/>
        </w:rPr>
        <w:t xml:space="preserve">sus </w:t>
      </w:r>
      <w:r w:rsidRPr="546CF709">
        <w:rPr>
          <w:rFonts w:ascii="Arial" w:eastAsia="Times New Roman" w:hAnsi="Arial" w:cs="Arial"/>
          <w:sz w:val="22"/>
          <w:szCs w:val="22"/>
        </w:rPr>
        <w:t xml:space="preserve">dinámicas culturales del territorio. </w:t>
      </w:r>
      <w:r w:rsidR="0A45311A" w:rsidRPr="546CF709">
        <w:rPr>
          <w:rFonts w:ascii="Arial" w:eastAsia="Times New Roman" w:hAnsi="Arial" w:cs="Arial"/>
          <w:sz w:val="22"/>
          <w:szCs w:val="22"/>
        </w:rPr>
        <w:t xml:space="preserve">Si bien, </w:t>
      </w:r>
      <w:r w:rsidR="2BB038BD" w:rsidRPr="546CF709">
        <w:rPr>
          <w:rFonts w:ascii="Arial" w:eastAsia="Times New Roman" w:hAnsi="Arial" w:cs="Arial"/>
          <w:sz w:val="22"/>
          <w:szCs w:val="22"/>
        </w:rPr>
        <w:t>la</w:t>
      </w:r>
      <w:r w:rsidR="3F7A5769" w:rsidRPr="546CF709">
        <w:rPr>
          <w:rFonts w:ascii="Arial" w:eastAsia="Times New Roman" w:hAnsi="Arial" w:cs="Arial"/>
          <w:sz w:val="22"/>
          <w:szCs w:val="22"/>
        </w:rPr>
        <w:t xml:space="preserve"> minería </w:t>
      </w:r>
      <w:r w:rsidR="52FD85D0" w:rsidRPr="546CF709">
        <w:rPr>
          <w:rFonts w:ascii="Arial" w:eastAsia="Times New Roman" w:hAnsi="Arial" w:cs="Arial"/>
          <w:sz w:val="22"/>
          <w:szCs w:val="22"/>
        </w:rPr>
        <w:t xml:space="preserve">de subsistencia </w:t>
      </w:r>
      <w:r w:rsidRPr="546CF709">
        <w:rPr>
          <w:rFonts w:ascii="Arial" w:eastAsia="Times New Roman" w:hAnsi="Arial" w:cs="Arial"/>
          <w:sz w:val="22"/>
          <w:szCs w:val="22"/>
        </w:rPr>
        <w:t xml:space="preserve">representa una fuente importante de sustento económico, </w:t>
      </w:r>
      <w:r w:rsidR="6409513F" w:rsidRPr="546CF709">
        <w:rPr>
          <w:rFonts w:ascii="Arial" w:eastAsia="Times New Roman" w:hAnsi="Arial" w:cs="Arial"/>
          <w:sz w:val="22"/>
          <w:szCs w:val="22"/>
        </w:rPr>
        <w:t xml:space="preserve">y </w:t>
      </w:r>
      <w:r w:rsidR="0B2C6500" w:rsidRPr="546CF709">
        <w:rPr>
          <w:rFonts w:ascii="Arial" w:eastAsia="Times New Roman" w:hAnsi="Arial" w:cs="Arial"/>
          <w:sz w:val="22"/>
          <w:szCs w:val="22"/>
        </w:rPr>
        <w:t xml:space="preserve">teniendo en cuenta </w:t>
      </w:r>
      <w:r w:rsidR="1290A119" w:rsidRPr="546CF709">
        <w:rPr>
          <w:rFonts w:ascii="Arial" w:eastAsia="Times New Roman" w:hAnsi="Arial" w:cs="Arial"/>
          <w:sz w:val="22"/>
          <w:szCs w:val="22"/>
        </w:rPr>
        <w:t xml:space="preserve">lo establecido en </w:t>
      </w:r>
      <w:r w:rsidR="0B2C6500" w:rsidRPr="546CF709">
        <w:rPr>
          <w:rFonts w:ascii="Arial" w:eastAsia="Times New Roman" w:hAnsi="Arial" w:cs="Arial"/>
          <w:sz w:val="22"/>
          <w:szCs w:val="22"/>
        </w:rPr>
        <w:t xml:space="preserve">el Decreto 1666 del 2016, donde </w:t>
      </w:r>
      <w:r w:rsidR="418E5ABC" w:rsidRPr="546CF709">
        <w:rPr>
          <w:rFonts w:ascii="Arial" w:eastAsia="Times New Roman" w:hAnsi="Arial" w:cs="Arial"/>
          <w:sz w:val="22"/>
          <w:szCs w:val="22"/>
        </w:rPr>
        <w:t>se hace referencia a</w:t>
      </w:r>
      <w:r w:rsidR="0B2C6500" w:rsidRPr="546CF709">
        <w:rPr>
          <w:rFonts w:ascii="Arial" w:eastAsia="Times New Roman" w:hAnsi="Arial" w:cs="Arial"/>
          <w:sz w:val="22"/>
          <w:szCs w:val="22"/>
        </w:rPr>
        <w:t xml:space="preserve"> que la minería de subsistencia </w:t>
      </w:r>
      <w:r w:rsidR="3931EFCA" w:rsidRPr="546CF709">
        <w:rPr>
          <w:rFonts w:ascii="Arial" w:eastAsia="Times New Roman" w:hAnsi="Arial" w:cs="Arial"/>
          <w:sz w:val="22"/>
          <w:szCs w:val="22"/>
        </w:rPr>
        <w:t xml:space="preserve">es una actividad realizada </w:t>
      </w:r>
      <w:r w:rsidR="0130C745" w:rsidRPr="546CF709">
        <w:rPr>
          <w:rFonts w:ascii="Arial" w:eastAsia="Times New Roman" w:hAnsi="Arial" w:cs="Arial"/>
          <w:sz w:val="22"/>
          <w:szCs w:val="22"/>
        </w:rPr>
        <w:t>¨</w:t>
      </w:r>
      <w:r w:rsidR="3931EFCA" w:rsidRPr="546CF709">
        <w:rPr>
          <w:rFonts w:ascii="Arial" w:eastAsia="Times New Roman" w:hAnsi="Arial" w:cs="Arial"/>
          <w:sz w:val="22"/>
          <w:szCs w:val="22"/>
        </w:rPr>
        <w:t>por medios y herramientas manuales, sin la utilización de ningún tipo de equipo mecanizado o maquinaria para su arranque</w:t>
      </w:r>
      <w:r w:rsidR="11A22EFB" w:rsidRPr="546CF709">
        <w:rPr>
          <w:rFonts w:ascii="Arial" w:eastAsia="Times New Roman" w:hAnsi="Arial" w:cs="Arial"/>
          <w:sz w:val="22"/>
          <w:szCs w:val="22"/>
        </w:rPr>
        <w:t>¨</w:t>
      </w:r>
      <w:r w:rsidR="0D9138B3" w:rsidRPr="546CF709">
        <w:rPr>
          <w:rFonts w:ascii="Arial" w:eastAsia="Times New Roman" w:hAnsi="Arial" w:cs="Arial"/>
          <w:sz w:val="22"/>
          <w:szCs w:val="22"/>
        </w:rPr>
        <w:t>;</w:t>
      </w:r>
      <w:r w:rsidR="46EAF7C6" w:rsidRPr="546CF709">
        <w:rPr>
          <w:rFonts w:ascii="Arial" w:eastAsia="Times New Roman" w:hAnsi="Arial" w:cs="Arial"/>
          <w:sz w:val="22"/>
          <w:szCs w:val="22"/>
        </w:rPr>
        <w:t xml:space="preserve"> se considera que </w:t>
      </w:r>
      <w:r w:rsidR="1837B973" w:rsidRPr="546CF709">
        <w:rPr>
          <w:rFonts w:ascii="Arial" w:eastAsia="Times New Roman" w:hAnsi="Arial" w:cs="Arial"/>
          <w:sz w:val="22"/>
          <w:szCs w:val="22"/>
        </w:rPr>
        <w:t>al ejercer esta actividad, no se generan impactos negativos significativos sobre el ambiente</w:t>
      </w:r>
      <w:r w:rsidR="16443BEA" w:rsidRPr="546CF709">
        <w:rPr>
          <w:rFonts w:ascii="Arial" w:eastAsia="Times New Roman" w:hAnsi="Arial" w:cs="Arial"/>
          <w:sz w:val="22"/>
          <w:szCs w:val="22"/>
        </w:rPr>
        <w:t>, dado que no es una escala de la minería que implique remoción mecanizada de materiales del suelo</w:t>
      </w:r>
      <w:r w:rsidR="70820A39" w:rsidRPr="546CF709">
        <w:rPr>
          <w:rFonts w:ascii="Arial" w:eastAsia="Times New Roman" w:hAnsi="Arial" w:cs="Arial"/>
          <w:sz w:val="22"/>
          <w:szCs w:val="22"/>
        </w:rPr>
        <w:t xml:space="preserve"> ni alteraciones </w:t>
      </w:r>
      <w:r w:rsidR="11022113" w:rsidRPr="546CF709">
        <w:rPr>
          <w:rFonts w:ascii="Arial" w:eastAsia="Times New Roman" w:hAnsi="Arial" w:cs="Arial"/>
          <w:sz w:val="22"/>
          <w:szCs w:val="22"/>
        </w:rPr>
        <w:t>sustanciales</w:t>
      </w:r>
      <w:r w:rsidR="70820A39" w:rsidRPr="546CF709">
        <w:rPr>
          <w:rFonts w:ascii="Arial" w:eastAsia="Times New Roman" w:hAnsi="Arial" w:cs="Arial"/>
          <w:sz w:val="22"/>
          <w:szCs w:val="22"/>
        </w:rPr>
        <w:t xml:space="preserve"> del mismo.</w:t>
      </w:r>
    </w:p>
    <w:p w14:paraId="31EAC38B" w14:textId="340F8574" w:rsidR="7B186A78" w:rsidRDefault="7B186A78" w:rsidP="7B186A78">
      <w:pPr>
        <w:ind w:right="-425"/>
        <w:jc w:val="both"/>
        <w:rPr>
          <w:rFonts w:ascii="Arial" w:eastAsia="Times New Roman" w:hAnsi="Arial" w:cs="Arial"/>
          <w:sz w:val="22"/>
          <w:szCs w:val="22"/>
        </w:rPr>
      </w:pPr>
    </w:p>
    <w:p w14:paraId="69BE0D86" w14:textId="424DB769" w:rsidR="35CB72EB" w:rsidRDefault="3D90863D" w:rsidP="00764710">
      <w:pPr>
        <w:ind w:right="-425"/>
        <w:jc w:val="both"/>
        <w:rPr>
          <w:rFonts w:ascii="Arial" w:eastAsia="Times New Roman" w:hAnsi="Arial" w:cs="Arial"/>
          <w:sz w:val="22"/>
          <w:szCs w:val="22"/>
        </w:rPr>
      </w:pPr>
      <w:r w:rsidRPr="546CF709">
        <w:rPr>
          <w:rFonts w:ascii="Arial" w:eastAsia="Times New Roman" w:hAnsi="Arial" w:cs="Arial"/>
          <w:sz w:val="22"/>
          <w:szCs w:val="22"/>
        </w:rPr>
        <w:t>No obstante, según la información primaria recogida por el Ministerio de Minas y Energía para el año 2025, se evidencia que el mayor impacto ambiental generado so</w:t>
      </w:r>
      <w:r w:rsidR="2042BF7A" w:rsidRPr="546CF709">
        <w:rPr>
          <w:rFonts w:ascii="Arial" w:eastAsia="Times New Roman" w:hAnsi="Arial" w:cs="Arial"/>
          <w:sz w:val="22"/>
          <w:szCs w:val="22"/>
        </w:rPr>
        <w:t xml:space="preserve">bre el ambiente </w:t>
      </w:r>
      <w:r w:rsidR="5B850DA9" w:rsidRPr="546CF709">
        <w:rPr>
          <w:rFonts w:ascii="Arial" w:eastAsia="Times New Roman" w:hAnsi="Arial" w:cs="Arial"/>
          <w:sz w:val="22"/>
          <w:szCs w:val="22"/>
        </w:rPr>
        <w:t xml:space="preserve">a partir de la minería de subsistencia </w:t>
      </w:r>
      <w:r w:rsidR="2042BF7A" w:rsidRPr="546CF709">
        <w:rPr>
          <w:rFonts w:ascii="Arial" w:eastAsia="Times New Roman" w:hAnsi="Arial" w:cs="Arial"/>
          <w:sz w:val="22"/>
          <w:szCs w:val="22"/>
        </w:rPr>
        <w:t xml:space="preserve">hace referencia al uso de mercurio en la práctica del barequeo, ya </w:t>
      </w:r>
      <w:r w:rsidR="2042BF7A" w:rsidRPr="546CF709">
        <w:rPr>
          <w:rFonts w:ascii="Arial" w:eastAsia="Times New Roman" w:hAnsi="Arial" w:cs="Arial"/>
          <w:sz w:val="22"/>
          <w:szCs w:val="22"/>
        </w:rPr>
        <w:lastRenderedPageBreak/>
        <w:t>que</w:t>
      </w:r>
      <w:r w:rsidR="02D06C14" w:rsidRPr="546CF709">
        <w:rPr>
          <w:rFonts w:ascii="Arial" w:eastAsia="Times New Roman" w:hAnsi="Arial" w:cs="Arial"/>
          <w:sz w:val="22"/>
          <w:szCs w:val="22"/>
        </w:rPr>
        <w:t xml:space="preserve">, aunque en la Ley 1658 de 2013 y Ley 1801 de 2016 se </w:t>
      </w:r>
      <w:r w:rsidR="36C10214" w:rsidRPr="546CF709">
        <w:rPr>
          <w:rFonts w:ascii="Arial" w:eastAsia="Times New Roman" w:hAnsi="Arial" w:cs="Arial"/>
          <w:sz w:val="22"/>
          <w:szCs w:val="22"/>
        </w:rPr>
        <w:t>prohíba</w:t>
      </w:r>
      <w:r w:rsidR="02D06C14" w:rsidRPr="546CF709">
        <w:rPr>
          <w:rFonts w:ascii="Arial" w:eastAsia="Times New Roman" w:hAnsi="Arial" w:cs="Arial"/>
          <w:sz w:val="22"/>
          <w:szCs w:val="22"/>
        </w:rPr>
        <w:t xml:space="preserve"> el uso de estas </w:t>
      </w:r>
      <w:r w:rsidR="7AEBEF67" w:rsidRPr="546CF709">
        <w:rPr>
          <w:rFonts w:ascii="Arial" w:eastAsia="Times New Roman" w:hAnsi="Arial" w:cs="Arial"/>
          <w:sz w:val="22"/>
          <w:szCs w:val="22"/>
        </w:rPr>
        <w:t>sustancias</w:t>
      </w:r>
      <w:r w:rsidR="02D06C14" w:rsidRPr="546CF709">
        <w:rPr>
          <w:rFonts w:ascii="Arial" w:eastAsia="Times New Roman" w:hAnsi="Arial" w:cs="Arial"/>
          <w:sz w:val="22"/>
          <w:szCs w:val="22"/>
        </w:rPr>
        <w:t xml:space="preserve"> en la minería</w:t>
      </w:r>
      <w:r w:rsidR="2F2BC55D" w:rsidRPr="546CF709">
        <w:rPr>
          <w:rFonts w:ascii="Arial" w:eastAsia="Times New Roman" w:hAnsi="Arial" w:cs="Arial"/>
          <w:sz w:val="22"/>
          <w:szCs w:val="22"/>
        </w:rPr>
        <w:t xml:space="preserve">, esta es una práctica que prevalece </w:t>
      </w:r>
      <w:r w:rsidR="4BDB327F" w:rsidRPr="546CF709">
        <w:rPr>
          <w:rFonts w:ascii="Arial" w:eastAsia="Times New Roman" w:hAnsi="Arial" w:cs="Arial"/>
          <w:sz w:val="22"/>
          <w:szCs w:val="22"/>
        </w:rPr>
        <w:t xml:space="preserve">en territorio; es por ello que </w:t>
      </w:r>
      <w:r w:rsidR="77119F76" w:rsidRPr="546CF709">
        <w:rPr>
          <w:rFonts w:ascii="Arial" w:eastAsia="Times New Roman" w:hAnsi="Arial" w:cs="Arial"/>
          <w:sz w:val="22"/>
          <w:szCs w:val="22"/>
        </w:rPr>
        <w:t xml:space="preserve"> </w:t>
      </w:r>
      <w:r w:rsidR="31DB93E5" w:rsidRPr="546CF709">
        <w:rPr>
          <w:rFonts w:ascii="Arial" w:eastAsia="Times New Roman" w:hAnsi="Arial" w:cs="Arial"/>
          <w:sz w:val="22"/>
          <w:szCs w:val="22"/>
        </w:rPr>
        <w:t>la apuesta ambiental recae</w:t>
      </w:r>
      <w:r w:rsidR="34488577" w:rsidRPr="546CF709">
        <w:rPr>
          <w:rFonts w:ascii="Arial" w:eastAsia="Times New Roman" w:hAnsi="Arial" w:cs="Arial"/>
          <w:sz w:val="22"/>
          <w:szCs w:val="22"/>
        </w:rPr>
        <w:t xml:space="preserve"> </w:t>
      </w:r>
      <w:r w:rsidR="3FA5F10B" w:rsidRPr="546CF709">
        <w:rPr>
          <w:rFonts w:ascii="Arial" w:eastAsia="Times New Roman" w:hAnsi="Arial" w:cs="Arial"/>
          <w:sz w:val="22"/>
          <w:szCs w:val="22"/>
        </w:rPr>
        <w:t xml:space="preserve">en </w:t>
      </w:r>
      <w:r w:rsidR="14A6BA80" w:rsidRPr="546CF709">
        <w:rPr>
          <w:rFonts w:ascii="Arial" w:eastAsia="Times New Roman" w:hAnsi="Arial" w:cs="Arial"/>
          <w:sz w:val="22"/>
          <w:szCs w:val="22"/>
        </w:rPr>
        <w:t>fortalecer</w:t>
      </w:r>
      <w:r w:rsidR="6415C654" w:rsidRPr="546CF709">
        <w:rPr>
          <w:rFonts w:ascii="Arial" w:eastAsia="Times New Roman" w:hAnsi="Arial" w:cs="Arial"/>
          <w:sz w:val="22"/>
          <w:szCs w:val="22"/>
        </w:rPr>
        <w:t xml:space="preserve"> la conciencia ambiental y las capacidades locales para la protección y conservación del ambiente, a través de la adopción de buenas prácticas mineras, el uso eficiente de los recursos naturales y la prevención de la degradación de los ecosistemas</w:t>
      </w:r>
      <w:r w:rsidR="2BB038BD" w:rsidRPr="546CF709">
        <w:rPr>
          <w:rFonts w:ascii="Arial" w:eastAsia="Times New Roman" w:hAnsi="Arial" w:cs="Arial"/>
          <w:sz w:val="22"/>
          <w:szCs w:val="22"/>
        </w:rPr>
        <w:t xml:space="preserve">. </w:t>
      </w:r>
      <w:r w:rsidR="6415C654" w:rsidRPr="546CF709">
        <w:rPr>
          <w:rFonts w:ascii="Arial" w:eastAsia="Times New Roman" w:hAnsi="Arial" w:cs="Arial"/>
          <w:sz w:val="22"/>
          <w:szCs w:val="22"/>
        </w:rPr>
        <w:t>Asimismo, promueve la integración de los saberes tradicionales, fomentando la participación activa de la comunidad en la identificación, mitigación y compensación de los impactos ambientales asociados a la actividad minera.</w:t>
      </w:r>
    </w:p>
    <w:p w14:paraId="4761AD04" w14:textId="77777777" w:rsidR="008E02FC" w:rsidRPr="0085414A" w:rsidRDefault="008E02FC" w:rsidP="00B27B34">
      <w:pPr>
        <w:ind w:right="-425"/>
        <w:jc w:val="both"/>
        <w:textAlignment w:val="baseline"/>
        <w:rPr>
          <w:rFonts w:ascii="Arial" w:eastAsia="Times New Roman" w:hAnsi="Arial" w:cs="Arial"/>
          <w:sz w:val="22"/>
          <w:szCs w:val="22"/>
          <w:lang w:eastAsia="es-CO"/>
        </w:rPr>
      </w:pPr>
      <w:r w:rsidRPr="0085414A">
        <w:rPr>
          <w:rFonts w:ascii="Arial" w:eastAsia="Times New Roman" w:hAnsi="Arial" w:cs="Arial"/>
          <w:sz w:val="22"/>
          <w:szCs w:val="22"/>
          <w:lang w:eastAsia="es-CO"/>
        </w:rPr>
        <w:t> </w:t>
      </w:r>
    </w:p>
    <w:p w14:paraId="09375B82" w14:textId="77777777" w:rsidR="008E02FC" w:rsidRPr="00C569F5" w:rsidRDefault="008E02FC" w:rsidP="00962177">
      <w:pPr>
        <w:pStyle w:val="VT3"/>
        <w:numPr>
          <w:ilvl w:val="1"/>
          <w:numId w:val="72"/>
        </w:numPr>
        <w:tabs>
          <w:tab w:val="left" w:pos="426"/>
        </w:tabs>
        <w:ind w:left="0" w:right="-425" w:firstLine="0"/>
        <w:rPr>
          <w:rFonts w:eastAsia="Times New Roman"/>
          <w:bCs/>
          <w:i/>
          <w:sz w:val="22"/>
          <w:lang w:eastAsia="es-ES"/>
        </w:rPr>
      </w:pPr>
      <w:bookmarkStart w:id="88" w:name="_Toc105408459"/>
      <w:bookmarkStart w:id="89" w:name="_Toc106302320"/>
      <w:r w:rsidRPr="00C569F5">
        <w:rPr>
          <w:rFonts w:eastAsia="Times New Roman"/>
          <w:bCs/>
          <w:i/>
          <w:sz w:val="22"/>
          <w:lang w:eastAsia="es-ES"/>
        </w:rPr>
        <w:t>Principios</w:t>
      </w:r>
      <w:bookmarkEnd w:id="88"/>
      <w:bookmarkEnd w:id="89"/>
    </w:p>
    <w:p w14:paraId="2BBE30AB" w14:textId="77777777" w:rsidR="008E02FC" w:rsidRPr="0085414A" w:rsidRDefault="008E02FC" w:rsidP="00B27B34">
      <w:pPr>
        <w:pStyle w:val="VT3"/>
        <w:ind w:right="-425"/>
        <w:rPr>
          <w:rFonts w:eastAsia="Times New Roman"/>
          <w:bCs/>
          <w:iCs/>
          <w:sz w:val="22"/>
          <w:lang w:eastAsia="es-ES"/>
        </w:rPr>
      </w:pPr>
    </w:p>
    <w:p w14:paraId="3A5DCA91" w14:textId="77777777" w:rsidR="008E02FC" w:rsidRPr="0085414A" w:rsidRDefault="008E02FC" w:rsidP="00B27B34">
      <w:pPr>
        <w:ind w:right="-425"/>
        <w:jc w:val="both"/>
        <w:rPr>
          <w:rFonts w:ascii="Arial" w:eastAsia="Times New Roman" w:hAnsi="Arial" w:cs="Arial"/>
          <w:sz w:val="22"/>
          <w:szCs w:val="22"/>
        </w:rPr>
      </w:pPr>
      <w:r w:rsidRPr="0085414A">
        <w:rPr>
          <w:rFonts w:ascii="Arial" w:eastAsia="Times New Roman" w:hAnsi="Arial" w:cs="Arial"/>
          <w:sz w:val="22"/>
          <w:szCs w:val="22"/>
        </w:rPr>
        <w:t xml:space="preserve">Como determinantes orientadores del accionar de la política se plantean principios de carácter general, que guiarán los procesos y las acciones estratégicas planteadas para facilitar el cumplimiento de las metas y los indicadores relacionados con la minería de subsistencia, así:    </w:t>
      </w:r>
    </w:p>
    <w:p w14:paraId="3B30EA3A" w14:textId="77777777" w:rsidR="008E02FC" w:rsidRPr="0085414A" w:rsidRDefault="008E02FC" w:rsidP="00B27B34">
      <w:pPr>
        <w:ind w:right="-425"/>
        <w:jc w:val="both"/>
        <w:rPr>
          <w:rFonts w:ascii="Arial" w:eastAsia="Times New Roman" w:hAnsi="Arial" w:cs="Arial"/>
          <w:sz w:val="22"/>
          <w:szCs w:val="22"/>
        </w:rPr>
      </w:pPr>
    </w:p>
    <w:p w14:paraId="5E968CD5" w14:textId="4779A8FA" w:rsidR="008E02FC" w:rsidRPr="0085414A" w:rsidRDefault="008E02FC" w:rsidP="00962177">
      <w:pPr>
        <w:pStyle w:val="Ttulo1"/>
        <w:numPr>
          <w:ilvl w:val="2"/>
          <w:numId w:val="72"/>
        </w:numPr>
        <w:tabs>
          <w:tab w:val="left" w:pos="567"/>
        </w:tabs>
        <w:ind w:left="0" w:right="-425" w:firstLine="0"/>
        <w:jc w:val="left"/>
        <w:rPr>
          <w:rFonts w:eastAsia="Times New Roman" w:cs="Arial"/>
          <w:b w:val="0"/>
          <w:i/>
          <w:color w:val="000000" w:themeColor="text1"/>
          <w:sz w:val="22"/>
          <w:szCs w:val="22"/>
        </w:rPr>
      </w:pPr>
      <w:bookmarkStart w:id="90" w:name="_Toc106302321"/>
      <w:r w:rsidRPr="0085414A">
        <w:rPr>
          <w:rFonts w:eastAsia="Times New Roman" w:cs="Arial"/>
          <w:i/>
          <w:color w:val="000000" w:themeColor="text1"/>
          <w:sz w:val="22"/>
          <w:szCs w:val="22"/>
        </w:rPr>
        <w:t>Cooperación</w:t>
      </w:r>
      <w:bookmarkEnd w:id="90"/>
    </w:p>
    <w:p w14:paraId="50A5B872" w14:textId="77777777" w:rsidR="008E02FC" w:rsidRPr="0085414A" w:rsidRDefault="008E02FC" w:rsidP="00B27B34">
      <w:pPr>
        <w:ind w:right="-425"/>
        <w:jc w:val="both"/>
        <w:rPr>
          <w:rFonts w:ascii="Arial" w:hAnsi="Arial" w:cs="Arial"/>
          <w:sz w:val="22"/>
          <w:szCs w:val="22"/>
        </w:rPr>
      </w:pPr>
    </w:p>
    <w:p w14:paraId="00A1CAEE" w14:textId="77777777" w:rsidR="008E02FC" w:rsidRPr="0085414A" w:rsidRDefault="008E02FC" w:rsidP="00B27B34">
      <w:pPr>
        <w:ind w:right="-425"/>
        <w:jc w:val="both"/>
        <w:rPr>
          <w:rFonts w:ascii="Arial" w:eastAsia="Times New Roman" w:hAnsi="Arial" w:cs="Arial"/>
          <w:sz w:val="22"/>
          <w:szCs w:val="22"/>
        </w:rPr>
      </w:pPr>
      <w:r w:rsidRPr="0085414A">
        <w:rPr>
          <w:rFonts w:ascii="Arial" w:eastAsia="Times New Roman" w:hAnsi="Arial" w:cs="Arial"/>
          <w:sz w:val="22"/>
          <w:szCs w:val="22"/>
        </w:rPr>
        <w:t xml:space="preserve">El Estado reconoce los mecanismos y entidades de cooperación internacional como actores estratégicos e indispensables en la búsqueda de mejorar las condiciones de vida de la población con menor renta, así como de impulsar el crecimiento económico y el bienestar social. Para lograr los objetivos y estrategias de la política se establecerá una colaboración armónica con las diferentes entidades que se enmarcan en los esquemas de cooperación, con el objetivo que la minería de subsistencia se convierta </w:t>
      </w:r>
      <w:r w:rsidRPr="0085414A">
        <w:rPr>
          <w:rFonts w:ascii="Arial" w:eastAsia="Arial" w:hAnsi="Arial" w:cs="Arial"/>
          <w:sz w:val="22"/>
          <w:szCs w:val="22"/>
        </w:rPr>
        <w:t>en un medio de vida digno para las personas que la ejecutan, generando empleo rural de calidad y oportunidades de desarrollo en las regiones</w:t>
      </w:r>
      <w:r w:rsidRPr="0085414A">
        <w:rPr>
          <w:rFonts w:ascii="Arial" w:eastAsia="Times New Roman" w:hAnsi="Arial" w:cs="Arial"/>
          <w:sz w:val="22"/>
          <w:szCs w:val="22"/>
        </w:rPr>
        <w:t xml:space="preserve">. </w:t>
      </w:r>
    </w:p>
    <w:p w14:paraId="33EFAD55" w14:textId="77777777" w:rsidR="00BC33BC" w:rsidRPr="0085414A" w:rsidRDefault="00BC33BC" w:rsidP="00B27B34">
      <w:pPr>
        <w:ind w:right="-425"/>
        <w:jc w:val="both"/>
        <w:rPr>
          <w:rFonts w:ascii="Arial" w:eastAsia="Times New Roman" w:hAnsi="Arial" w:cs="Arial"/>
          <w:sz w:val="22"/>
          <w:szCs w:val="22"/>
        </w:rPr>
      </w:pPr>
    </w:p>
    <w:p w14:paraId="59F2B3F2" w14:textId="77777777" w:rsidR="008E02FC" w:rsidRPr="0085414A" w:rsidRDefault="008E02FC" w:rsidP="00962177">
      <w:pPr>
        <w:pStyle w:val="Ttulo1"/>
        <w:numPr>
          <w:ilvl w:val="2"/>
          <w:numId w:val="72"/>
        </w:numPr>
        <w:tabs>
          <w:tab w:val="left" w:pos="567"/>
        </w:tabs>
        <w:ind w:left="0" w:right="-425" w:firstLine="0"/>
        <w:jc w:val="left"/>
        <w:rPr>
          <w:rFonts w:eastAsia="Times New Roman" w:cs="Arial"/>
          <w:b w:val="0"/>
          <w:i/>
          <w:color w:val="000000" w:themeColor="text1"/>
          <w:sz w:val="22"/>
          <w:szCs w:val="22"/>
        </w:rPr>
      </w:pPr>
      <w:bookmarkStart w:id="91" w:name="_Toc106302322"/>
      <w:r w:rsidRPr="0085414A">
        <w:rPr>
          <w:rFonts w:eastAsia="Times New Roman" w:cs="Arial"/>
          <w:i/>
          <w:color w:val="000000" w:themeColor="text1"/>
          <w:sz w:val="22"/>
          <w:szCs w:val="22"/>
        </w:rPr>
        <w:t>Información y capacitación</w:t>
      </w:r>
      <w:bookmarkEnd w:id="91"/>
    </w:p>
    <w:p w14:paraId="4EEE408D" w14:textId="77777777" w:rsidR="008E02FC" w:rsidRPr="0085414A" w:rsidRDefault="008E02FC" w:rsidP="00B27B34">
      <w:pPr>
        <w:ind w:right="-425"/>
        <w:jc w:val="both"/>
        <w:rPr>
          <w:rFonts w:ascii="Arial" w:eastAsia="Times New Roman" w:hAnsi="Arial" w:cs="Arial"/>
          <w:sz w:val="22"/>
          <w:szCs w:val="22"/>
        </w:rPr>
      </w:pPr>
    </w:p>
    <w:p w14:paraId="252F4D45" w14:textId="05FA1D22" w:rsidR="008E02FC" w:rsidRPr="0085414A" w:rsidRDefault="008E02FC" w:rsidP="00B27B34">
      <w:pPr>
        <w:ind w:right="-425"/>
        <w:jc w:val="both"/>
        <w:rPr>
          <w:rFonts w:ascii="Arial" w:eastAsia="Times New Roman" w:hAnsi="Arial" w:cs="Arial"/>
          <w:sz w:val="22"/>
          <w:szCs w:val="22"/>
        </w:rPr>
      </w:pPr>
      <w:r w:rsidRPr="0085414A">
        <w:rPr>
          <w:rFonts w:ascii="Arial" w:eastAsia="Times New Roman" w:hAnsi="Arial" w:cs="Arial"/>
          <w:sz w:val="22"/>
          <w:szCs w:val="22"/>
        </w:rPr>
        <w:t>La institucionalidad y la política reconocen la información y la gestión que se deriva para la recopilación y tratamiento de datos, con miras a obtener información de calidad y confiable, como un activo estratégico para la gestión del sector y la actualización de la política. En este sentido, los actores implicados brindarán información oportuna y de calidad al Estado, para que, a su vez, este pueda organizar, gestionar y proporcionar información precisa y confiable a todos los interesados.</w:t>
      </w:r>
    </w:p>
    <w:p w14:paraId="0858944B" w14:textId="77777777" w:rsidR="00BC33BC" w:rsidRPr="0085414A" w:rsidRDefault="00BC33BC" w:rsidP="00B27B34">
      <w:pPr>
        <w:ind w:right="-425"/>
        <w:jc w:val="both"/>
        <w:rPr>
          <w:rFonts w:ascii="Arial" w:eastAsia="Times New Roman" w:hAnsi="Arial" w:cs="Arial"/>
          <w:sz w:val="22"/>
          <w:szCs w:val="22"/>
        </w:rPr>
      </w:pPr>
    </w:p>
    <w:p w14:paraId="22B4270F" w14:textId="77777777" w:rsidR="008E02FC" w:rsidRPr="0085414A" w:rsidRDefault="008E02FC" w:rsidP="00962177">
      <w:pPr>
        <w:pStyle w:val="Ttulo1"/>
        <w:numPr>
          <w:ilvl w:val="2"/>
          <w:numId w:val="72"/>
        </w:numPr>
        <w:tabs>
          <w:tab w:val="left" w:pos="567"/>
        </w:tabs>
        <w:ind w:left="0" w:right="-425" w:firstLine="0"/>
        <w:jc w:val="left"/>
        <w:rPr>
          <w:rFonts w:eastAsia="Times New Roman" w:cs="Arial"/>
          <w:b w:val="0"/>
          <w:i/>
          <w:color w:val="000000" w:themeColor="text1"/>
          <w:sz w:val="22"/>
          <w:szCs w:val="22"/>
        </w:rPr>
      </w:pPr>
      <w:bookmarkStart w:id="92" w:name="_Toc106302323"/>
      <w:r w:rsidRPr="0085414A">
        <w:rPr>
          <w:rFonts w:eastAsia="Times New Roman" w:cs="Arial"/>
          <w:i/>
          <w:color w:val="000000" w:themeColor="text1"/>
          <w:sz w:val="22"/>
          <w:szCs w:val="22"/>
        </w:rPr>
        <w:t>Gestión integral oportuna</w:t>
      </w:r>
      <w:bookmarkEnd w:id="92"/>
    </w:p>
    <w:p w14:paraId="744B3FDD" w14:textId="77777777" w:rsidR="008E02FC" w:rsidRPr="0085414A" w:rsidRDefault="008E02FC" w:rsidP="00B27B34">
      <w:pPr>
        <w:ind w:right="-425"/>
        <w:jc w:val="both"/>
        <w:rPr>
          <w:rFonts w:ascii="Arial" w:hAnsi="Arial" w:cs="Arial"/>
          <w:sz w:val="22"/>
          <w:szCs w:val="22"/>
        </w:rPr>
      </w:pPr>
    </w:p>
    <w:p w14:paraId="05DE0430" w14:textId="77777777" w:rsidR="008E02FC" w:rsidRPr="0085414A" w:rsidRDefault="008E02FC" w:rsidP="00B27B34">
      <w:pPr>
        <w:ind w:right="-425"/>
        <w:jc w:val="both"/>
        <w:rPr>
          <w:rFonts w:ascii="Arial" w:eastAsia="Times New Roman" w:hAnsi="Arial" w:cs="Arial"/>
          <w:sz w:val="22"/>
          <w:szCs w:val="22"/>
        </w:rPr>
      </w:pPr>
      <w:r w:rsidRPr="0085414A">
        <w:rPr>
          <w:rFonts w:ascii="Arial" w:eastAsia="Times New Roman" w:hAnsi="Arial" w:cs="Arial"/>
          <w:sz w:val="22"/>
          <w:szCs w:val="22"/>
        </w:rPr>
        <w:t>Las particularidades de las regiones mineras involucran problemáticas disímiles que obligan acciones de mediano y largo plazo que demandan, además, el establecimiento de estrategias diferenciales y análisis específicos, acordes al contexto. En tal sentido, el imperativo de lograr por parte del Estado acciones que tengan en cuenta todas las variables involucradas y lineamientos y soluciones integrales, se debe realizar a través de una gestión que aglutine todas las características y variables.</w:t>
      </w:r>
    </w:p>
    <w:p w14:paraId="20D1C604" w14:textId="77777777" w:rsidR="00F92C1F" w:rsidRPr="0085414A" w:rsidRDefault="00F92C1F" w:rsidP="00B27B34">
      <w:pPr>
        <w:ind w:right="-425"/>
        <w:jc w:val="both"/>
        <w:rPr>
          <w:rFonts w:ascii="Arial" w:eastAsia="Times New Roman" w:hAnsi="Arial" w:cs="Arial"/>
          <w:sz w:val="22"/>
          <w:szCs w:val="22"/>
        </w:rPr>
      </w:pPr>
    </w:p>
    <w:p w14:paraId="31536581" w14:textId="63B14B82" w:rsidR="008E02FC" w:rsidRPr="0085414A" w:rsidRDefault="008E02FC" w:rsidP="00962177">
      <w:pPr>
        <w:pStyle w:val="Ttulo1"/>
        <w:numPr>
          <w:ilvl w:val="2"/>
          <w:numId w:val="72"/>
        </w:numPr>
        <w:tabs>
          <w:tab w:val="left" w:pos="567"/>
        </w:tabs>
        <w:ind w:left="0" w:right="-425" w:firstLine="0"/>
        <w:jc w:val="left"/>
        <w:rPr>
          <w:rFonts w:eastAsia="Times New Roman" w:cs="Arial"/>
          <w:b w:val="0"/>
          <w:bCs/>
          <w:i/>
          <w:iCs/>
          <w:color w:val="000000" w:themeColor="text1"/>
          <w:sz w:val="22"/>
          <w:szCs w:val="22"/>
        </w:rPr>
      </w:pPr>
      <w:bookmarkStart w:id="93" w:name="_Toc106302324"/>
      <w:r w:rsidRPr="0085414A">
        <w:rPr>
          <w:rFonts w:eastAsia="Times New Roman" w:cs="Arial"/>
          <w:bCs/>
          <w:i/>
          <w:iCs/>
          <w:color w:val="000000" w:themeColor="text1"/>
          <w:sz w:val="22"/>
          <w:szCs w:val="22"/>
        </w:rPr>
        <w:t>Diálogo y participación ciudadana</w:t>
      </w:r>
      <w:bookmarkEnd w:id="93"/>
    </w:p>
    <w:p w14:paraId="6769C4F3" w14:textId="77777777" w:rsidR="008E02FC" w:rsidRPr="0085414A" w:rsidRDefault="008E02FC" w:rsidP="00B27B34">
      <w:pPr>
        <w:ind w:right="-425"/>
        <w:jc w:val="both"/>
        <w:rPr>
          <w:rFonts w:ascii="Arial" w:hAnsi="Arial" w:cs="Arial"/>
          <w:sz w:val="22"/>
          <w:szCs w:val="22"/>
        </w:rPr>
      </w:pPr>
    </w:p>
    <w:p w14:paraId="3073B20A" w14:textId="38E46321" w:rsidR="00962177" w:rsidRDefault="007870EF" w:rsidP="4891DFFD">
      <w:pPr>
        <w:ind w:right="-425"/>
        <w:jc w:val="both"/>
        <w:rPr>
          <w:rFonts w:ascii="Arial" w:eastAsia="Times New Roman" w:hAnsi="Arial" w:cs="Arial"/>
          <w:sz w:val="22"/>
          <w:szCs w:val="22"/>
        </w:rPr>
      </w:pPr>
      <w:r w:rsidRPr="2A9C449F">
        <w:rPr>
          <w:rFonts w:ascii="Arial" w:eastAsia="Times New Roman" w:hAnsi="Arial" w:cs="Arial"/>
          <w:sz w:val="22"/>
          <w:szCs w:val="22"/>
        </w:rPr>
        <w:t>L</w:t>
      </w:r>
      <w:r w:rsidR="386AF8D6" w:rsidRPr="2A9C449F">
        <w:rPr>
          <w:rFonts w:ascii="Arial" w:eastAsia="Times New Roman" w:hAnsi="Arial" w:cs="Arial"/>
          <w:sz w:val="22"/>
          <w:szCs w:val="22"/>
        </w:rPr>
        <w:t xml:space="preserve">a participación ciudadana </w:t>
      </w:r>
      <w:r w:rsidRPr="2A9C449F">
        <w:rPr>
          <w:rFonts w:ascii="Arial" w:eastAsia="Times New Roman" w:hAnsi="Arial" w:cs="Arial"/>
          <w:sz w:val="22"/>
          <w:szCs w:val="22"/>
        </w:rPr>
        <w:t xml:space="preserve">es reconocida </w:t>
      </w:r>
      <w:r w:rsidR="386AF8D6" w:rsidRPr="2A9C449F">
        <w:rPr>
          <w:rFonts w:ascii="Arial" w:eastAsia="Times New Roman" w:hAnsi="Arial" w:cs="Arial"/>
          <w:sz w:val="22"/>
          <w:szCs w:val="22"/>
        </w:rPr>
        <w:t>como</w:t>
      </w:r>
      <w:r w:rsidR="006E356B" w:rsidRPr="2A9C449F">
        <w:rPr>
          <w:rFonts w:ascii="Arial" w:eastAsia="Times New Roman" w:hAnsi="Arial" w:cs="Arial"/>
          <w:sz w:val="22"/>
          <w:szCs w:val="22"/>
        </w:rPr>
        <w:t xml:space="preserve"> canal de dialogo con la ciudadanía</w:t>
      </w:r>
      <w:r w:rsidR="00CF571A" w:rsidRPr="2A9C449F">
        <w:rPr>
          <w:rFonts w:ascii="Arial" w:eastAsia="Times New Roman" w:hAnsi="Arial" w:cs="Arial"/>
          <w:sz w:val="22"/>
          <w:szCs w:val="22"/>
        </w:rPr>
        <w:t>, especialmente con aquella que se ve impactada por la actividad minera de subsistencia</w:t>
      </w:r>
      <w:r w:rsidR="00566275" w:rsidRPr="2A9C449F">
        <w:rPr>
          <w:rFonts w:ascii="Arial" w:eastAsia="Times New Roman" w:hAnsi="Arial" w:cs="Arial"/>
          <w:sz w:val="22"/>
          <w:szCs w:val="22"/>
        </w:rPr>
        <w:t xml:space="preserve"> </w:t>
      </w:r>
      <w:r w:rsidR="00A27EAD" w:rsidRPr="2A9C449F">
        <w:rPr>
          <w:rFonts w:ascii="Arial" w:eastAsia="Times New Roman" w:hAnsi="Arial" w:cs="Arial"/>
          <w:sz w:val="22"/>
          <w:szCs w:val="22"/>
        </w:rPr>
        <w:t xml:space="preserve">(no solamente </w:t>
      </w:r>
      <w:r w:rsidR="002C13CD" w:rsidRPr="2A9C449F">
        <w:rPr>
          <w:rFonts w:ascii="Arial" w:eastAsia="Times New Roman" w:hAnsi="Arial" w:cs="Arial"/>
          <w:sz w:val="22"/>
          <w:szCs w:val="22"/>
        </w:rPr>
        <w:t>mineras y mineros de subsistencia) La</w:t>
      </w:r>
      <w:r w:rsidR="00B843FE" w:rsidRPr="2A9C449F">
        <w:rPr>
          <w:rFonts w:ascii="Arial" w:eastAsia="Times New Roman" w:hAnsi="Arial" w:cs="Arial"/>
          <w:sz w:val="22"/>
          <w:szCs w:val="22"/>
        </w:rPr>
        <w:t xml:space="preserve"> partic</w:t>
      </w:r>
      <w:r w:rsidR="00BC78D5" w:rsidRPr="2A9C449F">
        <w:rPr>
          <w:rFonts w:ascii="Arial" w:eastAsia="Times New Roman" w:hAnsi="Arial" w:cs="Arial"/>
          <w:sz w:val="22"/>
          <w:szCs w:val="22"/>
        </w:rPr>
        <w:t xml:space="preserve">ipación ciudadana permite la </w:t>
      </w:r>
      <w:r w:rsidR="386AF8D6" w:rsidRPr="2A9C449F">
        <w:rPr>
          <w:rFonts w:ascii="Arial" w:eastAsia="Times New Roman" w:hAnsi="Arial" w:cs="Arial"/>
          <w:sz w:val="22"/>
          <w:szCs w:val="22"/>
        </w:rPr>
        <w:t xml:space="preserve">interacción y comunicación entre </w:t>
      </w:r>
      <w:r w:rsidR="00BC78D5" w:rsidRPr="2A9C449F">
        <w:rPr>
          <w:rFonts w:ascii="Arial" w:eastAsia="Times New Roman" w:hAnsi="Arial" w:cs="Arial"/>
          <w:sz w:val="22"/>
          <w:szCs w:val="22"/>
        </w:rPr>
        <w:t xml:space="preserve">el aparato </w:t>
      </w:r>
      <w:r w:rsidR="00816B45" w:rsidRPr="2A9C449F">
        <w:rPr>
          <w:rFonts w:ascii="Arial" w:eastAsia="Times New Roman" w:hAnsi="Arial" w:cs="Arial"/>
          <w:sz w:val="22"/>
          <w:szCs w:val="22"/>
        </w:rPr>
        <w:t>estatal</w:t>
      </w:r>
      <w:r w:rsidR="386AF8D6" w:rsidRPr="2A9C449F">
        <w:rPr>
          <w:rFonts w:ascii="Arial" w:eastAsia="Times New Roman" w:hAnsi="Arial" w:cs="Arial"/>
          <w:sz w:val="22"/>
          <w:szCs w:val="22"/>
        </w:rPr>
        <w:t xml:space="preserve"> y el sistema social, </w:t>
      </w:r>
      <w:r w:rsidR="005A0B58" w:rsidRPr="2A9C449F">
        <w:rPr>
          <w:rFonts w:ascii="Arial" w:eastAsia="Times New Roman" w:hAnsi="Arial" w:cs="Arial"/>
          <w:sz w:val="22"/>
          <w:szCs w:val="22"/>
        </w:rPr>
        <w:t xml:space="preserve">para que esta sea plena se deben garantizar </w:t>
      </w:r>
      <w:r w:rsidR="386AF8D6" w:rsidRPr="2A9C449F">
        <w:rPr>
          <w:rFonts w:ascii="Arial" w:eastAsia="Times New Roman" w:hAnsi="Arial" w:cs="Arial"/>
          <w:sz w:val="22"/>
          <w:szCs w:val="22"/>
        </w:rPr>
        <w:t>elementos propios</w:t>
      </w:r>
      <w:r w:rsidR="00EA302D" w:rsidRPr="2A9C449F">
        <w:rPr>
          <w:rFonts w:ascii="Arial" w:eastAsia="Times New Roman" w:hAnsi="Arial" w:cs="Arial"/>
          <w:sz w:val="22"/>
          <w:szCs w:val="22"/>
        </w:rPr>
        <w:t xml:space="preserve"> de las comunidades y/o actores de la ciudadanía con la que se interactúa</w:t>
      </w:r>
      <w:r w:rsidR="00606835" w:rsidRPr="2A9C449F">
        <w:rPr>
          <w:rFonts w:ascii="Arial" w:eastAsia="Times New Roman" w:hAnsi="Arial" w:cs="Arial"/>
          <w:sz w:val="22"/>
          <w:szCs w:val="22"/>
        </w:rPr>
        <w:t xml:space="preserve">: reconocimiento de la interseccionalidad, el dialogo intercultural </w:t>
      </w:r>
      <w:r w:rsidR="001567A8" w:rsidRPr="2A9C449F">
        <w:rPr>
          <w:rFonts w:ascii="Arial" w:eastAsia="Times New Roman" w:hAnsi="Arial" w:cs="Arial"/>
          <w:sz w:val="22"/>
          <w:szCs w:val="22"/>
        </w:rPr>
        <w:t>y los conte</w:t>
      </w:r>
      <w:r w:rsidR="00701ED2" w:rsidRPr="2A9C449F">
        <w:rPr>
          <w:rFonts w:ascii="Arial" w:eastAsia="Times New Roman" w:hAnsi="Arial" w:cs="Arial"/>
          <w:sz w:val="22"/>
          <w:szCs w:val="22"/>
        </w:rPr>
        <w:t>xtos sociales ambientales y económico de cada una de estas.</w:t>
      </w:r>
      <w:r w:rsidR="00EA302D" w:rsidRPr="2A9C449F">
        <w:rPr>
          <w:rFonts w:ascii="Arial" w:eastAsia="Times New Roman" w:hAnsi="Arial" w:cs="Arial"/>
          <w:sz w:val="22"/>
          <w:szCs w:val="22"/>
        </w:rPr>
        <w:t xml:space="preserve"> </w:t>
      </w:r>
    </w:p>
    <w:p w14:paraId="2DF1FC65" w14:textId="77777777" w:rsidR="00471921" w:rsidRDefault="00471921" w:rsidP="4891DFFD">
      <w:pPr>
        <w:ind w:right="-425"/>
        <w:jc w:val="both"/>
        <w:rPr>
          <w:rFonts w:ascii="Arial" w:eastAsia="Times New Roman" w:hAnsi="Arial" w:cs="Arial"/>
          <w:sz w:val="22"/>
          <w:szCs w:val="22"/>
        </w:rPr>
      </w:pPr>
    </w:p>
    <w:p w14:paraId="7398384D" w14:textId="56DD28E0" w:rsidR="00BD75E9" w:rsidRPr="00C13D08" w:rsidRDefault="00B347BA" w:rsidP="4891DFFD">
      <w:pPr>
        <w:ind w:right="-425"/>
        <w:jc w:val="both"/>
        <w:rPr>
          <w:rFonts w:ascii="Arial" w:hAnsi="Arial" w:cs="Arial"/>
          <w:b/>
          <w:bCs/>
          <w:i/>
          <w:iCs/>
          <w:sz w:val="22"/>
          <w:szCs w:val="22"/>
        </w:rPr>
      </w:pPr>
      <w:r w:rsidRPr="00C13D08">
        <w:rPr>
          <w:rFonts w:ascii="Arial" w:hAnsi="Arial" w:cs="Arial"/>
          <w:b/>
          <w:bCs/>
          <w:i/>
          <w:iCs/>
          <w:sz w:val="22"/>
          <w:szCs w:val="22"/>
        </w:rPr>
        <w:t>5.2.5</w:t>
      </w:r>
      <w:r w:rsidR="00BD75E9" w:rsidRPr="00C13D08">
        <w:rPr>
          <w:rFonts w:ascii="Arial" w:hAnsi="Arial" w:cs="Arial"/>
          <w:b/>
          <w:bCs/>
          <w:i/>
          <w:iCs/>
          <w:sz w:val="22"/>
          <w:szCs w:val="22"/>
        </w:rPr>
        <w:t>. Participación de la mujer en la minería de subsistencia</w:t>
      </w:r>
      <w:r w:rsidR="00332A28" w:rsidRPr="00C13D08">
        <w:rPr>
          <w:rFonts w:ascii="Arial" w:hAnsi="Arial" w:cs="Arial"/>
          <w:b/>
          <w:bCs/>
          <w:i/>
          <w:iCs/>
          <w:sz w:val="22"/>
          <w:szCs w:val="22"/>
        </w:rPr>
        <w:t xml:space="preserve"> e igualdad de género</w:t>
      </w:r>
    </w:p>
    <w:p w14:paraId="016BA207" w14:textId="77777777" w:rsidR="00952D6F" w:rsidRDefault="00952D6F" w:rsidP="4891DFFD">
      <w:pPr>
        <w:ind w:right="-425"/>
        <w:jc w:val="both"/>
        <w:rPr>
          <w:rFonts w:ascii="Arial" w:hAnsi="Arial" w:cs="Arial"/>
          <w:sz w:val="22"/>
          <w:szCs w:val="22"/>
        </w:rPr>
      </w:pPr>
    </w:p>
    <w:p w14:paraId="5FA58A82" w14:textId="3C235530" w:rsidR="001E7A53" w:rsidRDefault="00C25224" w:rsidP="4891DFFD">
      <w:pPr>
        <w:ind w:right="-425"/>
        <w:jc w:val="both"/>
        <w:rPr>
          <w:rFonts w:ascii="Arial" w:hAnsi="Arial" w:cs="Arial"/>
          <w:sz w:val="22"/>
          <w:szCs w:val="22"/>
        </w:rPr>
      </w:pPr>
      <w:r>
        <w:rPr>
          <w:rFonts w:ascii="Arial" w:hAnsi="Arial" w:cs="Arial"/>
          <w:sz w:val="22"/>
          <w:szCs w:val="22"/>
        </w:rPr>
        <w:lastRenderedPageBreak/>
        <w:t xml:space="preserve">La mujer </w:t>
      </w:r>
      <w:r w:rsidR="00A44AA1">
        <w:rPr>
          <w:rFonts w:ascii="Arial" w:hAnsi="Arial" w:cs="Arial"/>
          <w:sz w:val="22"/>
          <w:szCs w:val="22"/>
        </w:rPr>
        <w:t>en la minería</w:t>
      </w:r>
      <w:r>
        <w:rPr>
          <w:rFonts w:ascii="Arial" w:hAnsi="Arial" w:cs="Arial"/>
          <w:sz w:val="22"/>
          <w:szCs w:val="22"/>
        </w:rPr>
        <w:t xml:space="preserve"> subsistencia </w:t>
      </w:r>
      <w:r w:rsidR="00A44AA1">
        <w:rPr>
          <w:rFonts w:ascii="Arial" w:hAnsi="Arial" w:cs="Arial"/>
          <w:sz w:val="22"/>
          <w:szCs w:val="22"/>
        </w:rPr>
        <w:t xml:space="preserve">es actora principal, debido </w:t>
      </w:r>
      <w:r w:rsidR="008C7BEC">
        <w:rPr>
          <w:rFonts w:ascii="Arial" w:hAnsi="Arial" w:cs="Arial"/>
          <w:sz w:val="22"/>
          <w:szCs w:val="22"/>
        </w:rPr>
        <w:t xml:space="preserve">no solo a la representatividad </w:t>
      </w:r>
      <w:r w:rsidR="005E0B93">
        <w:rPr>
          <w:rFonts w:ascii="Arial" w:hAnsi="Arial" w:cs="Arial"/>
          <w:sz w:val="22"/>
          <w:szCs w:val="22"/>
        </w:rPr>
        <w:t>en la fuerza laboral y productiva de esta actividad sino también a la vulneración a sus derechos e integridad. Por esta razón</w:t>
      </w:r>
      <w:r w:rsidR="0071238A">
        <w:rPr>
          <w:rFonts w:ascii="Arial" w:hAnsi="Arial" w:cs="Arial"/>
          <w:sz w:val="22"/>
          <w:szCs w:val="22"/>
        </w:rPr>
        <w:t xml:space="preserve"> la presente política </w:t>
      </w:r>
      <w:r w:rsidR="00232D80">
        <w:rPr>
          <w:rFonts w:ascii="Arial" w:hAnsi="Arial" w:cs="Arial"/>
          <w:sz w:val="22"/>
          <w:szCs w:val="22"/>
        </w:rPr>
        <w:t>apunta a la protección y promoción de los derechos de las mujeres mineras de subsistencia</w:t>
      </w:r>
      <w:r w:rsidR="00C16079">
        <w:rPr>
          <w:rFonts w:ascii="Arial" w:hAnsi="Arial" w:cs="Arial"/>
          <w:sz w:val="22"/>
          <w:szCs w:val="22"/>
        </w:rPr>
        <w:t xml:space="preserve">, </w:t>
      </w:r>
      <w:r w:rsidR="00A541B7">
        <w:rPr>
          <w:rFonts w:ascii="Arial" w:hAnsi="Arial" w:cs="Arial"/>
          <w:sz w:val="22"/>
          <w:szCs w:val="22"/>
        </w:rPr>
        <w:t xml:space="preserve">dignificándolas como </w:t>
      </w:r>
      <w:r w:rsidR="005B2FE4">
        <w:rPr>
          <w:rFonts w:ascii="Arial" w:hAnsi="Arial" w:cs="Arial"/>
          <w:sz w:val="22"/>
          <w:szCs w:val="22"/>
        </w:rPr>
        <w:t xml:space="preserve">eje transversal </w:t>
      </w:r>
      <w:r w:rsidR="000B637B">
        <w:rPr>
          <w:rFonts w:ascii="Arial" w:hAnsi="Arial" w:cs="Arial"/>
          <w:sz w:val="22"/>
          <w:szCs w:val="22"/>
        </w:rPr>
        <w:t xml:space="preserve">en la sostenibilidad y continuidad de esta práctica. </w:t>
      </w:r>
      <w:r w:rsidR="006001DC">
        <w:rPr>
          <w:rFonts w:ascii="Arial" w:hAnsi="Arial" w:cs="Arial"/>
          <w:sz w:val="22"/>
          <w:szCs w:val="22"/>
        </w:rPr>
        <w:t>En este mismo sentido,</w:t>
      </w:r>
      <w:r w:rsidR="00471921" w:rsidRPr="00471921">
        <w:rPr>
          <w:rFonts w:ascii="Arial" w:hAnsi="Arial" w:cs="Arial"/>
          <w:sz w:val="22"/>
          <w:szCs w:val="22"/>
        </w:rPr>
        <w:t xml:space="preserve"> </w:t>
      </w:r>
      <w:r w:rsidR="00A27483">
        <w:rPr>
          <w:rFonts w:ascii="Arial" w:hAnsi="Arial" w:cs="Arial"/>
          <w:sz w:val="22"/>
          <w:szCs w:val="22"/>
        </w:rPr>
        <w:t xml:space="preserve">es </w:t>
      </w:r>
      <w:r w:rsidR="00471921" w:rsidRPr="00471921">
        <w:rPr>
          <w:rFonts w:ascii="Arial" w:hAnsi="Arial" w:cs="Arial"/>
          <w:sz w:val="22"/>
          <w:szCs w:val="22"/>
        </w:rPr>
        <w:t>deber de</w:t>
      </w:r>
      <w:r w:rsidR="006001DC">
        <w:rPr>
          <w:rFonts w:ascii="Arial" w:hAnsi="Arial" w:cs="Arial"/>
          <w:sz w:val="22"/>
          <w:szCs w:val="22"/>
        </w:rPr>
        <w:t xml:space="preserve"> esta política</w:t>
      </w:r>
      <w:r w:rsidR="00471921" w:rsidRPr="00471921">
        <w:rPr>
          <w:rFonts w:ascii="Arial" w:hAnsi="Arial" w:cs="Arial"/>
          <w:sz w:val="22"/>
          <w:szCs w:val="22"/>
        </w:rPr>
        <w:t xml:space="preserve"> garantizar la igualdad en el goce de derechos, particularmente adoptar las medidas necesarias a fin de suprimir la discriminación basada en género en todas sus formas y manifestaciones en </w:t>
      </w:r>
      <w:r w:rsidR="00A30F73">
        <w:rPr>
          <w:rFonts w:ascii="Arial" w:hAnsi="Arial" w:cs="Arial"/>
          <w:sz w:val="22"/>
          <w:szCs w:val="22"/>
        </w:rPr>
        <w:t xml:space="preserve">la minería de subsistencia, cerrando </w:t>
      </w:r>
      <w:r w:rsidR="00471921" w:rsidRPr="00471921">
        <w:rPr>
          <w:rFonts w:ascii="Arial" w:hAnsi="Arial" w:cs="Arial"/>
          <w:sz w:val="22"/>
          <w:szCs w:val="22"/>
        </w:rPr>
        <w:t xml:space="preserve">las brechas que obstaculizan la igualdad. </w:t>
      </w:r>
    </w:p>
    <w:p w14:paraId="33031726" w14:textId="77777777" w:rsidR="00C13D08" w:rsidRDefault="00C13D08" w:rsidP="4891DFFD">
      <w:pPr>
        <w:ind w:right="-425"/>
        <w:jc w:val="both"/>
        <w:rPr>
          <w:rFonts w:ascii="Arial" w:hAnsi="Arial" w:cs="Arial"/>
          <w:sz w:val="22"/>
          <w:szCs w:val="22"/>
        </w:rPr>
      </w:pPr>
    </w:p>
    <w:p w14:paraId="791D67B7" w14:textId="406BBC1F" w:rsidR="00C13D08" w:rsidRPr="009F4899" w:rsidRDefault="00375FEA" w:rsidP="00375FEA">
      <w:pPr>
        <w:ind w:right="-425"/>
        <w:jc w:val="both"/>
        <w:rPr>
          <w:rFonts w:ascii="Arial" w:hAnsi="Arial" w:cs="Arial"/>
          <w:b/>
          <w:bCs/>
          <w:i/>
          <w:iCs/>
          <w:sz w:val="22"/>
          <w:szCs w:val="22"/>
        </w:rPr>
      </w:pPr>
      <w:r w:rsidRPr="00375FEA">
        <w:rPr>
          <w:rFonts w:ascii="Arial" w:hAnsi="Arial" w:cs="Arial"/>
          <w:b/>
          <w:bCs/>
          <w:i/>
          <w:iCs/>
          <w:sz w:val="22"/>
          <w:szCs w:val="22"/>
        </w:rPr>
        <w:t xml:space="preserve">5.2.5. </w:t>
      </w:r>
      <w:r w:rsidR="00A86159" w:rsidRPr="009F4899">
        <w:rPr>
          <w:rFonts w:ascii="Arial" w:hAnsi="Arial" w:cs="Arial"/>
          <w:b/>
          <w:bCs/>
          <w:i/>
          <w:iCs/>
          <w:sz w:val="22"/>
          <w:szCs w:val="22"/>
        </w:rPr>
        <w:t>Protección a la diversidad étnica y cultural en la minería de subsistencia</w:t>
      </w:r>
    </w:p>
    <w:p w14:paraId="64167433" w14:textId="77777777" w:rsidR="001E7A53" w:rsidRDefault="001E7A53" w:rsidP="4891DFFD">
      <w:pPr>
        <w:ind w:right="-425"/>
        <w:jc w:val="both"/>
        <w:rPr>
          <w:rFonts w:ascii="Arial" w:hAnsi="Arial" w:cs="Arial"/>
          <w:sz w:val="22"/>
          <w:szCs w:val="22"/>
        </w:rPr>
      </w:pPr>
    </w:p>
    <w:p w14:paraId="0762C929" w14:textId="3AC1934B" w:rsidR="00471921" w:rsidRDefault="00512F1F" w:rsidP="4891DFFD">
      <w:pPr>
        <w:ind w:right="-425"/>
        <w:jc w:val="both"/>
        <w:rPr>
          <w:rFonts w:ascii="Arial" w:hAnsi="Arial" w:cs="Arial"/>
          <w:sz w:val="22"/>
          <w:szCs w:val="22"/>
        </w:rPr>
      </w:pPr>
      <w:r>
        <w:rPr>
          <w:rFonts w:ascii="Arial" w:hAnsi="Arial" w:cs="Arial"/>
          <w:sz w:val="22"/>
          <w:szCs w:val="22"/>
        </w:rPr>
        <w:t xml:space="preserve">Para una adecuada implementación de la presente política, se </w:t>
      </w:r>
      <w:r w:rsidR="00471921" w:rsidRPr="00471921">
        <w:rPr>
          <w:rFonts w:ascii="Arial" w:hAnsi="Arial" w:cs="Arial"/>
          <w:sz w:val="22"/>
          <w:szCs w:val="22"/>
        </w:rPr>
        <w:t xml:space="preserve">garantizarán los derechos individuales y colectivos de los pueblos indígenas, de las comunidades negras, afrocolombianas, raizales y palenqueras, reconociendo la relación intrínseca de las formas de vida de éstos con sus territorios y </w:t>
      </w:r>
      <w:r w:rsidR="006310EF" w:rsidRPr="00471921">
        <w:rPr>
          <w:rFonts w:ascii="Arial" w:hAnsi="Arial" w:cs="Arial"/>
          <w:sz w:val="22"/>
          <w:szCs w:val="22"/>
        </w:rPr>
        <w:t>territorialidades.</w:t>
      </w:r>
      <w:r w:rsidR="006310EF">
        <w:rPr>
          <w:rFonts w:ascii="Arial" w:hAnsi="Arial" w:cs="Arial"/>
          <w:sz w:val="22"/>
          <w:szCs w:val="22"/>
        </w:rPr>
        <w:t xml:space="preserve"> </w:t>
      </w:r>
      <w:r w:rsidR="00171BA6">
        <w:rPr>
          <w:rFonts w:ascii="Arial" w:hAnsi="Arial" w:cs="Arial"/>
          <w:sz w:val="22"/>
          <w:szCs w:val="22"/>
        </w:rPr>
        <w:t>Igualmente</w:t>
      </w:r>
      <w:r w:rsidR="00E04497">
        <w:rPr>
          <w:rFonts w:ascii="Arial" w:hAnsi="Arial" w:cs="Arial"/>
          <w:sz w:val="22"/>
          <w:szCs w:val="22"/>
        </w:rPr>
        <w:t xml:space="preserve">, esta política propende por el reconocimiento y la protección de los </w:t>
      </w:r>
      <w:r w:rsidR="00171BA6">
        <w:rPr>
          <w:rFonts w:ascii="Arial" w:hAnsi="Arial" w:cs="Arial"/>
          <w:sz w:val="22"/>
          <w:szCs w:val="22"/>
        </w:rPr>
        <w:t xml:space="preserve">sistemas de conocimiento de los pueblos </w:t>
      </w:r>
      <w:r w:rsidR="009F4899">
        <w:rPr>
          <w:rFonts w:ascii="Arial" w:hAnsi="Arial" w:cs="Arial"/>
          <w:sz w:val="22"/>
          <w:szCs w:val="22"/>
        </w:rPr>
        <w:t>indígenas,</w:t>
      </w:r>
      <w:r w:rsidR="00171BA6">
        <w:rPr>
          <w:rFonts w:ascii="Arial" w:hAnsi="Arial" w:cs="Arial"/>
          <w:sz w:val="22"/>
          <w:szCs w:val="22"/>
        </w:rPr>
        <w:t xml:space="preserve"> </w:t>
      </w:r>
      <w:r w:rsidR="00924169">
        <w:rPr>
          <w:rFonts w:ascii="Arial" w:hAnsi="Arial" w:cs="Arial"/>
          <w:sz w:val="22"/>
          <w:szCs w:val="22"/>
        </w:rPr>
        <w:t xml:space="preserve">así como </w:t>
      </w:r>
      <w:r w:rsidR="00770FF4">
        <w:rPr>
          <w:rFonts w:ascii="Arial" w:hAnsi="Arial" w:cs="Arial"/>
          <w:sz w:val="22"/>
          <w:szCs w:val="22"/>
        </w:rPr>
        <w:t xml:space="preserve">los saberes culturales y </w:t>
      </w:r>
      <w:r w:rsidR="006D6D3A">
        <w:rPr>
          <w:rFonts w:ascii="Arial" w:hAnsi="Arial" w:cs="Arial"/>
          <w:sz w:val="22"/>
          <w:szCs w:val="22"/>
        </w:rPr>
        <w:t>ancestrales</w:t>
      </w:r>
      <w:r w:rsidR="00770FF4">
        <w:rPr>
          <w:rFonts w:ascii="Arial" w:hAnsi="Arial" w:cs="Arial"/>
          <w:sz w:val="22"/>
          <w:szCs w:val="22"/>
        </w:rPr>
        <w:t xml:space="preserve"> de las comunidades negras, afrocolombianas, raizales y palenqueras</w:t>
      </w:r>
      <w:r w:rsidR="0031588E">
        <w:rPr>
          <w:rFonts w:ascii="Arial" w:hAnsi="Arial" w:cs="Arial"/>
          <w:sz w:val="22"/>
          <w:szCs w:val="22"/>
        </w:rPr>
        <w:t xml:space="preserve">, </w:t>
      </w:r>
      <w:r w:rsidR="009E4090">
        <w:rPr>
          <w:rFonts w:ascii="Arial" w:hAnsi="Arial" w:cs="Arial"/>
          <w:sz w:val="22"/>
          <w:szCs w:val="22"/>
        </w:rPr>
        <w:t>respecto a su</w:t>
      </w:r>
      <w:r w:rsidR="0031588E">
        <w:rPr>
          <w:rFonts w:ascii="Arial" w:hAnsi="Arial" w:cs="Arial"/>
          <w:sz w:val="22"/>
          <w:szCs w:val="22"/>
        </w:rPr>
        <w:t xml:space="preserve"> relación con la</w:t>
      </w:r>
      <w:r w:rsidR="00CE043F">
        <w:rPr>
          <w:rFonts w:ascii="Arial" w:hAnsi="Arial" w:cs="Arial"/>
          <w:sz w:val="22"/>
          <w:szCs w:val="22"/>
        </w:rPr>
        <w:t xml:space="preserve">s practicas tradicionales alrededor de la minería de subsistencia </w:t>
      </w:r>
      <w:r w:rsidR="009F4899">
        <w:rPr>
          <w:rFonts w:ascii="Arial" w:hAnsi="Arial" w:cs="Arial"/>
          <w:sz w:val="22"/>
          <w:szCs w:val="22"/>
        </w:rPr>
        <w:t xml:space="preserve">y el beneficio de los minerales extraídos por medio de esta. </w:t>
      </w:r>
    </w:p>
    <w:p w14:paraId="2A8A7F6B" w14:textId="2AA11D2C" w:rsidR="4891DFFD" w:rsidRDefault="4891DFFD" w:rsidP="4891DFFD">
      <w:pPr>
        <w:ind w:right="-425"/>
        <w:jc w:val="both"/>
        <w:rPr>
          <w:rFonts w:ascii="Arial" w:eastAsia="Times New Roman" w:hAnsi="Arial" w:cs="Arial"/>
          <w:sz w:val="22"/>
          <w:szCs w:val="22"/>
        </w:rPr>
      </w:pPr>
    </w:p>
    <w:p w14:paraId="55376A3C" w14:textId="4F5903CB" w:rsidR="008E02FC" w:rsidRPr="0085414A" w:rsidRDefault="008E02FC" w:rsidP="00B27B34">
      <w:pPr>
        <w:ind w:right="-425"/>
        <w:jc w:val="both"/>
        <w:rPr>
          <w:rFonts w:ascii="Arial" w:hAnsi="Arial" w:cs="Arial"/>
          <w:noProof/>
          <w:sz w:val="22"/>
          <w:szCs w:val="22"/>
        </w:rPr>
      </w:pPr>
    </w:p>
    <w:p w14:paraId="49F361BA" w14:textId="1AF9E18E" w:rsidR="008E02FC" w:rsidRPr="0085414A" w:rsidRDefault="00BC33BC" w:rsidP="009F4899">
      <w:pPr>
        <w:pStyle w:val="VT2"/>
        <w:numPr>
          <w:ilvl w:val="0"/>
          <w:numId w:val="72"/>
        </w:numPr>
        <w:tabs>
          <w:tab w:val="left" w:pos="284"/>
        </w:tabs>
        <w:ind w:left="0" w:right="-425" w:firstLine="0"/>
        <w:jc w:val="center"/>
        <w:rPr>
          <w:sz w:val="22"/>
        </w:rPr>
      </w:pPr>
      <w:bookmarkStart w:id="94" w:name="_Toc105408460"/>
      <w:bookmarkStart w:id="95" w:name="_Toc106302325"/>
      <w:r w:rsidRPr="0085414A">
        <w:rPr>
          <w:sz w:val="22"/>
        </w:rPr>
        <w:t>LINEAS ESTRATÉGICAS</w:t>
      </w:r>
      <w:bookmarkEnd w:id="94"/>
      <w:bookmarkEnd w:id="95"/>
    </w:p>
    <w:p w14:paraId="18F905EC" w14:textId="77777777" w:rsidR="008E02FC" w:rsidRPr="0085414A" w:rsidRDefault="008E02FC" w:rsidP="00B27B34">
      <w:pPr>
        <w:ind w:right="-425"/>
        <w:rPr>
          <w:rFonts w:ascii="Arial" w:eastAsia="Times New Roman" w:hAnsi="Arial" w:cs="Arial"/>
          <w:b/>
          <w:bCs/>
          <w:sz w:val="22"/>
          <w:szCs w:val="22"/>
        </w:rPr>
      </w:pPr>
    </w:p>
    <w:p w14:paraId="02CBEDA1" w14:textId="7CB6B6D6" w:rsidR="008E02FC" w:rsidRDefault="008E02FC" w:rsidP="4FA8F379">
      <w:pPr>
        <w:pStyle w:val="VT3"/>
        <w:ind w:right="-425"/>
        <w:jc w:val="both"/>
        <w:rPr>
          <w:b w:val="0"/>
          <w:sz w:val="22"/>
        </w:rPr>
      </w:pPr>
      <w:bookmarkStart w:id="96" w:name="_Toc105408461"/>
      <w:r w:rsidRPr="0085414A">
        <w:rPr>
          <w:b w:val="0"/>
          <w:sz w:val="22"/>
        </w:rPr>
        <w:t xml:space="preserve">De acuerdo con los lineamientos jurídicos y normativos vigentes, así como con el diagnóstico de la situación actual del sector de la minería de subsistencia en Colombia, esta </w:t>
      </w:r>
      <w:r w:rsidR="59D0F501" w:rsidRPr="6FE00DD3">
        <w:rPr>
          <w:b w:val="0"/>
          <w:sz w:val="22"/>
        </w:rPr>
        <w:t>política</w:t>
      </w:r>
      <w:r w:rsidRPr="0085414A">
        <w:rPr>
          <w:b w:val="0"/>
          <w:sz w:val="22"/>
        </w:rPr>
        <w:t xml:space="preserve"> se fundamenta en seis líneas estratégicas que se interrelacionan y complementan con el fin de alcanzar el objetiv</w:t>
      </w:r>
      <w:r w:rsidR="00571147">
        <w:rPr>
          <w:b w:val="0"/>
          <w:sz w:val="22"/>
        </w:rPr>
        <w:t xml:space="preserve">o esperado para esta </w:t>
      </w:r>
      <w:bookmarkEnd w:id="96"/>
      <w:r w:rsidR="2855DFD4" w:rsidRPr="6FE00DD3">
        <w:rPr>
          <w:b w:val="0"/>
          <w:sz w:val="22"/>
        </w:rPr>
        <w:t>Política</w:t>
      </w:r>
      <w:r w:rsidR="00571147">
        <w:rPr>
          <w:b w:val="0"/>
          <w:sz w:val="22"/>
        </w:rPr>
        <w:t>.</w:t>
      </w:r>
      <w:r w:rsidRPr="0085414A">
        <w:rPr>
          <w:b w:val="0"/>
          <w:sz w:val="22"/>
        </w:rPr>
        <w:t xml:space="preserve"> </w:t>
      </w:r>
    </w:p>
    <w:p w14:paraId="3F910C15" w14:textId="77777777" w:rsidR="00E4040C" w:rsidRDefault="00E4040C" w:rsidP="4FA8F379">
      <w:pPr>
        <w:pStyle w:val="VT3"/>
        <w:ind w:right="-425"/>
        <w:jc w:val="both"/>
        <w:rPr>
          <w:b w:val="0"/>
          <w:sz w:val="22"/>
        </w:rPr>
      </w:pPr>
    </w:p>
    <w:p w14:paraId="3192723A" w14:textId="70A7E271" w:rsidR="00E4040C" w:rsidRDefault="00E4040C" w:rsidP="4FA8F379">
      <w:pPr>
        <w:pStyle w:val="VT3"/>
        <w:ind w:right="-425"/>
        <w:jc w:val="both"/>
        <w:rPr>
          <w:b w:val="0"/>
          <w:sz w:val="22"/>
        </w:rPr>
      </w:pPr>
      <w:r>
        <w:rPr>
          <w:b w:val="0"/>
          <w:sz w:val="22"/>
        </w:rPr>
        <w:t>A continuación se hace referencia al objetivo general, los objetivos estratégicos</w:t>
      </w:r>
      <w:r w:rsidR="00980F98">
        <w:rPr>
          <w:b w:val="0"/>
          <w:sz w:val="22"/>
        </w:rPr>
        <w:t xml:space="preserve">, </w:t>
      </w:r>
      <w:r>
        <w:rPr>
          <w:b w:val="0"/>
          <w:sz w:val="22"/>
        </w:rPr>
        <w:t>y las acciones que correspondendientes</w:t>
      </w:r>
      <w:r w:rsidR="00980F98">
        <w:rPr>
          <w:b w:val="0"/>
          <w:sz w:val="22"/>
        </w:rPr>
        <w:t xml:space="preserve"> a cada línea estratégica</w:t>
      </w:r>
      <w:r>
        <w:rPr>
          <w:b w:val="0"/>
          <w:sz w:val="22"/>
        </w:rPr>
        <w:t>:</w:t>
      </w:r>
    </w:p>
    <w:p w14:paraId="203C3616" w14:textId="77777777" w:rsidR="00E4040C" w:rsidRDefault="00E4040C" w:rsidP="4FA8F379">
      <w:pPr>
        <w:pStyle w:val="VT3"/>
        <w:ind w:right="-425"/>
        <w:jc w:val="both"/>
        <w:rPr>
          <w:b w:val="0"/>
          <w:sz w:val="22"/>
        </w:rPr>
      </w:pPr>
    </w:p>
    <w:p w14:paraId="3AEB675B" w14:textId="77777777" w:rsidR="00BA006F" w:rsidRDefault="00BA006F" w:rsidP="00BA006F">
      <w:pPr>
        <w:pStyle w:val="VT3"/>
        <w:numPr>
          <w:ilvl w:val="0"/>
          <w:numId w:val="96"/>
        </w:numPr>
        <w:ind w:right="-425"/>
        <w:jc w:val="both"/>
        <w:rPr>
          <w:b w:val="0"/>
          <w:sz w:val="22"/>
        </w:rPr>
      </w:pPr>
      <w:r>
        <w:rPr>
          <w:b w:val="0"/>
          <w:sz w:val="22"/>
        </w:rPr>
        <w:t>Fortalecimiento Institucional</w:t>
      </w:r>
    </w:p>
    <w:p w14:paraId="73E8DB4F" w14:textId="77777777" w:rsidR="00BA006F" w:rsidRDefault="00BA006F" w:rsidP="00BA006F">
      <w:pPr>
        <w:pStyle w:val="VT3"/>
        <w:numPr>
          <w:ilvl w:val="0"/>
          <w:numId w:val="96"/>
        </w:numPr>
        <w:ind w:right="-425"/>
        <w:jc w:val="both"/>
        <w:rPr>
          <w:b w:val="0"/>
          <w:sz w:val="22"/>
        </w:rPr>
      </w:pPr>
      <w:r>
        <w:rPr>
          <w:b w:val="0"/>
          <w:sz w:val="22"/>
        </w:rPr>
        <w:t>Inclusuión social</w:t>
      </w:r>
    </w:p>
    <w:p w14:paraId="473249F4" w14:textId="77777777" w:rsidR="00BA006F" w:rsidRDefault="00BA006F" w:rsidP="00BA006F">
      <w:pPr>
        <w:pStyle w:val="Prrafodelista"/>
        <w:numPr>
          <w:ilvl w:val="0"/>
          <w:numId w:val="96"/>
        </w:numPr>
        <w:jc w:val="both"/>
        <w:rPr>
          <w:rFonts w:ascii="Arial" w:eastAsia="Arial" w:hAnsi="Arial" w:cs="Arial"/>
          <w:sz w:val="22"/>
          <w:szCs w:val="22"/>
        </w:rPr>
      </w:pPr>
      <w:r w:rsidRPr="009A3B32">
        <w:rPr>
          <w:rFonts w:ascii="Arial" w:eastAsia="Arial" w:hAnsi="Arial" w:cs="Arial"/>
          <w:sz w:val="22"/>
          <w:szCs w:val="22"/>
        </w:rPr>
        <w:t>Fortalecimiento de capacidades asociativas para la organización solidaria</w:t>
      </w:r>
    </w:p>
    <w:p w14:paraId="6F4BF0FA" w14:textId="77777777" w:rsidR="00BA006F" w:rsidRDefault="00BA006F" w:rsidP="00BA006F">
      <w:pPr>
        <w:pStyle w:val="Prrafodelista"/>
        <w:numPr>
          <w:ilvl w:val="0"/>
          <w:numId w:val="96"/>
        </w:numPr>
        <w:jc w:val="both"/>
        <w:rPr>
          <w:rFonts w:ascii="Arial" w:eastAsia="Arial" w:hAnsi="Arial" w:cs="Arial"/>
          <w:sz w:val="22"/>
          <w:szCs w:val="22"/>
        </w:rPr>
      </w:pPr>
      <w:r w:rsidRPr="009A3B32">
        <w:rPr>
          <w:rFonts w:ascii="Arial" w:eastAsia="Arial" w:hAnsi="Arial" w:cs="Arial"/>
          <w:sz w:val="22"/>
          <w:szCs w:val="22"/>
        </w:rPr>
        <w:t>Encadenamientos Productivos, Valor Agregado y Comercialización Organizada</w:t>
      </w:r>
    </w:p>
    <w:p w14:paraId="4F6890C5" w14:textId="77777777" w:rsidR="00BA006F" w:rsidRPr="007B534D" w:rsidRDefault="00BA006F" w:rsidP="00BA006F">
      <w:pPr>
        <w:pStyle w:val="Prrafodelista"/>
        <w:numPr>
          <w:ilvl w:val="0"/>
          <w:numId w:val="96"/>
        </w:numPr>
        <w:spacing w:after="160" w:line="259" w:lineRule="auto"/>
        <w:contextualSpacing/>
        <w:rPr>
          <w:rFonts w:ascii="Arial" w:eastAsia="Arial" w:hAnsi="Arial" w:cs="Arial"/>
          <w:sz w:val="22"/>
          <w:szCs w:val="22"/>
        </w:rPr>
      </w:pPr>
      <w:r w:rsidRPr="007B534D">
        <w:rPr>
          <w:rFonts w:ascii="Arial" w:eastAsia="Arial" w:hAnsi="Arial" w:cs="Arial"/>
          <w:sz w:val="22"/>
          <w:szCs w:val="22"/>
        </w:rPr>
        <w:t>Mejores Prácticas</w:t>
      </w:r>
    </w:p>
    <w:p w14:paraId="3630F9F9" w14:textId="2817E593" w:rsidR="001F37BA" w:rsidRDefault="00BA006F" w:rsidP="007B534D">
      <w:pPr>
        <w:pStyle w:val="Prrafodelista"/>
        <w:numPr>
          <w:ilvl w:val="0"/>
          <w:numId w:val="96"/>
        </w:numPr>
        <w:spacing w:after="160" w:line="259" w:lineRule="auto"/>
        <w:contextualSpacing/>
      </w:pPr>
      <w:r w:rsidRPr="007B534D">
        <w:rPr>
          <w:rFonts w:ascii="Arial" w:eastAsia="Arial" w:hAnsi="Arial" w:cs="Arial"/>
          <w:sz w:val="22"/>
          <w:szCs w:val="22"/>
        </w:rPr>
        <w:t>Regulación y análisis sectorial</w:t>
      </w:r>
    </w:p>
    <w:p w14:paraId="72B75566" w14:textId="77777777" w:rsidR="008E02FC" w:rsidRPr="0085414A" w:rsidRDefault="008E02FC" w:rsidP="00B27B34">
      <w:pPr>
        <w:pStyle w:val="VT3"/>
        <w:ind w:right="-425"/>
        <w:rPr>
          <w:sz w:val="22"/>
        </w:rPr>
      </w:pPr>
    </w:p>
    <w:p w14:paraId="7E5413A0" w14:textId="77777777" w:rsidR="008E02FC" w:rsidRPr="0085414A" w:rsidRDefault="735B0DA5" w:rsidP="00FD7F0D">
      <w:pPr>
        <w:pStyle w:val="VT3"/>
        <w:numPr>
          <w:ilvl w:val="1"/>
          <w:numId w:val="72"/>
        </w:numPr>
        <w:tabs>
          <w:tab w:val="left" w:pos="426"/>
        </w:tabs>
        <w:ind w:left="0" w:right="-425" w:firstLine="0"/>
        <w:rPr>
          <w:sz w:val="22"/>
        </w:rPr>
      </w:pPr>
      <w:bookmarkStart w:id="97" w:name="_Toc105408462"/>
      <w:bookmarkStart w:id="98" w:name="_Toc106302327"/>
      <w:bookmarkStart w:id="99" w:name="_Hlk96094438"/>
      <w:r w:rsidRPr="03AD8825">
        <w:rPr>
          <w:i/>
          <w:iCs/>
          <w:sz w:val="22"/>
        </w:rPr>
        <w:t>Fortalecimiento Institucional</w:t>
      </w:r>
      <w:bookmarkEnd w:id="97"/>
      <w:bookmarkEnd w:id="98"/>
    </w:p>
    <w:bookmarkEnd w:id="99"/>
    <w:p w14:paraId="7A81DEC7" w14:textId="77777777" w:rsidR="008E02FC" w:rsidRPr="0085414A" w:rsidRDefault="008E02FC" w:rsidP="00B27B34">
      <w:pPr>
        <w:pStyle w:val="VT3"/>
        <w:ind w:right="-425"/>
        <w:rPr>
          <w:sz w:val="22"/>
        </w:rPr>
      </w:pPr>
    </w:p>
    <w:p w14:paraId="634C69A8" w14:textId="33243E70" w:rsidR="008E02FC" w:rsidRPr="0085414A" w:rsidRDefault="008E02FC" w:rsidP="00B27B34">
      <w:pPr>
        <w:ind w:right="-425"/>
        <w:jc w:val="both"/>
        <w:rPr>
          <w:rFonts w:ascii="Arial" w:hAnsi="Arial" w:cs="Arial"/>
          <w:sz w:val="22"/>
          <w:szCs w:val="22"/>
        </w:rPr>
      </w:pPr>
      <w:r w:rsidRPr="0085414A">
        <w:rPr>
          <w:rStyle w:val="jsgrdq"/>
          <w:rFonts w:ascii="Arial" w:hAnsi="Arial" w:cs="Arial"/>
          <w:sz w:val="22"/>
          <w:szCs w:val="22"/>
        </w:rPr>
        <w:t xml:space="preserve">La orientación de las políticas en Colombia en el área social se enmarca en un conjunto de deberes y derechos definidos en la Constitución </w:t>
      </w:r>
      <w:sdt>
        <w:sdtPr>
          <w:rPr>
            <w:rStyle w:val="jsgrdq"/>
            <w:rFonts w:ascii="Arial" w:hAnsi="Arial" w:cs="Arial"/>
            <w:sz w:val="22"/>
            <w:szCs w:val="22"/>
          </w:rPr>
          <w:id w:val="1647702461"/>
          <w:citation/>
        </w:sdtPr>
        <w:sdtContent>
          <w:r w:rsidRPr="0085414A">
            <w:rPr>
              <w:rStyle w:val="jsgrdq"/>
              <w:rFonts w:ascii="Arial" w:hAnsi="Arial" w:cs="Arial"/>
              <w:sz w:val="22"/>
              <w:szCs w:val="22"/>
            </w:rPr>
            <w:fldChar w:fldCharType="begin"/>
          </w:r>
          <w:r w:rsidRPr="0085414A">
            <w:rPr>
              <w:rStyle w:val="jsgrdq"/>
              <w:rFonts w:ascii="Arial" w:hAnsi="Arial" w:cs="Arial"/>
              <w:sz w:val="22"/>
              <w:szCs w:val="22"/>
            </w:rPr>
            <w:instrText xml:space="preserve">CITATION Con911 \n  \t  \l 9226 </w:instrText>
          </w:r>
          <w:r w:rsidRPr="0085414A">
            <w:rPr>
              <w:rStyle w:val="jsgrdq"/>
              <w:rFonts w:ascii="Arial" w:hAnsi="Arial" w:cs="Arial"/>
              <w:sz w:val="22"/>
              <w:szCs w:val="22"/>
            </w:rPr>
            <w:fldChar w:fldCharType="separate"/>
          </w:r>
          <w:r w:rsidR="00D20811" w:rsidRPr="00D20811">
            <w:rPr>
              <w:rFonts w:ascii="Arial" w:hAnsi="Arial" w:cs="Arial"/>
              <w:noProof/>
              <w:sz w:val="22"/>
              <w:szCs w:val="22"/>
            </w:rPr>
            <w:t>(1991)</w:t>
          </w:r>
          <w:r w:rsidRPr="0085414A">
            <w:rPr>
              <w:rStyle w:val="jsgrdq"/>
              <w:rFonts w:ascii="Arial" w:hAnsi="Arial" w:cs="Arial"/>
              <w:sz w:val="22"/>
              <w:szCs w:val="22"/>
            </w:rPr>
            <w:fldChar w:fldCharType="end"/>
          </w:r>
        </w:sdtContent>
      </w:sdt>
      <w:r w:rsidRPr="0085414A">
        <w:rPr>
          <w:rStyle w:val="jsgrdq"/>
          <w:rFonts w:ascii="Arial" w:hAnsi="Arial" w:cs="Arial"/>
          <w:sz w:val="22"/>
          <w:szCs w:val="22"/>
        </w:rPr>
        <w:t xml:space="preserve">. La carta magna consagra en sus artículos 334 y 336 la distribución equitativa de las oportunidades, </w:t>
      </w:r>
      <w:r w:rsidRPr="0085414A">
        <w:rPr>
          <w:rFonts w:ascii="Arial" w:hAnsi="Arial" w:cs="Arial"/>
          <w:sz w:val="22"/>
          <w:szCs w:val="22"/>
        </w:rPr>
        <w:t>el mejoramiento de la calidad de vida de la población, los beneficios del desarrollo, la preservación de un ambiente sano y el bienestar general, “la solución de las necesidades insatisfechas de salud, de educación, de saneamiento ambiental y de agua potable...” todos estos propósitos se deben abordar con la orientación del gasto público enfocado prioritariamente hacia el desarrollo social.</w:t>
      </w:r>
    </w:p>
    <w:p w14:paraId="057E4B7E" w14:textId="77777777" w:rsidR="008E02FC" w:rsidRPr="0085414A" w:rsidRDefault="008E02FC" w:rsidP="00B27B34">
      <w:pPr>
        <w:ind w:right="-425"/>
        <w:jc w:val="both"/>
        <w:rPr>
          <w:rFonts w:ascii="Arial" w:hAnsi="Arial" w:cs="Arial"/>
          <w:sz w:val="22"/>
          <w:szCs w:val="22"/>
        </w:rPr>
      </w:pPr>
    </w:p>
    <w:p w14:paraId="5922E51B" w14:textId="716C6CDE" w:rsidR="008E02FC" w:rsidRPr="0085414A" w:rsidRDefault="008E02FC" w:rsidP="00B27B34">
      <w:pPr>
        <w:ind w:right="-425"/>
        <w:jc w:val="both"/>
        <w:rPr>
          <w:rFonts w:ascii="Arial" w:hAnsi="Arial" w:cs="Arial"/>
          <w:sz w:val="22"/>
          <w:szCs w:val="22"/>
        </w:rPr>
      </w:pPr>
      <w:r w:rsidRPr="2A9C449F">
        <w:rPr>
          <w:rFonts w:ascii="Arial" w:hAnsi="Arial" w:cs="Arial"/>
          <w:sz w:val="22"/>
          <w:szCs w:val="22"/>
        </w:rPr>
        <w:t xml:space="preserve">En los niveles regionales y locales, el desarrollo social que consagra la Constitución compete a las autoridades departamentales y municipales, estando en cabeza de los gobernadores y alcaldes. Los municipios son las entidades fundamentales de la división político-administrativa del país. En Colombia tenemos </w:t>
      </w:r>
      <w:r w:rsidR="004E7F66" w:rsidRPr="00F367D6">
        <w:rPr>
          <w:rFonts w:ascii="Arial" w:hAnsi="Arial" w:cs="Arial"/>
          <w:sz w:val="22"/>
          <w:szCs w:val="22"/>
        </w:rPr>
        <w:t xml:space="preserve">246 </w:t>
      </w:r>
      <w:r w:rsidRPr="00F367D6">
        <w:rPr>
          <w:rFonts w:ascii="Arial" w:hAnsi="Arial" w:cs="Arial"/>
          <w:sz w:val="22"/>
          <w:szCs w:val="22"/>
        </w:rPr>
        <w:t xml:space="preserve">municipios en los cuales se desarrolla la actividad minera y en la mayoría de estos se realiza lejos del casco urbano; en donde es difícil el acceso y la oferta </w:t>
      </w:r>
      <w:r w:rsidRPr="00F367D6">
        <w:rPr>
          <w:rFonts w:ascii="Arial" w:hAnsi="Arial" w:cs="Arial"/>
          <w:sz w:val="22"/>
          <w:szCs w:val="22"/>
        </w:rPr>
        <w:lastRenderedPageBreak/>
        <w:t>de los servicios del Estado. Lo anterior, produce serias dificultades a las autoridades y a los sistemas de salud, educación, bancarios y demás, para hacer presencia efectiva en las regiones.</w:t>
      </w:r>
    </w:p>
    <w:p w14:paraId="1BDA4235" w14:textId="77777777" w:rsidR="008E02FC" w:rsidRPr="0085414A" w:rsidRDefault="008E02FC" w:rsidP="00B27B34">
      <w:pPr>
        <w:ind w:right="-425"/>
        <w:jc w:val="both"/>
        <w:rPr>
          <w:rFonts w:ascii="Arial" w:hAnsi="Arial" w:cs="Arial"/>
          <w:sz w:val="22"/>
          <w:szCs w:val="22"/>
        </w:rPr>
      </w:pPr>
    </w:p>
    <w:p w14:paraId="1F2AA540" w14:textId="49EE97B5" w:rsidR="008E02FC" w:rsidRPr="0085414A" w:rsidRDefault="008E02FC" w:rsidP="00B27B34">
      <w:pPr>
        <w:ind w:right="-425"/>
        <w:jc w:val="both"/>
        <w:rPr>
          <w:rStyle w:val="jsgrdq"/>
          <w:rFonts w:ascii="Arial" w:hAnsi="Arial" w:cs="Arial"/>
          <w:sz w:val="22"/>
          <w:szCs w:val="22"/>
        </w:rPr>
      </w:pPr>
      <w:r w:rsidRPr="0085414A">
        <w:rPr>
          <w:rFonts w:ascii="Arial" w:hAnsi="Arial" w:cs="Arial"/>
          <w:sz w:val="22"/>
          <w:szCs w:val="22"/>
        </w:rPr>
        <w:t>En</w:t>
      </w:r>
      <w:r w:rsidRPr="0085414A">
        <w:rPr>
          <w:rStyle w:val="jsgrdq"/>
          <w:rFonts w:ascii="Arial" w:hAnsi="Arial" w:cs="Arial"/>
          <w:sz w:val="22"/>
          <w:szCs w:val="22"/>
        </w:rPr>
        <w:t xml:space="preserve"> Colombia, la Institucionalidad Minera está conformada por el Ministerio de Minas como cabeza del sector, con la función primordial de formular las políticas sectoriales para la minería de subsistencia, la conforman también la Agencia Nacional de Minería, que </w:t>
      </w:r>
      <w:r w:rsidR="00ED2946">
        <w:rPr>
          <w:rStyle w:val="jsgrdq"/>
          <w:rFonts w:ascii="Arial" w:hAnsi="Arial" w:cs="Arial"/>
          <w:sz w:val="22"/>
          <w:szCs w:val="22"/>
        </w:rPr>
        <w:t xml:space="preserve">se encarga de </w:t>
      </w:r>
      <w:r w:rsidR="00ED2946" w:rsidRPr="00ED2946">
        <w:rPr>
          <w:rFonts w:ascii="Arial" w:hAnsi="Arial" w:cs="Arial"/>
          <w:sz w:val="22"/>
          <w:szCs w:val="22"/>
        </w:rPr>
        <w:t xml:space="preserve">administrar integralmente los recursos minerales de propiedad del Estado, promover el aprovechamiento optimo y sostenible de los recursos mineros de conformidad con las normas pertinentes y en coordinación con las autoridades ambientales en los temas que lo requieran, </w:t>
      </w:r>
      <w:r w:rsidR="00ED2946">
        <w:rPr>
          <w:rFonts w:ascii="Arial" w:hAnsi="Arial" w:cs="Arial"/>
          <w:sz w:val="22"/>
          <w:szCs w:val="22"/>
        </w:rPr>
        <w:t>y</w:t>
      </w:r>
      <w:r w:rsidR="00ED2946" w:rsidRPr="00ED2946">
        <w:rPr>
          <w:rFonts w:ascii="Arial" w:hAnsi="Arial" w:cs="Arial"/>
          <w:sz w:val="22"/>
          <w:szCs w:val="22"/>
        </w:rPr>
        <w:t xml:space="preserve"> hacer seguimiento a los títulos de propiedad privada del subsuelo cuando le sea delegada esta función por el </w:t>
      </w:r>
      <w:r w:rsidR="00ED2946">
        <w:rPr>
          <w:rFonts w:ascii="Arial" w:hAnsi="Arial" w:cs="Arial"/>
          <w:sz w:val="22"/>
          <w:szCs w:val="22"/>
        </w:rPr>
        <w:t>MME</w:t>
      </w:r>
      <w:r w:rsidR="00ED2946" w:rsidRPr="00ED2946">
        <w:rPr>
          <w:rFonts w:ascii="Arial" w:hAnsi="Arial" w:cs="Arial"/>
          <w:sz w:val="22"/>
          <w:szCs w:val="22"/>
        </w:rPr>
        <w:t xml:space="preserve"> de conformidad con la ley</w:t>
      </w:r>
      <w:r w:rsidR="00ED2946">
        <w:rPr>
          <w:rFonts w:ascii="Arial" w:hAnsi="Arial" w:cs="Arial"/>
          <w:sz w:val="22"/>
          <w:szCs w:val="22"/>
        </w:rPr>
        <w:t xml:space="preserve">; </w:t>
      </w:r>
      <w:r w:rsidRPr="0085414A">
        <w:rPr>
          <w:rStyle w:val="jsgrdq"/>
          <w:rFonts w:ascii="Arial" w:hAnsi="Arial" w:cs="Arial"/>
          <w:sz w:val="22"/>
          <w:szCs w:val="22"/>
        </w:rPr>
        <w:t>la U</w:t>
      </w:r>
      <w:r w:rsidR="00D20811">
        <w:rPr>
          <w:rStyle w:val="jsgrdq"/>
          <w:rFonts w:ascii="Arial" w:hAnsi="Arial" w:cs="Arial"/>
          <w:sz w:val="22"/>
          <w:szCs w:val="22"/>
        </w:rPr>
        <w:t xml:space="preserve">nidad de </w:t>
      </w:r>
      <w:r w:rsidRPr="0085414A">
        <w:rPr>
          <w:rStyle w:val="jsgrdq"/>
          <w:rFonts w:ascii="Arial" w:hAnsi="Arial" w:cs="Arial"/>
          <w:sz w:val="22"/>
          <w:szCs w:val="22"/>
        </w:rPr>
        <w:t>P</w:t>
      </w:r>
      <w:r w:rsidR="00D20811">
        <w:rPr>
          <w:rStyle w:val="jsgrdq"/>
          <w:rFonts w:ascii="Arial" w:hAnsi="Arial" w:cs="Arial"/>
          <w:sz w:val="22"/>
          <w:szCs w:val="22"/>
        </w:rPr>
        <w:t xml:space="preserve">laneación </w:t>
      </w:r>
      <w:r w:rsidRPr="0085414A">
        <w:rPr>
          <w:rStyle w:val="jsgrdq"/>
          <w:rFonts w:ascii="Arial" w:hAnsi="Arial" w:cs="Arial"/>
          <w:sz w:val="22"/>
          <w:szCs w:val="22"/>
        </w:rPr>
        <w:t>M</w:t>
      </w:r>
      <w:r w:rsidR="00D20811">
        <w:rPr>
          <w:rStyle w:val="jsgrdq"/>
          <w:rFonts w:ascii="Arial" w:hAnsi="Arial" w:cs="Arial"/>
          <w:sz w:val="22"/>
          <w:szCs w:val="22"/>
        </w:rPr>
        <w:t xml:space="preserve">inero </w:t>
      </w:r>
      <w:r w:rsidRPr="0085414A">
        <w:rPr>
          <w:rStyle w:val="jsgrdq"/>
          <w:rFonts w:ascii="Arial" w:hAnsi="Arial" w:cs="Arial"/>
          <w:sz w:val="22"/>
          <w:szCs w:val="22"/>
        </w:rPr>
        <w:t>E</w:t>
      </w:r>
      <w:r w:rsidR="00D20811">
        <w:rPr>
          <w:rStyle w:val="jsgrdq"/>
          <w:rFonts w:ascii="Arial" w:hAnsi="Arial" w:cs="Arial"/>
          <w:sz w:val="22"/>
          <w:szCs w:val="22"/>
        </w:rPr>
        <w:t>nergética</w:t>
      </w:r>
      <w:r w:rsidRPr="0085414A">
        <w:rPr>
          <w:rStyle w:val="jsgrdq"/>
          <w:rFonts w:ascii="Arial" w:hAnsi="Arial" w:cs="Arial"/>
          <w:sz w:val="22"/>
          <w:szCs w:val="22"/>
        </w:rPr>
        <w:t xml:space="preserve"> que tiene a su cargo la planeación</w:t>
      </w:r>
      <w:r w:rsidR="00ED2946">
        <w:rPr>
          <w:rStyle w:val="jsgrdq"/>
          <w:rFonts w:ascii="Arial" w:hAnsi="Arial" w:cs="Arial"/>
          <w:sz w:val="22"/>
          <w:szCs w:val="22"/>
        </w:rPr>
        <w:t xml:space="preserve"> integral </w:t>
      </w:r>
      <w:r w:rsidRPr="0085414A">
        <w:rPr>
          <w:rStyle w:val="jsgrdq"/>
          <w:rFonts w:ascii="Arial" w:hAnsi="Arial" w:cs="Arial"/>
          <w:sz w:val="22"/>
          <w:szCs w:val="22"/>
        </w:rPr>
        <w:t>del sector y el manejo de la información</w:t>
      </w:r>
      <w:r w:rsidR="00ED2946">
        <w:rPr>
          <w:rStyle w:val="jsgrdq"/>
          <w:rFonts w:ascii="Arial" w:hAnsi="Arial" w:cs="Arial"/>
          <w:sz w:val="22"/>
          <w:szCs w:val="22"/>
        </w:rPr>
        <w:t xml:space="preserve">; </w:t>
      </w:r>
      <w:r w:rsidRPr="0085414A">
        <w:rPr>
          <w:rStyle w:val="jsgrdq"/>
          <w:rFonts w:ascii="Arial" w:hAnsi="Arial" w:cs="Arial"/>
          <w:sz w:val="22"/>
          <w:szCs w:val="22"/>
        </w:rPr>
        <w:t xml:space="preserve"> las alcaldías municipales, las cuales tienen funciones de autoridad minera en términos de la minería de subsistencia con los temas de inscripción, amparos administrativos, decomiso de minerales, aviso a autoridades, servidumbres, mediación con los propietarios del suelo, entre otras y por último, las Gobernaciones departamentales en los temas de promoción minera.</w:t>
      </w:r>
    </w:p>
    <w:p w14:paraId="7514AEE4" w14:textId="77777777" w:rsidR="008E02FC" w:rsidRDefault="008E02FC" w:rsidP="00B27B34">
      <w:pPr>
        <w:ind w:right="-425"/>
        <w:jc w:val="both"/>
        <w:rPr>
          <w:rFonts w:ascii="Arial" w:eastAsia="Calibri" w:hAnsi="Arial" w:cs="Arial"/>
          <w:sz w:val="22"/>
          <w:szCs w:val="22"/>
        </w:rPr>
      </w:pPr>
    </w:p>
    <w:p w14:paraId="59093409" w14:textId="7F135BB7" w:rsidR="00E65479" w:rsidRDefault="00E65479" w:rsidP="00B27B34">
      <w:pPr>
        <w:ind w:right="-425"/>
        <w:jc w:val="both"/>
        <w:rPr>
          <w:rFonts w:ascii="Arial" w:eastAsia="Calibri" w:hAnsi="Arial" w:cs="Arial"/>
          <w:sz w:val="22"/>
          <w:szCs w:val="22"/>
        </w:rPr>
      </w:pPr>
      <w:r>
        <w:rPr>
          <w:rFonts w:ascii="Arial" w:eastAsia="Calibri" w:hAnsi="Arial" w:cs="Arial"/>
          <w:sz w:val="22"/>
          <w:szCs w:val="22"/>
        </w:rPr>
        <w:t xml:space="preserve">Como se menciona en el diagnóstico, </w:t>
      </w:r>
      <w:r w:rsidR="000C7F0A">
        <w:rPr>
          <w:rFonts w:ascii="Arial" w:eastAsia="Calibri" w:hAnsi="Arial" w:cs="Arial"/>
          <w:sz w:val="22"/>
          <w:szCs w:val="22"/>
        </w:rPr>
        <w:t xml:space="preserve">entre </w:t>
      </w:r>
      <w:r>
        <w:rPr>
          <w:rFonts w:ascii="Arial" w:eastAsia="Calibri" w:hAnsi="Arial" w:cs="Arial"/>
          <w:sz w:val="22"/>
          <w:szCs w:val="22"/>
        </w:rPr>
        <w:t xml:space="preserve">las problemáticas que enfrenta la población dedicada a la minería de subsistencia, es el limitado acceso a servicios básicos como salud y educación, </w:t>
      </w:r>
      <w:r w:rsidR="00552B44">
        <w:rPr>
          <w:rFonts w:ascii="Arial" w:eastAsia="Calibri" w:hAnsi="Arial" w:cs="Arial"/>
          <w:sz w:val="22"/>
          <w:szCs w:val="22"/>
        </w:rPr>
        <w:t>barreas para acceder a</w:t>
      </w:r>
      <w:r w:rsidR="000C7F0A">
        <w:rPr>
          <w:rFonts w:ascii="Arial" w:eastAsia="Calibri" w:hAnsi="Arial" w:cs="Arial"/>
          <w:sz w:val="22"/>
          <w:szCs w:val="22"/>
        </w:rPr>
        <w:t xml:space="preserve"> los sistemas de registro institucionales, condiciones y escenarios que dificultan su conocimiento y participación en escenarios en los que se deciden asuntos determinantes para el desarrollo de la actividad, para dar atender  estas y otras problemáticas se requieren instituciones con conocimientos y capacidades para dar respuesta</w:t>
      </w:r>
      <w:r w:rsidR="00A02944">
        <w:rPr>
          <w:rFonts w:ascii="Arial" w:eastAsia="Calibri" w:hAnsi="Arial" w:cs="Arial"/>
          <w:sz w:val="22"/>
          <w:szCs w:val="22"/>
        </w:rPr>
        <w:t xml:space="preserve"> de manera articulada. </w:t>
      </w:r>
    </w:p>
    <w:p w14:paraId="1801760B" w14:textId="77777777" w:rsidR="00552B44" w:rsidRPr="0085414A" w:rsidRDefault="00552B44" w:rsidP="00B27B34">
      <w:pPr>
        <w:ind w:right="-425"/>
        <w:jc w:val="both"/>
        <w:rPr>
          <w:rFonts w:ascii="Arial" w:eastAsia="Calibri" w:hAnsi="Arial" w:cs="Arial"/>
          <w:sz w:val="22"/>
          <w:szCs w:val="22"/>
        </w:rPr>
      </w:pPr>
    </w:p>
    <w:p w14:paraId="35865378" w14:textId="417E2C34" w:rsidR="008E02FC" w:rsidRPr="0085414A" w:rsidRDefault="008E02FC" w:rsidP="00B27B34">
      <w:pPr>
        <w:ind w:right="-425"/>
        <w:jc w:val="both"/>
        <w:rPr>
          <w:rFonts w:ascii="Arial" w:eastAsia="Calibri" w:hAnsi="Arial" w:cs="Arial"/>
          <w:sz w:val="22"/>
          <w:szCs w:val="22"/>
        </w:rPr>
      </w:pPr>
      <w:r w:rsidRPr="0085414A">
        <w:rPr>
          <w:rFonts w:ascii="Arial" w:eastAsia="Calibri" w:hAnsi="Arial" w:cs="Arial"/>
          <w:sz w:val="22"/>
          <w:szCs w:val="22"/>
        </w:rPr>
        <w:t xml:space="preserve">Esta línea estratégica hace referencia a que existan instituciones </w:t>
      </w:r>
      <w:r w:rsidR="00ED2946">
        <w:rPr>
          <w:rFonts w:ascii="Arial" w:eastAsia="Calibri" w:hAnsi="Arial" w:cs="Arial"/>
          <w:sz w:val="22"/>
          <w:szCs w:val="22"/>
        </w:rPr>
        <w:t>fortalecidas</w:t>
      </w:r>
      <w:r w:rsidRPr="0085414A">
        <w:rPr>
          <w:rFonts w:ascii="Arial" w:eastAsia="Calibri" w:hAnsi="Arial" w:cs="Arial"/>
          <w:sz w:val="22"/>
          <w:szCs w:val="22"/>
        </w:rPr>
        <w:t>, con la consolidación necesaria para abordar el tema y sus problemáticas, con conocimiento del sector y sus implicaciones.</w:t>
      </w:r>
    </w:p>
    <w:p w14:paraId="7D3CF922" w14:textId="77777777" w:rsidR="008E02FC" w:rsidRPr="0085414A" w:rsidRDefault="008E02FC" w:rsidP="00B27B34">
      <w:pPr>
        <w:ind w:right="-425"/>
        <w:jc w:val="both"/>
        <w:rPr>
          <w:rFonts w:ascii="Arial" w:eastAsia="Calibri" w:hAnsi="Arial" w:cs="Arial"/>
          <w:sz w:val="22"/>
          <w:szCs w:val="22"/>
        </w:rPr>
      </w:pPr>
    </w:p>
    <w:p w14:paraId="272E85B0" w14:textId="77777777" w:rsidR="008E02FC" w:rsidRPr="0085414A" w:rsidRDefault="735B0DA5" w:rsidP="00B27B34">
      <w:pPr>
        <w:ind w:right="-425"/>
        <w:jc w:val="both"/>
        <w:rPr>
          <w:rFonts w:ascii="Arial" w:eastAsia="Calibri" w:hAnsi="Arial" w:cs="Arial"/>
          <w:sz w:val="22"/>
          <w:szCs w:val="22"/>
        </w:rPr>
      </w:pPr>
      <w:r w:rsidRPr="08A4E331">
        <w:rPr>
          <w:rFonts w:ascii="Arial" w:eastAsia="Calibri" w:hAnsi="Arial" w:cs="Arial"/>
          <w:sz w:val="22"/>
          <w:szCs w:val="22"/>
        </w:rPr>
        <w:t>A partir de los 17 Objetivos de Desarrollo Sostenible se identifica la relación con la línea de Institucionalidad y Gobernanza, a través de los objetivos estratégicos y los ejes problemáticos del mismo, direccionándolos institucionalmente a través de cooperación internacional y constituyéndose en elementos orientadores en la búsqueda del mejoramiento de las condiciones sociales. Teniendo como resultado la siguiente relación con los ODS.</w:t>
      </w:r>
    </w:p>
    <w:p w14:paraId="3ECB7FFD" w14:textId="77777777" w:rsidR="008E02FC" w:rsidRPr="0085414A" w:rsidRDefault="008E02FC" w:rsidP="00B27B34">
      <w:pPr>
        <w:ind w:right="-425"/>
        <w:jc w:val="both"/>
        <w:rPr>
          <w:rFonts w:ascii="Arial" w:eastAsia="Calibri" w:hAnsi="Arial" w:cs="Arial"/>
          <w:sz w:val="22"/>
          <w:szCs w:val="22"/>
        </w:rPr>
      </w:pPr>
    </w:p>
    <w:p w14:paraId="1FF9D897" w14:textId="743F5807" w:rsidR="008E02FC" w:rsidRPr="0085414A" w:rsidRDefault="735B0DA5" w:rsidP="00B27B34">
      <w:pPr>
        <w:pStyle w:val="Descripcin"/>
        <w:ind w:right="-425"/>
        <w:rPr>
          <w:color w:val="000000" w:themeColor="text1"/>
        </w:rPr>
      </w:pPr>
      <w:bookmarkStart w:id="100" w:name="_Toc106201200"/>
      <w:r w:rsidRPr="08A4E331">
        <w:rPr>
          <w:color w:val="000000" w:themeColor="text1"/>
        </w:rPr>
        <w:t xml:space="preserve">Gráfica </w:t>
      </w:r>
      <w:r w:rsidR="008E02FC" w:rsidRPr="08A4E331">
        <w:rPr>
          <w:color w:val="000000" w:themeColor="text1"/>
        </w:rPr>
        <w:fldChar w:fldCharType="begin"/>
      </w:r>
      <w:r w:rsidR="008E02FC" w:rsidRPr="08A4E331">
        <w:rPr>
          <w:color w:val="000000" w:themeColor="text1"/>
        </w:rPr>
        <w:instrText xml:space="preserve"> SEQ Ilustración \* ARABIC </w:instrText>
      </w:r>
      <w:r w:rsidR="008E02FC" w:rsidRPr="08A4E331">
        <w:rPr>
          <w:color w:val="000000" w:themeColor="text1"/>
        </w:rPr>
        <w:fldChar w:fldCharType="separate"/>
      </w:r>
      <w:r w:rsidR="4C48712B" w:rsidRPr="08A4E331">
        <w:rPr>
          <w:noProof/>
          <w:color w:val="000000" w:themeColor="text1"/>
        </w:rPr>
        <w:t>10</w:t>
      </w:r>
      <w:r w:rsidR="008E02FC" w:rsidRPr="08A4E331">
        <w:rPr>
          <w:color w:val="000000" w:themeColor="text1"/>
        </w:rPr>
        <w:fldChar w:fldCharType="end"/>
      </w:r>
      <w:r w:rsidRPr="08A4E331">
        <w:rPr>
          <w:color w:val="000000" w:themeColor="text1"/>
        </w:rPr>
        <w:t xml:space="preserve"> Objetivos de desarrollo sostenible relacionados con la línea estratégica de fortalecimiento institucional</w:t>
      </w:r>
      <w:bookmarkEnd w:id="100"/>
    </w:p>
    <w:p w14:paraId="4EF6DDDD" w14:textId="77777777" w:rsidR="008E02FC" w:rsidRPr="0085414A" w:rsidRDefault="008E02FC" w:rsidP="00B27B34">
      <w:pPr>
        <w:ind w:right="-425"/>
        <w:jc w:val="both"/>
        <w:rPr>
          <w:rFonts w:ascii="Arial" w:eastAsia="Calibri" w:hAnsi="Arial" w:cs="Arial"/>
          <w:sz w:val="22"/>
          <w:szCs w:val="22"/>
        </w:rPr>
      </w:pPr>
      <w:r w:rsidRPr="0085414A">
        <w:rPr>
          <w:rFonts w:ascii="Arial" w:eastAsia="Calibri" w:hAnsi="Arial" w:cs="Arial"/>
          <w:noProof/>
          <w:sz w:val="22"/>
          <w:szCs w:val="22"/>
          <w:lang w:val="es-CO" w:eastAsia="es-CO"/>
        </w:rPr>
        <w:drawing>
          <wp:inline distT="0" distB="0" distL="0" distR="0" wp14:anchorId="6E81738E" wp14:editId="2D464CF9">
            <wp:extent cx="5934075" cy="741082"/>
            <wp:effectExtent l="0" t="0" r="0" b="1905"/>
            <wp:docPr id="43" name="Imagen 43" descr="Imagen que contiene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Imagen que contiene Excel&#10;&#10;Descripción generada automáticamente"/>
                    <pic:cNvPicPr/>
                  </pic:nvPicPr>
                  <pic:blipFill rotWithShape="1">
                    <a:blip r:embed="rId24"/>
                    <a:srcRect l="1821" t="9891" r="1467" b="9887"/>
                    <a:stretch/>
                  </pic:blipFill>
                  <pic:spPr bwMode="auto">
                    <a:xfrm>
                      <a:off x="0" y="0"/>
                      <a:ext cx="6028390" cy="752861"/>
                    </a:xfrm>
                    <a:prstGeom prst="rect">
                      <a:avLst/>
                    </a:prstGeom>
                    <a:ln>
                      <a:noFill/>
                    </a:ln>
                    <a:extLst>
                      <a:ext uri="{53640926-AAD7-44D8-BBD7-CCE9431645EC}">
                        <a14:shadowObscured xmlns:a14="http://schemas.microsoft.com/office/drawing/2010/main"/>
                      </a:ext>
                    </a:extLst>
                  </pic:spPr>
                </pic:pic>
              </a:graphicData>
            </a:graphic>
          </wp:inline>
        </w:drawing>
      </w:r>
    </w:p>
    <w:p w14:paraId="6FAA4C49" w14:textId="77777777" w:rsidR="008E02FC" w:rsidRPr="0085414A" w:rsidRDefault="008E02FC" w:rsidP="00B27B34">
      <w:pPr>
        <w:ind w:right="-425"/>
        <w:jc w:val="both"/>
        <w:rPr>
          <w:rFonts w:ascii="Arial" w:eastAsia="Calibri" w:hAnsi="Arial" w:cs="Arial"/>
          <w:sz w:val="22"/>
          <w:szCs w:val="22"/>
        </w:rPr>
      </w:pPr>
    </w:p>
    <w:p w14:paraId="733D8706" w14:textId="77777777" w:rsidR="008E02FC" w:rsidRPr="0085414A" w:rsidRDefault="008E02FC" w:rsidP="00C74100">
      <w:pPr>
        <w:pStyle w:val="VT3"/>
        <w:numPr>
          <w:ilvl w:val="2"/>
          <w:numId w:val="72"/>
        </w:numPr>
        <w:ind w:left="0" w:right="-425" w:firstLine="0"/>
        <w:rPr>
          <w:i/>
          <w:sz w:val="22"/>
        </w:rPr>
      </w:pPr>
      <w:bookmarkStart w:id="101" w:name="_Toc105408463"/>
      <w:bookmarkStart w:id="102" w:name="_Toc106302328"/>
      <w:r w:rsidRPr="0085414A">
        <w:rPr>
          <w:i/>
          <w:sz w:val="22"/>
        </w:rPr>
        <w:t>Objetivo General</w:t>
      </w:r>
      <w:bookmarkEnd w:id="101"/>
      <w:r w:rsidRPr="0085414A">
        <w:rPr>
          <w:i/>
          <w:sz w:val="22"/>
        </w:rPr>
        <w:t xml:space="preserve"> de la línea estratégica</w:t>
      </w:r>
      <w:bookmarkEnd w:id="102"/>
    </w:p>
    <w:p w14:paraId="1A71F0C9" w14:textId="77777777" w:rsidR="008E02FC" w:rsidRPr="0085414A" w:rsidRDefault="008E02FC" w:rsidP="00B27B34">
      <w:pPr>
        <w:pStyle w:val="VT3"/>
        <w:ind w:right="-425"/>
        <w:rPr>
          <w:i/>
          <w:sz w:val="22"/>
        </w:rPr>
      </w:pPr>
    </w:p>
    <w:p w14:paraId="64F912E9" w14:textId="77777777" w:rsidR="00670A6C" w:rsidRDefault="00670A6C" w:rsidP="00B27B34">
      <w:pPr>
        <w:ind w:right="-425"/>
        <w:rPr>
          <w:rStyle w:val="jsgrdq"/>
          <w:rFonts w:ascii="Arial" w:hAnsi="Arial" w:cs="Arial"/>
          <w:b/>
          <w:bCs/>
          <w:sz w:val="22"/>
          <w:szCs w:val="22"/>
        </w:rPr>
      </w:pPr>
    </w:p>
    <w:p w14:paraId="19E5EEDE" w14:textId="71799F80" w:rsidR="00ED2946" w:rsidRDefault="00ED2946" w:rsidP="00B27B34">
      <w:pPr>
        <w:ind w:right="-425"/>
        <w:rPr>
          <w:rStyle w:val="jsgrdq"/>
          <w:rFonts w:ascii="Arial" w:hAnsi="Arial" w:cs="Arial"/>
          <w:b/>
          <w:bCs/>
          <w:sz w:val="22"/>
          <w:szCs w:val="22"/>
        </w:rPr>
      </w:pPr>
      <w:r>
        <w:rPr>
          <w:rStyle w:val="jsgrdq"/>
          <w:rFonts w:ascii="Arial" w:hAnsi="Arial" w:cs="Arial"/>
          <w:b/>
          <w:bCs/>
          <w:sz w:val="22"/>
          <w:szCs w:val="22"/>
        </w:rPr>
        <w:t xml:space="preserve">Fortalecer y modernizar las capacidades institucionales para la atención de la población dedicada a la minería de subsistencia acorde a las realidades </w:t>
      </w:r>
      <w:r w:rsidR="004E46A6">
        <w:rPr>
          <w:rStyle w:val="jsgrdq"/>
          <w:rFonts w:ascii="Arial" w:hAnsi="Arial" w:cs="Arial"/>
          <w:b/>
          <w:bCs/>
          <w:sz w:val="22"/>
          <w:szCs w:val="22"/>
        </w:rPr>
        <w:t>de</w:t>
      </w:r>
      <w:r>
        <w:rPr>
          <w:rStyle w:val="jsgrdq"/>
          <w:rFonts w:ascii="Arial" w:hAnsi="Arial" w:cs="Arial"/>
          <w:b/>
          <w:bCs/>
          <w:sz w:val="22"/>
          <w:szCs w:val="22"/>
        </w:rPr>
        <w:t xml:space="preserve"> las regiones. </w:t>
      </w:r>
    </w:p>
    <w:p w14:paraId="34532A91" w14:textId="77777777" w:rsidR="00ED2946" w:rsidRPr="0085414A" w:rsidRDefault="00ED2946" w:rsidP="00B27B34">
      <w:pPr>
        <w:ind w:right="-425"/>
        <w:rPr>
          <w:rStyle w:val="jsgrdq"/>
          <w:rFonts w:ascii="Arial" w:hAnsi="Arial" w:cs="Arial"/>
          <w:b/>
          <w:bCs/>
          <w:sz w:val="22"/>
          <w:szCs w:val="22"/>
        </w:rPr>
      </w:pPr>
    </w:p>
    <w:p w14:paraId="68ED8E79" w14:textId="09E41090" w:rsidR="00670A6C" w:rsidRDefault="008E02FC" w:rsidP="00670A6C">
      <w:pPr>
        <w:pStyle w:val="VT3"/>
        <w:numPr>
          <w:ilvl w:val="2"/>
          <w:numId w:val="72"/>
        </w:numPr>
        <w:ind w:left="0" w:right="-425" w:firstLine="0"/>
        <w:rPr>
          <w:i/>
          <w:sz w:val="22"/>
        </w:rPr>
      </w:pPr>
      <w:bookmarkStart w:id="103" w:name="_Toc105408464"/>
      <w:bookmarkStart w:id="104" w:name="_Toc106302329"/>
      <w:r w:rsidRPr="0085414A">
        <w:rPr>
          <w:i/>
          <w:sz w:val="22"/>
        </w:rPr>
        <w:t>Objetivos estratégicos</w:t>
      </w:r>
      <w:bookmarkEnd w:id="103"/>
      <w:bookmarkEnd w:id="104"/>
    </w:p>
    <w:p w14:paraId="302BC4EE" w14:textId="77777777" w:rsidR="00EA2FC5" w:rsidRPr="0085414A" w:rsidRDefault="00EA2FC5" w:rsidP="00EA2FC5">
      <w:pPr>
        <w:pStyle w:val="VT3"/>
        <w:ind w:right="-425"/>
        <w:rPr>
          <w:i/>
          <w:sz w:val="22"/>
        </w:rPr>
      </w:pPr>
    </w:p>
    <w:p w14:paraId="1A2EA02D" w14:textId="77777777" w:rsidR="00EA2FC5" w:rsidRPr="00EA2FC5" w:rsidRDefault="00EA2FC5" w:rsidP="00EA2FC5">
      <w:pPr>
        <w:pStyle w:val="Prrafodelista"/>
        <w:numPr>
          <w:ilvl w:val="0"/>
          <w:numId w:val="22"/>
        </w:numPr>
        <w:ind w:left="284" w:right="-425" w:hanging="284"/>
        <w:contextualSpacing/>
        <w:jc w:val="both"/>
        <w:rPr>
          <w:rFonts w:ascii="Arial" w:eastAsia="Calibri" w:hAnsi="Arial" w:cs="Arial"/>
        </w:rPr>
      </w:pPr>
      <w:r w:rsidRPr="00193A35">
        <w:rPr>
          <w:rFonts w:ascii="Arial" w:eastAsia="Calibri" w:hAnsi="Arial" w:cs="Arial"/>
        </w:rPr>
        <w:t xml:space="preserve">Fortalecer la oferta </w:t>
      </w:r>
      <w:r w:rsidRPr="00EA2FC5">
        <w:rPr>
          <w:rFonts w:ascii="Arial" w:eastAsia="Calibri" w:hAnsi="Arial" w:cs="Arial"/>
        </w:rPr>
        <w:t xml:space="preserve">institucional de los gobiernos </w:t>
      </w:r>
      <w:r w:rsidRPr="00193A35">
        <w:rPr>
          <w:rFonts w:ascii="Arial" w:eastAsia="Calibri" w:hAnsi="Arial" w:cs="Arial"/>
        </w:rPr>
        <w:t xml:space="preserve">locales </w:t>
      </w:r>
      <w:r w:rsidRPr="00EA2FC5">
        <w:rPr>
          <w:rFonts w:ascii="Arial" w:eastAsia="Calibri" w:hAnsi="Arial" w:cs="Arial"/>
        </w:rPr>
        <w:t xml:space="preserve">con el fin de generar propuestas para el mejoramiento de la actividad, a través de acuerdos, lineamientos, iniciativas de políticas y de regulación. </w:t>
      </w:r>
    </w:p>
    <w:p w14:paraId="09C39D4B" w14:textId="77777777" w:rsidR="00EA2FC5" w:rsidRPr="00EA2FC5" w:rsidRDefault="00EA2FC5" w:rsidP="00EA2FC5">
      <w:pPr>
        <w:pStyle w:val="Prrafodelista"/>
        <w:numPr>
          <w:ilvl w:val="0"/>
          <w:numId w:val="22"/>
        </w:numPr>
        <w:ind w:left="284" w:right="-425" w:hanging="284"/>
        <w:contextualSpacing/>
        <w:jc w:val="both"/>
        <w:rPr>
          <w:rFonts w:ascii="Arial" w:eastAsia="Calibri" w:hAnsi="Arial" w:cs="Arial"/>
        </w:rPr>
      </w:pPr>
      <w:r w:rsidRPr="00193A35">
        <w:rPr>
          <w:rFonts w:ascii="Arial" w:eastAsia="Calibri" w:hAnsi="Arial" w:cs="Arial"/>
        </w:rPr>
        <w:lastRenderedPageBreak/>
        <w:t xml:space="preserve">Mejorar y fortalecer la gestión </w:t>
      </w:r>
      <w:r w:rsidRPr="00EA2FC5">
        <w:rPr>
          <w:rFonts w:ascii="Arial" w:eastAsia="Calibri" w:hAnsi="Arial" w:cs="Arial"/>
        </w:rPr>
        <w:t>estatal para la transformación y organización de la minería de subsistencia desde las regiones.</w:t>
      </w:r>
    </w:p>
    <w:p w14:paraId="3075E98A" w14:textId="77777777" w:rsidR="00EA2FC5" w:rsidRPr="00EA2FC5" w:rsidRDefault="00EA2FC5" w:rsidP="00EA2FC5">
      <w:pPr>
        <w:pStyle w:val="Prrafodelista"/>
        <w:numPr>
          <w:ilvl w:val="0"/>
          <w:numId w:val="22"/>
        </w:numPr>
        <w:ind w:left="284" w:right="-425" w:hanging="284"/>
        <w:contextualSpacing/>
        <w:jc w:val="both"/>
        <w:rPr>
          <w:rFonts w:ascii="Arial" w:eastAsia="Calibri" w:hAnsi="Arial" w:cs="Arial"/>
        </w:rPr>
      </w:pPr>
      <w:r w:rsidRPr="00EA2FC5">
        <w:rPr>
          <w:rFonts w:ascii="Arial" w:eastAsia="Calibri" w:hAnsi="Arial" w:cs="Arial"/>
        </w:rPr>
        <w:t xml:space="preserve">Promover mecanismos </w:t>
      </w:r>
      <w:r w:rsidRPr="00193A35">
        <w:rPr>
          <w:rFonts w:ascii="Arial" w:eastAsia="Calibri" w:hAnsi="Arial" w:cs="Arial"/>
        </w:rPr>
        <w:t>de participación</w:t>
      </w:r>
      <w:r w:rsidRPr="00EA2FC5">
        <w:rPr>
          <w:rFonts w:ascii="Arial" w:eastAsia="Calibri" w:hAnsi="Arial" w:cs="Arial"/>
        </w:rPr>
        <w:t>, información y comunicación entre las comunidades y las instituciones para lograr una mejor y mayor representatividad de la población minera, en la búsqueda de soluciones conjuntas y en la promoción del desarrollo comunitario.</w:t>
      </w:r>
    </w:p>
    <w:p w14:paraId="1297EDF8" w14:textId="2BAF39A7" w:rsidR="008E02FC" w:rsidRDefault="00EA2FC5" w:rsidP="00193A35">
      <w:pPr>
        <w:pStyle w:val="Prrafodelista"/>
        <w:numPr>
          <w:ilvl w:val="0"/>
          <w:numId w:val="22"/>
        </w:numPr>
        <w:ind w:left="284" w:right="-425" w:hanging="284"/>
        <w:contextualSpacing/>
        <w:jc w:val="both"/>
        <w:rPr>
          <w:rStyle w:val="jsgrdq"/>
          <w:rFonts w:ascii="Arial" w:hAnsi="Arial" w:cs="Arial"/>
          <w:b/>
          <w:bCs/>
          <w:sz w:val="22"/>
          <w:szCs w:val="22"/>
        </w:rPr>
      </w:pPr>
      <w:r w:rsidRPr="00EA2FC5">
        <w:rPr>
          <w:rFonts w:ascii="Arial" w:eastAsia="Calibri" w:hAnsi="Arial" w:cs="Arial"/>
        </w:rPr>
        <w:t xml:space="preserve">Disponer de un sistema </w:t>
      </w:r>
      <w:r w:rsidRPr="00193A35">
        <w:rPr>
          <w:rFonts w:ascii="Arial" w:eastAsia="Calibri" w:hAnsi="Arial" w:cs="Arial"/>
        </w:rPr>
        <w:t xml:space="preserve">de información </w:t>
      </w:r>
      <w:r w:rsidRPr="00EA2FC5">
        <w:rPr>
          <w:rFonts w:ascii="Arial" w:eastAsia="Calibri" w:hAnsi="Arial" w:cs="Arial"/>
        </w:rPr>
        <w:t>de la minería de subsistencia con herramientas automatizadas para la recolección y análisis de datos, toma de decisiones y divulgación de la información.</w:t>
      </w:r>
    </w:p>
    <w:p w14:paraId="005F9E2B" w14:textId="77777777" w:rsidR="00B13EF7" w:rsidRDefault="00B13EF7" w:rsidP="00B13EF7">
      <w:pPr>
        <w:ind w:right="-425"/>
        <w:contextualSpacing/>
        <w:jc w:val="both"/>
        <w:rPr>
          <w:rStyle w:val="jsgrdq"/>
          <w:rFonts w:ascii="Arial" w:hAnsi="Arial" w:cs="Arial"/>
          <w:b/>
          <w:bCs/>
          <w:sz w:val="22"/>
          <w:szCs w:val="22"/>
        </w:rPr>
      </w:pPr>
    </w:p>
    <w:p w14:paraId="05647069" w14:textId="01B233C1" w:rsidR="00B13EF7" w:rsidRDefault="00B13EF7" w:rsidP="00B13EF7">
      <w:pPr>
        <w:pStyle w:val="VT3"/>
        <w:ind w:right="-425"/>
        <w:rPr>
          <w:i/>
          <w:sz w:val="22"/>
        </w:rPr>
      </w:pPr>
      <w:r>
        <w:rPr>
          <w:rFonts w:eastAsia="Calibri"/>
          <w:sz w:val="22"/>
        </w:rPr>
        <w:t>Objetivo</w:t>
      </w:r>
      <w:r w:rsidR="00A01B2A">
        <w:rPr>
          <w:rFonts w:eastAsia="Calibri"/>
          <w:sz w:val="22"/>
        </w:rPr>
        <w:t xml:space="preserve"> 1</w:t>
      </w:r>
      <w:r>
        <w:rPr>
          <w:rFonts w:eastAsia="Calibri"/>
          <w:sz w:val="22"/>
        </w:rPr>
        <w:t xml:space="preserve">: </w:t>
      </w:r>
      <w:r w:rsidR="00010784">
        <w:rPr>
          <w:rFonts w:eastAsia="Calibri"/>
          <w:sz w:val="22"/>
        </w:rPr>
        <w:t xml:space="preserve">Fortalecer </w:t>
      </w:r>
      <w:r>
        <w:rPr>
          <w:rFonts w:eastAsia="Calibri"/>
          <w:sz w:val="22"/>
        </w:rPr>
        <w:t>la oferta institucional</w:t>
      </w:r>
      <w:r w:rsidRPr="03AD8825">
        <w:rPr>
          <w:rFonts w:eastAsia="Calibri"/>
          <w:sz w:val="22"/>
        </w:rPr>
        <w:t xml:space="preserve"> de los gobiernos</w:t>
      </w:r>
      <w:r w:rsidR="00EA2FC5">
        <w:rPr>
          <w:rFonts w:eastAsia="Calibri"/>
          <w:sz w:val="22"/>
        </w:rPr>
        <w:t xml:space="preserve"> </w:t>
      </w:r>
      <w:r w:rsidR="00C549EE">
        <w:rPr>
          <w:rFonts w:eastAsia="Calibri"/>
          <w:sz w:val="22"/>
        </w:rPr>
        <w:t>l</w:t>
      </w:r>
      <w:r w:rsidR="00EA2FC5">
        <w:rPr>
          <w:rFonts w:eastAsia="Calibri"/>
          <w:sz w:val="22"/>
        </w:rPr>
        <w:t>ocales</w:t>
      </w:r>
      <w:r w:rsidRPr="03AD8825">
        <w:rPr>
          <w:rFonts w:eastAsia="Calibri"/>
          <w:sz w:val="22"/>
        </w:rPr>
        <w:t xml:space="preserve"> con el fin de generar propuestas para el mejoramiento de la actividad, a través de acuerdos, lineamientos, iniciativas de políticas y de regulación</w:t>
      </w:r>
    </w:p>
    <w:p w14:paraId="3E705CD8" w14:textId="77777777" w:rsidR="00B13EF7" w:rsidRDefault="00B13EF7" w:rsidP="00B13EF7">
      <w:pPr>
        <w:ind w:right="-425"/>
        <w:contextualSpacing/>
        <w:jc w:val="both"/>
        <w:rPr>
          <w:rStyle w:val="jsgrdq"/>
          <w:rFonts w:ascii="Arial" w:hAnsi="Arial" w:cs="Arial"/>
          <w:b/>
          <w:bCs/>
          <w:sz w:val="22"/>
          <w:szCs w:val="22"/>
        </w:rPr>
      </w:pPr>
    </w:p>
    <w:p w14:paraId="35A03AC1" w14:textId="77777777" w:rsidR="00B13EF7" w:rsidRPr="00B13EF7" w:rsidRDefault="00B13EF7" w:rsidP="00193A35">
      <w:pPr>
        <w:ind w:right="-425"/>
        <w:contextualSpacing/>
        <w:jc w:val="both"/>
        <w:rPr>
          <w:rStyle w:val="jsgrdq"/>
          <w:rFonts w:ascii="Arial" w:hAnsi="Arial" w:cs="Arial"/>
          <w:b/>
          <w:bCs/>
          <w:sz w:val="22"/>
          <w:szCs w:val="22"/>
        </w:rPr>
      </w:pPr>
    </w:p>
    <w:p w14:paraId="2C51EA2B" w14:textId="67EF97D4" w:rsidR="004E46A6" w:rsidRPr="004E46A6" w:rsidRDefault="008E02FC" w:rsidP="004E46A6">
      <w:pPr>
        <w:pStyle w:val="VT3"/>
        <w:numPr>
          <w:ilvl w:val="2"/>
          <w:numId w:val="72"/>
        </w:numPr>
        <w:ind w:left="0" w:right="-425" w:firstLine="0"/>
        <w:rPr>
          <w:i/>
          <w:sz w:val="22"/>
        </w:rPr>
      </w:pPr>
      <w:bookmarkStart w:id="105" w:name="_Toc105408465"/>
      <w:bookmarkStart w:id="106" w:name="_Toc106302330"/>
      <w:r w:rsidRPr="0085414A">
        <w:rPr>
          <w:i/>
          <w:sz w:val="22"/>
        </w:rPr>
        <w:t>Líneas estratégicas y acciones</w:t>
      </w:r>
      <w:bookmarkEnd w:id="105"/>
      <w:bookmarkEnd w:id="106"/>
      <w:r w:rsidR="00EE6B84">
        <w:rPr>
          <w:i/>
          <w:sz w:val="22"/>
        </w:rPr>
        <w:t>.</w:t>
      </w:r>
    </w:p>
    <w:p w14:paraId="46EFD01D" w14:textId="77777777" w:rsidR="008E02FC" w:rsidRDefault="008E02FC" w:rsidP="00B27B34">
      <w:pPr>
        <w:pStyle w:val="VT3"/>
        <w:ind w:right="-425"/>
        <w:rPr>
          <w:i/>
          <w:sz w:val="22"/>
        </w:rPr>
      </w:pPr>
    </w:p>
    <w:p w14:paraId="6D480024" w14:textId="77777777" w:rsidR="00EE6B84" w:rsidRPr="0085414A" w:rsidRDefault="00EE6B84" w:rsidP="00B27B34">
      <w:pPr>
        <w:pStyle w:val="VT3"/>
        <w:ind w:right="-425"/>
        <w:rPr>
          <w:i/>
          <w:sz w:val="22"/>
        </w:rPr>
      </w:pPr>
    </w:p>
    <w:p w14:paraId="688FF729" w14:textId="3DD4C64E" w:rsidR="00EA2FC5" w:rsidRPr="003F6111" w:rsidRDefault="008E02FC" w:rsidP="003F6111">
      <w:pPr>
        <w:pStyle w:val="VT3"/>
        <w:numPr>
          <w:ilvl w:val="3"/>
          <w:numId w:val="72"/>
        </w:numPr>
        <w:tabs>
          <w:tab w:val="left" w:pos="851"/>
        </w:tabs>
        <w:ind w:left="0" w:right="-425" w:firstLine="0"/>
        <w:jc w:val="both"/>
        <w:rPr>
          <w:i/>
          <w:sz w:val="22"/>
        </w:rPr>
      </w:pPr>
      <w:bookmarkStart w:id="107" w:name="_Toc105408466"/>
      <w:bookmarkStart w:id="108" w:name="_Toc106302331"/>
      <w:r w:rsidRPr="00E950D5">
        <w:rPr>
          <w:i/>
          <w:sz w:val="22"/>
        </w:rPr>
        <w:t xml:space="preserve">Fortalecimiento </w:t>
      </w:r>
      <w:bookmarkEnd w:id="107"/>
      <w:bookmarkEnd w:id="108"/>
      <w:r w:rsidR="00CC3FF7">
        <w:rPr>
          <w:i/>
          <w:sz w:val="22"/>
        </w:rPr>
        <w:t>de capacidades locales</w:t>
      </w:r>
    </w:p>
    <w:p w14:paraId="7744D2A4" w14:textId="77777777" w:rsidR="00BC33BC" w:rsidRPr="00E950D5" w:rsidRDefault="00BC33BC" w:rsidP="00BC33BC">
      <w:pPr>
        <w:pStyle w:val="VT3"/>
        <w:tabs>
          <w:tab w:val="left" w:pos="851"/>
        </w:tabs>
        <w:ind w:right="-425"/>
        <w:jc w:val="both"/>
        <w:rPr>
          <w:i/>
          <w:sz w:val="22"/>
        </w:rPr>
      </w:pPr>
    </w:p>
    <w:p w14:paraId="63377DF0" w14:textId="77777777" w:rsidR="00EA2FC5" w:rsidRPr="00697B14" w:rsidRDefault="00EA2FC5" w:rsidP="00EA2FC5">
      <w:pPr>
        <w:pStyle w:val="Prrafodelista"/>
        <w:numPr>
          <w:ilvl w:val="0"/>
          <w:numId w:val="27"/>
        </w:numPr>
        <w:ind w:left="284" w:right="-425" w:hanging="284"/>
        <w:contextualSpacing/>
        <w:jc w:val="both"/>
        <w:rPr>
          <w:rStyle w:val="jsgrdq"/>
          <w:rFonts w:ascii="Arial" w:hAnsi="Arial" w:cs="Arial"/>
        </w:rPr>
      </w:pPr>
      <w:r w:rsidRPr="00697B14">
        <w:rPr>
          <w:rStyle w:val="jsgrdq"/>
          <w:rFonts w:ascii="Arial" w:hAnsi="Arial" w:cs="Arial"/>
        </w:rPr>
        <w:t>Establecer acuerdos programáticos para la generación y fortalecimiento de capacidades técnicas, operativas y de competencias de las autoridades locales.</w:t>
      </w:r>
    </w:p>
    <w:p w14:paraId="62E75E24" w14:textId="77777777" w:rsidR="00EA2FC5" w:rsidRPr="00697B14" w:rsidRDefault="00EA2FC5" w:rsidP="00EA2FC5">
      <w:pPr>
        <w:pStyle w:val="Prrafodelista"/>
        <w:numPr>
          <w:ilvl w:val="0"/>
          <w:numId w:val="27"/>
        </w:numPr>
        <w:ind w:left="284" w:right="-425" w:hanging="284"/>
        <w:contextualSpacing/>
        <w:jc w:val="both"/>
        <w:rPr>
          <w:rFonts w:ascii="Arial" w:hAnsi="Arial" w:cs="Arial"/>
          <w:i/>
        </w:rPr>
      </w:pPr>
      <w:r w:rsidRPr="00697B14">
        <w:rPr>
          <w:rFonts w:ascii="Arial" w:hAnsi="Arial" w:cs="Arial"/>
        </w:rPr>
        <w:t>Articular estrategias de capacitación para la generación de competencias y capacidades certeras hacía la población minera de subsistencia por parte de las autoridades locales. </w:t>
      </w:r>
    </w:p>
    <w:p w14:paraId="611371E1" w14:textId="77777777" w:rsidR="00EA2FC5" w:rsidRPr="00697B14" w:rsidRDefault="00EA2FC5" w:rsidP="00EA2FC5">
      <w:pPr>
        <w:pStyle w:val="Prrafodelista"/>
        <w:numPr>
          <w:ilvl w:val="0"/>
          <w:numId w:val="27"/>
        </w:numPr>
        <w:ind w:left="284" w:right="-425" w:hanging="284"/>
        <w:contextualSpacing/>
        <w:jc w:val="both"/>
        <w:rPr>
          <w:rFonts w:ascii="Arial" w:hAnsi="Arial" w:cs="Arial"/>
          <w:iCs/>
        </w:rPr>
      </w:pPr>
      <w:r w:rsidRPr="00697B14">
        <w:rPr>
          <w:rFonts w:ascii="Arial" w:hAnsi="Arial" w:cs="Arial"/>
          <w:iCs/>
        </w:rPr>
        <w:t>Generar estrategias para el fortalecimiento de las acciones de control y monitoreo de las autoridades competentes. </w:t>
      </w:r>
    </w:p>
    <w:p w14:paraId="24DAA083" w14:textId="77777777" w:rsidR="00E00650" w:rsidRDefault="00E00650" w:rsidP="00E00650">
      <w:pPr>
        <w:pStyle w:val="Prrafodelista"/>
        <w:ind w:left="284" w:right="-425"/>
        <w:contextualSpacing/>
        <w:jc w:val="both"/>
        <w:rPr>
          <w:iCs/>
          <w:highlight w:val="yellow"/>
          <w:lang w:val="es-CO"/>
        </w:rPr>
      </w:pPr>
    </w:p>
    <w:p w14:paraId="143B5FC3" w14:textId="185531BE" w:rsidR="00C83E98" w:rsidRDefault="00C83E98" w:rsidP="00E00650">
      <w:pPr>
        <w:pStyle w:val="Prrafodelista"/>
        <w:ind w:left="284" w:right="-425"/>
        <w:contextualSpacing/>
        <w:jc w:val="both"/>
        <w:rPr>
          <w:iCs/>
          <w:highlight w:val="yellow"/>
          <w:lang w:val="es-CO"/>
        </w:rPr>
      </w:pPr>
    </w:p>
    <w:p w14:paraId="33CD0207" w14:textId="60BFA310" w:rsidR="00B13EF7" w:rsidRDefault="00A01B2A" w:rsidP="00C83E98">
      <w:pPr>
        <w:pStyle w:val="Prrafodelista"/>
        <w:ind w:left="284" w:right="-425"/>
        <w:contextualSpacing/>
        <w:jc w:val="both"/>
        <w:rPr>
          <w:rFonts w:ascii="Arial" w:eastAsia="Calibri" w:hAnsi="Arial" w:cs="Arial"/>
          <w:sz w:val="22"/>
          <w:szCs w:val="22"/>
        </w:rPr>
      </w:pPr>
      <w:r>
        <w:rPr>
          <w:rFonts w:ascii="Arial" w:eastAsia="Calibri" w:hAnsi="Arial" w:cs="Arial"/>
          <w:sz w:val="22"/>
          <w:szCs w:val="22"/>
        </w:rPr>
        <w:t xml:space="preserve">Objetivo 2: </w:t>
      </w:r>
      <w:r w:rsidR="00B13EF7" w:rsidRPr="0085414A">
        <w:rPr>
          <w:rFonts w:ascii="Arial" w:eastAsia="Calibri" w:hAnsi="Arial" w:cs="Arial"/>
          <w:sz w:val="22"/>
          <w:szCs w:val="22"/>
        </w:rPr>
        <w:t>Mejorar y fortalecer la gestión estatal para la transformación y organización de la minería de subsistencia desde las regiones.</w:t>
      </w:r>
    </w:p>
    <w:p w14:paraId="6A4C78F7" w14:textId="1123C3A8" w:rsidR="005527AC" w:rsidRPr="0085414A" w:rsidRDefault="005527AC" w:rsidP="00C83E98">
      <w:pPr>
        <w:pStyle w:val="Prrafodelista"/>
        <w:ind w:left="284" w:right="-425"/>
        <w:contextualSpacing/>
        <w:jc w:val="both"/>
        <w:rPr>
          <w:rFonts w:ascii="Arial" w:eastAsia="Calibri" w:hAnsi="Arial" w:cs="Arial"/>
          <w:sz w:val="22"/>
          <w:szCs w:val="22"/>
        </w:rPr>
      </w:pPr>
    </w:p>
    <w:p w14:paraId="47271B43" w14:textId="0FEFA484" w:rsidR="00010784" w:rsidRDefault="005527AC" w:rsidP="005527AC">
      <w:pPr>
        <w:pStyle w:val="VT3"/>
        <w:tabs>
          <w:tab w:val="left" w:pos="851"/>
        </w:tabs>
        <w:ind w:right="-425"/>
        <w:jc w:val="both"/>
        <w:rPr>
          <w:i/>
          <w:sz w:val="22"/>
        </w:rPr>
      </w:pPr>
      <w:r w:rsidRPr="00193A35">
        <w:rPr>
          <w:b w:val="0"/>
          <w:lang w:val="es-CO"/>
        </w:rPr>
        <w:t>6.1.4.2</w:t>
      </w:r>
      <w:r w:rsidR="00E1373E" w:rsidRPr="005527AC">
        <w:rPr>
          <w:i/>
          <w:sz w:val="22"/>
        </w:rPr>
        <w:t>.</w:t>
      </w:r>
      <w:r w:rsidR="00E1373E">
        <w:rPr>
          <w:i/>
          <w:sz w:val="22"/>
        </w:rPr>
        <w:t xml:space="preserve"> Fortalecimiento de la gestión institucional</w:t>
      </w:r>
    </w:p>
    <w:p w14:paraId="1AC5E6E1" w14:textId="35C54420" w:rsidR="00E11CFD" w:rsidRPr="000B0F09" w:rsidRDefault="00E11CFD" w:rsidP="00E11CFD">
      <w:pPr>
        <w:pStyle w:val="VT3"/>
        <w:tabs>
          <w:tab w:val="left" w:pos="851"/>
        </w:tabs>
        <w:ind w:right="-425"/>
        <w:jc w:val="both"/>
        <w:rPr>
          <w:i/>
          <w:sz w:val="22"/>
        </w:rPr>
      </w:pPr>
    </w:p>
    <w:p w14:paraId="6272C4F2" w14:textId="77777777" w:rsidR="002239B6" w:rsidRPr="00193A35" w:rsidRDefault="002239B6" w:rsidP="002239B6">
      <w:pPr>
        <w:pStyle w:val="Prrafodelista"/>
        <w:numPr>
          <w:ilvl w:val="2"/>
          <w:numId w:val="49"/>
        </w:numPr>
        <w:ind w:left="284" w:right="-425" w:hanging="284"/>
        <w:contextualSpacing/>
        <w:jc w:val="both"/>
        <w:rPr>
          <w:rStyle w:val="jsgrdq"/>
          <w:rFonts w:ascii="Arial" w:hAnsi="Arial" w:cs="Arial"/>
          <w:bCs/>
          <w:sz w:val="22"/>
          <w:szCs w:val="22"/>
        </w:rPr>
      </w:pPr>
      <w:r w:rsidRPr="00193A35">
        <w:rPr>
          <w:rStyle w:val="jsgrdq"/>
          <w:rFonts w:ascii="Arial" w:hAnsi="Arial" w:cs="Arial"/>
          <w:bCs/>
          <w:sz w:val="22"/>
          <w:szCs w:val="22"/>
        </w:rPr>
        <w:t>Elaborar una metodología para involucrar actores estratégicos del sector privado, la sociedad civil y la institucionalidad en la solución de las problemáticas (ajustado)</w:t>
      </w:r>
    </w:p>
    <w:p w14:paraId="23024A8D" w14:textId="77777777" w:rsidR="002239B6" w:rsidRPr="00193A35" w:rsidRDefault="002239B6" w:rsidP="002239B6">
      <w:pPr>
        <w:pStyle w:val="Prrafodelista"/>
        <w:ind w:left="284" w:right="-425"/>
        <w:jc w:val="both"/>
        <w:rPr>
          <w:rStyle w:val="jsgrdq"/>
          <w:rFonts w:ascii="Arial" w:hAnsi="Arial" w:cs="Arial"/>
          <w:bCs/>
          <w:sz w:val="22"/>
          <w:szCs w:val="22"/>
        </w:rPr>
      </w:pPr>
    </w:p>
    <w:p w14:paraId="29F2CBFB" w14:textId="77777777" w:rsidR="002239B6" w:rsidRPr="00193A35" w:rsidRDefault="002239B6" w:rsidP="002239B6">
      <w:pPr>
        <w:pStyle w:val="Prrafodelista"/>
        <w:numPr>
          <w:ilvl w:val="2"/>
          <w:numId w:val="49"/>
        </w:numPr>
        <w:ind w:left="284" w:right="-425" w:hanging="284"/>
        <w:contextualSpacing/>
        <w:jc w:val="both"/>
        <w:rPr>
          <w:rStyle w:val="jsgrdq"/>
          <w:rFonts w:ascii="Arial" w:hAnsi="Arial" w:cs="Arial"/>
          <w:bCs/>
          <w:sz w:val="22"/>
          <w:szCs w:val="22"/>
        </w:rPr>
      </w:pPr>
      <w:r w:rsidRPr="00193A35">
        <w:rPr>
          <w:rStyle w:val="jsgrdq"/>
          <w:rFonts w:ascii="Arial" w:hAnsi="Arial" w:cs="Arial"/>
          <w:bCs/>
          <w:sz w:val="22"/>
          <w:szCs w:val="22"/>
        </w:rPr>
        <w:t xml:space="preserve">Desarrollar esquemas de articulación de estrategias, programas, planes y proyectos de los diferentes actores públicos y privados para el mejoramiento de la actividad.  </w:t>
      </w:r>
    </w:p>
    <w:p w14:paraId="62881DF8" w14:textId="77777777" w:rsidR="002239B6" w:rsidRPr="00193A35" w:rsidRDefault="002239B6" w:rsidP="002239B6">
      <w:pPr>
        <w:pStyle w:val="Prrafodelista"/>
        <w:ind w:left="284" w:right="-425"/>
        <w:jc w:val="both"/>
        <w:rPr>
          <w:rStyle w:val="jsgrdq"/>
          <w:rFonts w:ascii="Arial" w:hAnsi="Arial" w:cs="Arial"/>
          <w:bCs/>
          <w:sz w:val="22"/>
          <w:szCs w:val="22"/>
        </w:rPr>
      </w:pPr>
    </w:p>
    <w:p w14:paraId="1AF29F5E" w14:textId="77777777" w:rsidR="002239B6" w:rsidRPr="00193A35" w:rsidRDefault="002239B6" w:rsidP="002239B6">
      <w:pPr>
        <w:ind w:right="-425"/>
        <w:jc w:val="both"/>
        <w:rPr>
          <w:rStyle w:val="jsgrdq"/>
          <w:rFonts w:ascii="Arial" w:hAnsi="Arial" w:cs="Arial"/>
          <w:bCs/>
          <w:sz w:val="22"/>
          <w:szCs w:val="22"/>
        </w:rPr>
      </w:pPr>
      <w:r w:rsidRPr="00193A35">
        <w:rPr>
          <w:rFonts w:ascii="Arial" w:eastAsiaTheme="minorEastAsia" w:hAnsi="Arial" w:cs="Arial"/>
          <w:bCs/>
          <w:sz w:val="22"/>
          <w:szCs w:val="22"/>
        </w:rPr>
        <w:t xml:space="preserve">c. Establecer y fortalecer </w:t>
      </w:r>
      <w:r w:rsidRPr="00193A35">
        <w:rPr>
          <w:rFonts w:ascii="Arial" w:eastAsiaTheme="minorEastAsia" w:hAnsi="Arial" w:cs="Arial"/>
          <w:bCs/>
          <w:color w:val="590000"/>
          <w:sz w:val="22"/>
          <w:szCs w:val="22"/>
        </w:rPr>
        <w:t xml:space="preserve">acuerdos programáticos interinstitucionales </w:t>
      </w:r>
      <w:r w:rsidRPr="00193A35">
        <w:rPr>
          <w:rFonts w:ascii="Arial" w:eastAsiaTheme="minorEastAsia" w:hAnsi="Arial" w:cs="Arial"/>
          <w:bCs/>
          <w:sz w:val="22"/>
          <w:szCs w:val="22"/>
        </w:rPr>
        <w:t xml:space="preserve">que permitan el acceso efectivo de la población dedicada a la minería de subsistencia a programas, proyectos y servicios del Estado en materia de seguridad social, salud ocupacional, educación y empleo </w:t>
      </w:r>
    </w:p>
    <w:p w14:paraId="68D89EAE" w14:textId="77777777" w:rsidR="002239B6" w:rsidRPr="00193A35" w:rsidRDefault="002239B6" w:rsidP="002239B6">
      <w:pPr>
        <w:ind w:right="-425"/>
        <w:jc w:val="both"/>
        <w:rPr>
          <w:rStyle w:val="jsgrdq"/>
          <w:rFonts w:ascii="Arial" w:hAnsi="Arial" w:cs="Arial"/>
          <w:bCs/>
          <w:sz w:val="22"/>
          <w:szCs w:val="22"/>
        </w:rPr>
      </w:pPr>
    </w:p>
    <w:p w14:paraId="594C68A1" w14:textId="77777777" w:rsidR="002239B6" w:rsidRPr="00193A35" w:rsidRDefault="002239B6" w:rsidP="002239B6">
      <w:pPr>
        <w:ind w:right="-425"/>
        <w:jc w:val="both"/>
        <w:rPr>
          <w:rFonts w:ascii="Arial" w:eastAsiaTheme="minorEastAsia" w:hAnsi="Arial" w:cs="Arial"/>
          <w:bCs/>
          <w:sz w:val="22"/>
          <w:szCs w:val="22"/>
        </w:rPr>
      </w:pPr>
    </w:p>
    <w:p w14:paraId="6356C626" w14:textId="77777777" w:rsidR="002239B6" w:rsidRPr="009130D4" w:rsidRDefault="002239B6" w:rsidP="002239B6">
      <w:pPr>
        <w:pStyle w:val="VT3"/>
        <w:tabs>
          <w:tab w:val="left" w:pos="851"/>
        </w:tabs>
        <w:ind w:right="-425"/>
        <w:jc w:val="both"/>
        <w:rPr>
          <w:rFonts w:eastAsia="Times New Roman"/>
          <w:b w:val="0"/>
          <w:bCs/>
          <w:color w:val="auto"/>
          <w:sz w:val="22"/>
        </w:rPr>
      </w:pPr>
      <w:r w:rsidRPr="00193A35">
        <w:rPr>
          <w:rFonts w:eastAsia="Times New Roman"/>
          <w:b w:val="0"/>
          <w:bCs/>
          <w:color w:val="auto"/>
          <w:sz w:val="22"/>
          <w:lang w:val="es"/>
        </w:rPr>
        <w:lastRenderedPageBreak/>
        <w:t xml:space="preserve">d.Gestionar y articular acciones </w:t>
      </w:r>
      <w:r w:rsidRPr="009130D4">
        <w:rPr>
          <w:rFonts w:eastAsia="Times New Roman"/>
          <w:b w:val="0"/>
          <w:bCs/>
          <w:color w:val="auto"/>
          <w:sz w:val="22"/>
          <w:lang w:val="es"/>
        </w:rPr>
        <w:t xml:space="preserve">con las entidades responsables para la identificación, socialización y acceso a recursos, incentivos y programas estatales relacionados con oportunidades de  empleo </w:t>
      </w:r>
      <w:r w:rsidRPr="009130D4">
        <w:rPr>
          <w:rFonts w:eastAsia="Times New Roman"/>
          <w:b w:val="0"/>
          <w:bCs/>
          <w:sz w:val="22"/>
        </w:rPr>
        <w:t>rural, tanto en actividades mineras como no mineras, orientadas a la diversificación productiva y la generación de ingresos complementarios</w:t>
      </w:r>
      <w:r w:rsidRPr="009130D4">
        <w:rPr>
          <w:rFonts w:eastAsia="Times New Roman"/>
          <w:b w:val="0"/>
          <w:bCs/>
          <w:color w:val="auto"/>
          <w:sz w:val="22"/>
          <w:lang w:val="es"/>
        </w:rPr>
        <w:t xml:space="preserve">; </w:t>
      </w:r>
      <w:r w:rsidRPr="009130D4">
        <w:rPr>
          <w:rFonts w:eastAsiaTheme="minorEastAsia"/>
          <w:b w:val="0"/>
          <w:bCs/>
          <w:color w:val="auto"/>
          <w:sz w:val="22"/>
        </w:rPr>
        <w:t>superación de la pobreza</w:t>
      </w:r>
      <w:r w:rsidRPr="009130D4">
        <w:rPr>
          <w:rFonts w:eastAsia="Times New Roman"/>
          <w:b w:val="0"/>
          <w:bCs/>
          <w:color w:val="auto"/>
          <w:sz w:val="22"/>
          <w:lang w:val="es"/>
        </w:rPr>
        <w:t xml:space="preserve">; seguridad social; protección laboral y educación. </w:t>
      </w:r>
    </w:p>
    <w:p w14:paraId="12FC7B98" w14:textId="77777777" w:rsidR="002239B6" w:rsidRPr="00193A35" w:rsidRDefault="002239B6" w:rsidP="002239B6">
      <w:pPr>
        <w:pStyle w:val="VT3"/>
        <w:tabs>
          <w:tab w:val="left" w:pos="851"/>
        </w:tabs>
        <w:ind w:right="-425"/>
        <w:jc w:val="both"/>
        <w:rPr>
          <w:rFonts w:eastAsiaTheme="minorEastAsia"/>
          <w:b w:val="0"/>
          <w:bCs/>
          <w:color w:val="auto"/>
          <w:sz w:val="22"/>
        </w:rPr>
      </w:pPr>
    </w:p>
    <w:p w14:paraId="7B1E3D3F" w14:textId="77777777" w:rsidR="002239B6" w:rsidRPr="009130D4" w:rsidRDefault="002239B6" w:rsidP="002239B6">
      <w:pPr>
        <w:pStyle w:val="VT3"/>
        <w:tabs>
          <w:tab w:val="left" w:pos="851"/>
        </w:tabs>
        <w:ind w:right="-425"/>
        <w:jc w:val="both"/>
        <w:rPr>
          <w:rFonts w:eastAsia="Times New Roman"/>
          <w:b w:val="0"/>
          <w:bCs/>
          <w:color w:val="auto"/>
          <w:sz w:val="22"/>
          <w:lang w:val="es"/>
        </w:rPr>
      </w:pPr>
      <w:r w:rsidRPr="009130D4">
        <w:rPr>
          <w:b w:val="0"/>
          <w:bCs/>
          <w:i/>
          <w:color w:val="auto"/>
          <w:sz w:val="22"/>
        </w:rPr>
        <w:t xml:space="preserve"> e. </w:t>
      </w:r>
      <w:r w:rsidRPr="009130D4">
        <w:rPr>
          <w:rFonts w:eastAsia="Times New Roman"/>
          <w:b w:val="0"/>
          <w:bCs/>
          <w:color w:val="auto"/>
          <w:sz w:val="22"/>
          <w:lang w:val="es"/>
        </w:rPr>
        <w:t xml:space="preserve">Articular rutas de orientación y remisión institucional para que </w:t>
      </w:r>
      <w:r w:rsidRPr="009130D4">
        <w:rPr>
          <w:rFonts w:eastAsia="Times New Roman"/>
          <w:b w:val="0"/>
          <w:bCs/>
          <w:color w:val="auto"/>
          <w:sz w:val="22"/>
        </w:rPr>
        <w:t xml:space="preserve">la población dedicada a la minería de subsistencia conozca y acceda a la oferta social del Estado en materia </w:t>
      </w:r>
      <w:r w:rsidRPr="009130D4">
        <w:rPr>
          <w:rFonts w:eastAsia="Times New Roman"/>
          <w:b w:val="0"/>
          <w:bCs/>
          <w:color w:val="auto"/>
          <w:sz w:val="22"/>
          <w:lang w:val="es"/>
        </w:rPr>
        <w:t xml:space="preserve">oportunidades de  empleo </w:t>
      </w:r>
      <w:r w:rsidRPr="009130D4">
        <w:rPr>
          <w:rFonts w:eastAsia="Times New Roman"/>
          <w:b w:val="0"/>
          <w:bCs/>
          <w:sz w:val="22"/>
        </w:rPr>
        <w:t>rural, tanto en actividades mineras como no mineras, orientadas a la diversificación productiva y la generación de ingresos complementarios</w:t>
      </w:r>
      <w:r w:rsidRPr="009130D4">
        <w:rPr>
          <w:rFonts w:eastAsia="Times New Roman"/>
          <w:b w:val="0"/>
          <w:bCs/>
          <w:color w:val="auto"/>
          <w:sz w:val="22"/>
          <w:lang w:val="es"/>
        </w:rPr>
        <w:t xml:space="preserve">; </w:t>
      </w:r>
      <w:r w:rsidRPr="009130D4">
        <w:rPr>
          <w:rFonts w:eastAsiaTheme="minorEastAsia"/>
          <w:b w:val="0"/>
          <w:bCs/>
          <w:color w:val="auto"/>
          <w:sz w:val="22"/>
        </w:rPr>
        <w:t>superación de la pobreza</w:t>
      </w:r>
      <w:r w:rsidRPr="009130D4">
        <w:rPr>
          <w:rFonts w:eastAsia="Times New Roman"/>
          <w:b w:val="0"/>
          <w:bCs/>
          <w:color w:val="auto"/>
          <w:sz w:val="22"/>
          <w:lang w:val="es"/>
        </w:rPr>
        <w:t>; seguridad social; protección laboral y educación.</w:t>
      </w:r>
    </w:p>
    <w:p w14:paraId="5220A195" w14:textId="77777777" w:rsidR="002239B6" w:rsidRPr="009130D4" w:rsidRDefault="002239B6" w:rsidP="002239B6">
      <w:pPr>
        <w:pStyle w:val="VT3"/>
        <w:tabs>
          <w:tab w:val="left" w:pos="851"/>
        </w:tabs>
        <w:ind w:right="-425"/>
        <w:jc w:val="both"/>
        <w:rPr>
          <w:rFonts w:eastAsia="Times New Roman"/>
          <w:b w:val="0"/>
          <w:bCs/>
          <w:color w:val="auto"/>
          <w:sz w:val="22"/>
        </w:rPr>
      </w:pPr>
    </w:p>
    <w:p w14:paraId="7E3D0E06" w14:textId="48E3A92B" w:rsidR="008E02FC" w:rsidRPr="00193A35" w:rsidRDefault="002239B6" w:rsidP="002239B6">
      <w:pPr>
        <w:ind w:right="-425"/>
        <w:jc w:val="both"/>
        <w:rPr>
          <w:rFonts w:ascii="Arial" w:eastAsia="Times New Roman" w:hAnsi="Arial" w:cs="Arial"/>
          <w:bCs/>
          <w:sz w:val="22"/>
          <w:szCs w:val="22"/>
          <w:lang w:val="es"/>
        </w:rPr>
      </w:pPr>
      <w:r w:rsidRPr="00193A35">
        <w:rPr>
          <w:rFonts w:ascii="Arial" w:eastAsia="Times New Roman" w:hAnsi="Arial" w:cs="Arial"/>
          <w:bCs/>
          <w:sz w:val="22"/>
          <w:szCs w:val="22"/>
        </w:rPr>
        <w:t xml:space="preserve">f. </w:t>
      </w:r>
      <w:r w:rsidRPr="00193A35">
        <w:rPr>
          <w:rFonts w:ascii="Arial" w:eastAsia="Times New Roman" w:hAnsi="Arial" w:cs="Arial"/>
          <w:bCs/>
          <w:sz w:val="22"/>
          <w:szCs w:val="22"/>
          <w:lang w:val="es"/>
        </w:rPr>
        <w:t>Acompañar a las entidades responsables en el diseño y coordinación de un plan de bancarización e inclusión financiera para la población minera de subsistencia, que facilite el acceso a servicios financieros formales, pagos de apoyos estatales, incentivos y programas productivos</w:t>
      </w:r>
    </w:p>
    <w:p w14:paraId="3856D18C" w14:textId="77777777" w:rsidR="00CC3FF7" w:rsidRDefault="00CC3FF7" w:rsidP="002239B6">
      <w:pPr>
        <w:ind w:right="-425"/>
        <w:jc w:val="both"/>
        <w:rPr>
          <w:rStyle w:val="jsgrdq"/>
          <w:rFonts w:ascii="Arial" w:hAnsi="Arial" w:cs="Arial"/>
          <w:sz w:val="22"/>
          <w:szCs w:val="22"/>
        </w:rPr>
      </w:pPr>
    </w:p>
    <w:p w14:paraId="0E9CBF89" w14:textId="6C5738ED" w:rsidR="00E1373E" w:rsidRDefault="00E1373E" w:rsidP="00193A35">
      <w:pPr>
        <w:rPr>
          <w:rStyle w:val="jsgrdq"/>
          <w:rFonts w:ascii="Arial" w:hAnsi="Arial" w:cs="Arial"/>
        </w:rPr>
      </w:pPr>
      <w:r w:rsidRPr="00193A35">
        <w:rPr>
          <w:rFonts w:ascii="Arial" w:eastAsia="Times New Roman" w:hAnsi="Arial" w:cs="Arial"/>
          <w:bCs/>
          <w:lang w:val="es"/>
        </w:rPr>
        <w:t xml:space="preserve">g. Promover mecanismos de articulación interinstitucional con enfoque diferencial (género, étnico, territorial y etario) para el acceso de mujeres mineras, población étnica y hogares con mayores cargas de cuidado a programas sociales y productivos del Estado. </w:t>
      </w:r>
      <w:r w:rsidRPr="000B0F09">
        <w:rPr>
          <w:rStyle w:val="jsgrdq"/>
          <w:rFonts w:ascii="Arial" w:hAnsi="Arial" w:cs="Arial"/>
        </w:rPr>
        <w:t xml:space="preserve">Identificar y gestionar fuentes de financiamiento y recursos para la implementación de la </w:t>
      </w:r>
      <w:r w:rsidRPr="00C82DBF">
        <w:rPr>
          <w:rStyle w:val="jsgrdq"/>
          <w:rFonts w:ascii="Arial" w:hAnsi="Arial" w:cs="Arial"/>
        </w:rPr>
        <w:t>política.</w:t>
      </w:r>
    </w:p>
    <w:p w14:paraId="2E6CAA9C" w14:textId="77777777" w:rsidR="00E1373E" w:rsidRPr="000C1EA8" w:rsidRDefault="00E1373E" w:rsidP="00E1373E">
      <w:pPr>
        <w:ind w:right="-425"/>
        <w:jc w:val="both"/>
        <w:rPr>
          <w:rFonts w:ascii="Arial" w:hAnsi="Arial" w:cs="Arial"/>
          <w:color w:val="BDD6EE" w:themeColor="accent5" w:themeTint="66"/>
        </w:rPr>
      </w:pPr>
    </w:p>
    <w:p w14:paraId="7C4F2B86" w14:textId="77777777" w:rsidR="00E1373E" w:rsidRPr="00C82DBF" w:rsidRDefault="00E1373E" w:rsidP="002239B6">
      <w:pPr>
        <w:ind w:right="-425"/>
        <w:jc w:val="both"/>
        <w:rPr>
          <w:rStyle w:val="jsgrdq"/>
          <w:rFonts w:ascii="Arial" w:hAnsi="Arial" w:cs="Arial"/>
          <w:sz w:val="22"/>
          <w:szCs w:val="22"/>
        </w:rPr>
      </w:pPr>
    </w:p>
    <w:p w14:paraId="0750048E" w14:textId="77777777" w:rsidR="008E02FC" w:rsidRPr="00C82DBF" w:rsidRDefault="008E02FC" w:rsidP="00C82DBF">
      <w:pPr>
        <w:pStyle w:val="VT3"/>
        <w:numPr>
          <w:ilvl w:val="3"/>
          <w:numId w:val="72"/>
        </w:numPr>
        <w:tabs>
          <w:tab w:val="left" w:pos="851"/>
        </w:tabs>
        <w:ind w:left="0" w:right="-425" w:firstLine="0"/>
        <w:jc w:val="both"/>
        <w:rPr>
          <w:i/>
          <w:iCs/>
          <w:sz w:val="22"/>
        </w:rPr>
      </w:pPr>
      <w:bookmarkStart w:id="109" w:name="_Toc105408468"/>
      <w:bookmarkStart w:id="110" w:name="_Toc106302333"/>
      <w:r w:rsidRPr="00C82DBF">
        <w:rPr>
          <w:i/>
          <w:iCs/>
          <w:sz w:val="22"/>
        </w:rPr>
        <w:t>Instrumentos y esquemas de participación</w:t>
      </w:r>
      <w:bookmarkEnd w:id="109"/>
      <w:bookmarkEnd w:id="110"/>
    </w:p>
    <w:p w14:paraId="27A8BDD2" w14:textId="77777777" w:rsidR="006D59C5" w:rsidRPr="00C82DBF" w:rsidRDefault="006D59C5" w:rsidP="006D59C5">
      <w:pPr>
        <w:pStyle w:val="VT3"/>
        <w:ind w:right="-425"/>
        <w:jc w:val="both"/>
        <w:rPr>
          <w:i/>
          <w:iCs/>
          <w:sz w:val="22"/>
        </w:rPr>
      </w:pPr>
    </w:p>
    <w:p w14:paraId="23CB5F2E" w14:textId="692FDEB2" w:rsidR="008E02FC" w:rsidRPr="00C82DBF" w:rsidRDefault="008E02FC" w:rsidP="00DB11B9">
      <w:pPr>
        <w:pStyle w:val="Prrafodelista"/>
        <w:numPr>
          <w:ilvl w:val="0"/>
          <w:numId w:val="50"/>
        </w:numPr>
        <w:ind w:left="284" w:right="-425" w:hanging="284"/>
        <w:contextualSpacing/>
        <w:jc w:val="both"/>
        <w:rPr>
          <w:rStyle w:val="jsgrdq"/>
          <w:rFonts w:ascii="Arial" w:hAnsi="Arial" w:cs="Arial"/>
          <w:bCs/>
          <w:sz w:val="22"/>
          <w:szCs w:val="22"/>
        </w:rPr>
      </w:pPr>
      <w:r w:rsidRPr="00C82DBF">
        <w:rPr>
          <w:rStyle w:val="jsgrdq"/>
          <w:rFonts w:ascii="Arial" w:hAnsi="Arial" w:cs="Arial"/>
          <w:bCs/>
          <w:sz w:val="22"/>
          <w:szCs w:val="22"/>
        </w:rPr>
        <w:t>.</w:t>
      </w:r>
      <w:r w:rsidR="005271B4">
        <w:rPr>
          <w:rStyle w:val="jsgrdq"/>
          <w:rFonts w:ascii="Arial" w:hAnsi="Arial" w:cs="Arial"/>
          <w:bCs/>
          <w:sz w:val="22"/>
          <w:szCs w:val="22"/>
        </w:rPr>
        <w:t xml:space="preserve"> </w:t>
      </w:r>
      <w:r w:rsidR="005271B4" w:rsidRPr="00C82DBF">
        <w:rPr>
          <w:rStyle w:val="jsgrdq"/>
          <w:rFonts w:ascii="Arial" w:hAnsi="Arial" w:cs="Arial"/>
          <w:bCs/>
          <w:sz w:val="22"/>
          <w:szCs w:val="22"/>
        </w:rPr>
        <w:t xml:space="preserve">Diseñar un marco metodológico </w:t>
      </w:r>
      <w:r w:rsidR="005271B4">
        <w:rPr>
          <w:rStyle w:val="jsgrdq"/>
          <w:rFonts w:ascii="Arial" w:hAnsi="Arial" w:cs="Arial"/>
          <w:bCs/>
          <w:sz w:val="22"/>
          <w:szCs w:val="22"/>
        </w:rPr>
        <w:t>para la</w:t>
      </w:r>
      <w:r w:rsidR="005271B4" w:rsidRPr="00C82DBF">
        <w:rPr>
          <w:rStyle w:val="jsgrdq"/>
          <w:rFonts w:ascii="Arial" w:hAnsi="Arial" w:cs="Arial"/>
          <w:bCs/>
          <w:sz w:val="22"/>
          <w:szCs w:val="22"/>
        </w:rPr>
        <w:t xml:space="preserve"> participación de las comunidades </w:t>
      </w:r>
      <w:r w:rsidR="005271B4">
        <w:rPr>
          <w:rStyle w:val="jsgrdq"/>
          <w:rFonts w:ascii="Arial" w:hAnsi="Arial" w:cs="Arial"/>
          <w:bCs/>
          <w:sz w:val="22"/>
          <w:szCs w:val="22"/>
        </w:rPr>
        <w:t>en la</w:t>
      </w:r>
      <w:r w:rsidR="005271B4" w:rsidRPr="00C82DBF">
        <w:rPr>
          <w:rStyle w:val="jsgrdq"/>
          <w:rFonts w:ascii="Arial" w:hAnsi="Arial" w:cs="Arial"/>
          <w:bCs/>
          <w:sz w:val="22"/>
          <w:szCs w:val="22"/>
        </w:rPr>
        <w:t xml:space="preserve"> socialización y divulgación de aspectos relevantes para la minería de subsistencia en los territorios</w:t>
      </w:r>
      <w:r w:rsidR="003561AB">
        <w:rPr>
          <w:rStyle w:val="jsgrdq"/>
          <w:rFonts w:ascii="Arial" w:hAnsi="Arial" w:cs="Arial"/>
          <w:bCs/>
          <w:sz w:val="22"/>
          <w:szCs w:val="22"/>
        </w:rPr>
        <w:t>.</w:t>
      </w:r>
    </w:p>
    <w:p w14:paraId="4C0F25E7" w14:textId="46C84491" w:rsidR="008E02FC" w:rsidRPr="00C82DBF" w:rsidRDefault="008E02FC" w:rsidP="00DB11B9">
      <w:pPr>
        <w:pStyle w:val="Prrafodelista"/>
        <w:numPr>
          <w:ilvl w:val="0"/>
          <w:numId w:val="50"/>
        </w:numPr>
        <w:ind w:left="284" w:right="-425" w:hanging="284"/>
        <w:contextualSpacing/>
        <w:jc w:val="both"/>
        <w:rPr>
          <w:rStyle w:val="jsgrdq"/>
          <w:rFonts w:ascii="Arial" w:hAnsi="Arial" w:cs="Arial"/>
          <w:bCs/>
          <w:sz w:val="22"/>
          <w:szCs w:val="22"/>
        </w:rPr>
      </w:pPr>
      <w:r w:rsidRPr="00C82DBF">
        <w:rPr>
          <w:rStyle w:val="jsgrdq"/>
          <w:rFonts w:ascii="Arial" w:hAnsi="Arial" w:cs="Arial"/>
          <w:bCs/>
          <w:sz w:val="22"/>
          <w:szCs w:val="22"/>
        </w:rPr>
        <w:t>Fortalecer los canales de comunicación entre los mineros de subsistencia, la comunidad aledaña a las regiones mineras y el Gobierno en sus diferentes niveles, nacional, regional y local</w:t>
      </w:r>
      <w:r w:rsidR="008C0956">
        <w:rPr>
          <w:rStyle w:val="jsgrdq"/>
          <w:rFonts w:ascii="Arial" w:hAnsi="Arial" w:cs="Arial"/>
          <w:bCs/>
          <w:sz w:val="22"/>
          <w:szCs w:val="22"/>
        </w:rPr>
        <w:t xml:space="preserve">, </w:t>
      </w:r>
      <w:r w:rsidR="00D07E16" w:rsidRPr="008C0956">
        <w:rPr>
          <w:rFonts w:ascii="Arial" w:hAnsi="Arial" w:cs="Arial"/>
          <w:bCs/>
          <w:sz w:val="22"/>
          <w:szCs w:val="22"/>
        </w:rPr>
        <w:t>congruentes a las realidades, particularidades y contextos de las comunidades.</w:t>
      </w:r>
    </w:p>
    <w:p w14:paraId="7C2DDF9D" w14:textId="2F6794F7" w:rsidR="008E02FC" w:rsidRPr="00DB4AA2" w:rsidRDefault="008E02FC" w:rsidP="00DB11B9">
      <w:pPr>
        <w:pStyle w:val="Prrafodelista"/>
        <w:numPr>
          <w:ilvl w:val="0"/>
          <w:numId w:val="50"/>
        </w:numPr>
        <w:ind w:left="284" w:right="-425" w:hanging="284"/>
        <w:contextualSpacing/>
        <w:jc w:val="both"/>
        <w:rPr>
          <w:rStyle w:val="jsgrdq"/>
          <w:rFonts w:ascii="Arial" w:hAnsi="Arial" w:cs="Arial"/>
          <w:sz w:val="22"/>
          <w:szCs w:val="22"/>
        </w:rPr>
      </w:pPr>
      <w:r w:rsidRPr="00DB4AA2">
        <w:rPr>
          <w:rStyle w:val="jsgrdq"/>
          <w:rFonts w:ascii="Arial" w:hAnsi="Arial" w:cs="Arial"/>
          <w:sz w:val="22"/>
          <w:szCs w:val="22"/>
        </w:rPr>
        <w:t>Diseñar mecanismos y acciones de apoyo e intervención inmediata que tengan en cuenta las necesidades y contingencias más apremiantes de la población minera de subsistencia.</w:t>
      </w:r>
    </w:p>
    <w:p w14:paraId="06E87BEE" w14:textId="01972051" w:rsidR="008E02FC" w:rsidRPr="00C82DBF" w:rsidRDefault="008E02FC" w:rsidP="00DB11B9">
      <w:pPr>
        <w:pStyle w:val="Prrafodelista"/>
        <w:numPr>
          <w:ilvl w:val="0"/>
          <w:numId w:val="50"/>
        </w:numPr>
        <w:ind w:left="284" w:right="-425" w:hanging="284"/>
        <w:contextualSpacing/>
        <w:jc w:val="both"/>
        <w:rPr>
          <w:rStyle w:val="jsgrdq"/>
          <w:rFonts w:ascii="Arial" w:hAnsi="Arial" w:cs="Arial"/>
          <w:sz w:val="22"/>
          <w:szCs w:val="22"/>
        </w:rPr>
      </w:pPr>
      <w:r w:rsidRPr="00C82DBF">
        <w:rPr>
          <w:rStyle w:val="jsgrdq"/>
          <w:rFonts w:ascii="Arial" w:hAnsi="Arial" w:cs="Arial"/>
          <w:sz w:val="22"/>
          <w:szCs w:val="22"/>
        </w:rPr>
        <w:t>Fortalecer herramientas de planificación y definir modalidades de control y evaluación de la gestión y de los programas sociales.</w:t>
      </w:r>
    </w:p>
    <w:p w14:paraId="1FE71089" w14:textId="6333C611" w:rsidR="008E02FC" w:rsidRDefault="008E02FC" w:rsidP="00DB11B9">
      <w:pPr>
        <w:pStyle w:val="Prrafodelista"/>
        <w:numPr>
          <w:ilvl w:val="0"/>
          <w:numId w:val="50"/>
        </w:numPr>
        <w:ind w:left="284" w:right="-425" w:hanging="284"/>
        <w:contextualSpacing/>
        <w:jc w:val="both"/>
        <w:rPr>
          <w:rStyle w:val="jsgrdq"/>
          <w:rFonts w:ascii="Arial" w:hAnsi="Arial" w:cs="Arial"/>
          <w:sz w:val="22"/>
          <w:szCs w:val="22"/>
        </w:rPr>
      </w:pPr>
      <w:r w:rsidRPr="00C82DBF">
        <w:rPr>
          <w:rStyle w:val="jsgrdq"/>
          <w:rFonts w:ascii="Arial" w:hAnsi="Arial" w:cs="Arial"/>
          <w:sz w:val="22"/>
          <w:szCs w:val="22"/>
        </w:rPr>
        <w:t xml:space="preserve">Promover </w:t>
      </w:r>
      <w:r w:rsidR="003F75E1">
        <w:rPr>
          <w:rStyle w:val="jsgrdq"/>
          <w:rFonts w:ascii="Arial" w:hAnsi="Arial" w:cs="Arial"/>
          <w:sz w:val="22"/>
          <w:szCs w:val="22"/>
        </w:rPr>
        <w:t xml:space="preserve">y garantizar </w:t>
      </w:r>
      <w:r w:rsidRPr="00C82DBF">
        <w:rPr>
          <w:rStyle w:val="jsgrdq"/>
          <w:rFonts w:ascii="Arial" w:hAnsi="Arial" w:cs="Arial"/>
          <w:sz w:val="22"/>
          <w:szCs w:val="22"/>
        </w:rPr>
        <w:t>la participación de las mujeres mineras en espacios de toma de decisión sectoriales</w:t>
      </w:r>
      <w:r w:rsidR="00A01B2A">
        <w:rPr>
          <w:rStyle w:val="jsgrdq"/>
          <w:rFonts w:ascii="Arial" w:hAnsi="Arial" w:cs="Arial"/>
          <w:sz w:val="22"/>
          <w:szCs w:val="22"/>
        </w:rPr>
        <w:t>.</w:t>
      </w:r>
    </w:p>
    <w:p w14:paraId="5784AADC" w14:textId="77777777" w:rsidR="00A01B2A" w:rsidRPr="00C82DBF" w:rsidRDefault="00A01B2A" w:rsidP="00193A35">
      <w:pPr>
        <w:pStyle w:val="Prrafodelista"/>
        <w:ind w:left="284" w:right="-425"/>
        <w:contextualSpacing/>
        <w:jc w:val="both"/>
        <w:rPr>
          <w:rStyle w:val="jsgrdq"/>
          <w:rFonts w:ascii="Arial" w:hAnsi="Arial" w:cs="Arial"/>
          <w:sz w:val="22"/>
          <w:szCs w:val="22"/>
        </w:rPr>
      </w:pPr>
    </w:p>
    <w:p w14:paraId="339E9B12" w14:textId="5268715C" w:rsidR="00A01B2A" w:rsidRPr="00193A35" w:rsidRDefault="00A01B2A" w:rsidP="00193A35">
      <w:pPr>
        <w:ind w:right="-425"/>
        <w:contextualSpacing/>
        <w:jc w:val="both"/>
        <w:rPr>
          <w:rFonts w:ascii="Arial" w:eastAsia="Calibri" w:hAnsi="Arial" w:cs="Arial"/>
          <w:sz w:val="22"/>
          <w:szCs w:val="22"/>
        </w:rPr>
      </w:pPr>
      <w:r>
        <w:rPr>
          <w:rFonts w:ascii="Arial" w:eastAsia="Calibri" w:hAnsi="Arial" w:cs="Arial"/>
          <w:sz w:val="22"/>
          <w:szCs w:val="22"/>
        </w:rPr>
        <w:t>Objetivo 4: d</w:t>
      </w:r>
      <w:r w:rsidRPr="00193A35">
        <w:rPr>
          <w:rFonts w:ascii="Arial" w:eastAsia="Calibri" w:hAnsi="Arial" w:cs="Arial"/>
          <w:sz w:val="22"/>
          <w:szCs w:val="22"/>
        </w:rPr>
        <w:t>isponer de un sistema de información de la minería de subsistencia con herramientas automatizadas para la recolección y análisis de datos, toma de decisiones y divulgación de la información.</w:t>
      </w:r>
    </w:p>
    <w:p w14:paraId="7B0EC00F" w14:textId="77777777" w:rsidR="008E02FC" w:rsidRPr="00C82DBF" w:rsidRDefault="008E02FC" w:rsidP="00B27B34">
      <w:pPr>
        <w:ind w:right="-425"/>
        <w:jc w:val="both"/>
        <w:rPr>
          <w:rStyle w:val="jsgrdq"/>
          <w:rFonts w:ascii="Arial" w:hAnsi="Arial" w:cs="Arial"/>
          <w:sz w:val="22"/>
          <w:szCs w:val="22"/>
        </w:rPr>
      </w:pPr>
    </w:p>
    <w:p w14:paraId="7FEB0617" w14:textId="77777777" w:rsidR="008E02FC" w:rsidRPr="00C82DBF" w:rsidRDefault="008E02FC" w:rsidP="00C82DBF">
      <w:pPr>
        <w:pStyle w:val="VT3"/>
        <w:numPr>
          <w:ilvl w:val="3"/>
          <w:numId w:val="72"/>
        </w:numPr>
        <w:tabs>
          <w:tab w:val="left" w:pos="851"/>
        </w:tabs>
        <w:ind w:left="0" w:right="-425" w:firstLine="0"/>
        <w:jc w:val="both"/>
        <w:rPr>
          <w:b w:val="0"/>
          <w:sz w:val="22"/>
        </w:rPr>
      </w:pPr>
      <w:bookmarkStart w:id="111" w:name="_Toc105408469"/>
      <w:bookmarkStart w:id="112" w:name="_Toc106302334"/>
      <w:r w:rsidRPr="00C82DBF">
        <w:rPr>
          <w:i/>
          <w:sz w:val="22"/>
        </w:rPr>
        <w:t>Consolidación</w:t>
      </w:r>
      <w:r w:rsidRPr="00C82DBF">
        <w:rPr>
          <w:sz w:val="22"/>
        </w:rPr>
        <w:t xml:space="preserve"> de un sistema público de información de la Minería de Subsistencia</w:t>
      </w:r>
      <w:bookmarkEnd w:id="111"/>
      <w:bookmarkEnd w:id="112"/>
    </w:p>
    <w:p w14:paraId="17893DCA" w14:textId="77777777" w:rsidR="00A33498" w:rsidRDefault="00A33498" w:rsidP="00A33498">
      <w:pPr>
        <w:pStyle w:val="VT3"/>
        <w:tabs>
          <w:tab w:val="left" w:pos="851"/>
        </w:tabs>
        <w:ind w:right="-425"/>
        <w:jc w:val="both"/>
        <w:rPr>
          <w:rStyle w:val="jsgrdq"/>
          <w:b w:val="0"/>
          <w:sz w:val="22"/>
        </w:rPr>
      </w:pPr>
    </w:p>
    <w:p w14:paraId="7655B04A" w14:textId="77777777" w:rsidR="008E02FC" w:rsidRPr="00C82DBF" w:rsidRDefault="008E02FC" w:rsidP="00DB11B9">
      <w:pPr>
        <w:pStyle w:val="Prrafodelista"/>
        <w:numPr>
          <w:ilvl w:val="0"/>
          <w:numId w:val="51"/>
        </w:numPr>
        <w:ind w:left="284" w:right="-425" w:hanging="284"/>
        <w:contextualSpacing/>
        <w:jc w:val="both"/>
        <w:rPr>
          <w:rStyle w:val="jsgrdq"/>
          <w:rFonts w:ascii="Arial" w:hAnsi="Arial" w:cs="Arial"/>
          <w:sz w:val="22"/>
          <w:szCs w:val="22"/>
        </w:rPr>
      </w:pPr>
      <w:r w:rsidRPr="00C82DBF">
        <w:rPr>
          <w:rStyle w:val="jsgrdq"/>
          <w:rFonts w:ascii="Arial" w:hAnsi="Arial" w:cs="Arial"/>
          <w:sz w:val="22"/>
          <w:szCs w:val="22"/>
        </w:rPr>
        <w:t>Diseñar mecanismos de cooperación interinstitucional y estrategias para el mejoramiento de la recolección, acceso, calidad de datos y gestión de la información.</w:t>
      </w:r>
    </w:p>
    <w:p w14:paraId="50590489" w14:textId="0A6FDFB3" w:rsidR="008E02FC" w:rsidRPr="00C82DBF" w:rsidRDefault="008E02FC" w:rsidP="00DB11B9">
      <w:pPr>
        <w:pStyle w:val="Prrafodelista"/>
        <w:numPr>
          <w:ilvl w:val="0"/>
          <w:numId w:val="51"/>
        </w:numPr>
        <w:spacing w:after="200" w:line="276" w:lineRule="auto"/>
        <w:ind w:left="284" w:right="-425" w:hanging="284"/>
        <w:contextualSpacing/>
        <w:rPr>
          <w:rStyle w:val="jsgrdq"/>
          <w:rFonts w:ascii="Arial" w:hAnsi="Arial" w:cs="Arial"/>
          <w:sz w:val="22"/>
          <w:szCs w:val="22"/>
        </w:rPr>
      </w:pPr>
      <w:r w:rsidRPr="00C82DBF">
        <w:rPr>
          <w:rStyle w:val="jsgrdq"/>
          <w:rFonts w:ascii="Arial" w:hAnsi="Arial" w:cs="Arial"/>
          <w:sz w:val="22"/>
          <w:szCs w:val="22"/>
        </w:rPr>
        <w:t>Coordinar el levantamiento de información relacionada con la actividad para el seguimiento, evaluación y actualización de las políticas y lineamientos</w:t>
      </w:r>
      <w:r w:rsidR="003A0A50">
        <w:rPr>
          <w:rStyle w:val="jsgrdq"/>
          <w:rFonts w:ascii="Arial" w:hAnsi="Arial" w:cs="Arial"/>
          <w:sz w:val="22"/>
          <w:szCs w:val="22"/>
        </w:rPr>
        <w:t xml:space="preserve">, congruentes </w:t>
      </w:r>
      <w:r w:rsidR="001A1715">
        <w:rPr>
          <w:rStyle w:val="jsgrdq"/>
          <w:rFonts w:ascii="Arial" w:hAnsi="Arial" w:cs="Arial"/>
          <w:sz w:val="22"/>
          <w:szCs w:val="22"/>
        </w:rPr>
        <w:t>a las realidades, particularidades y contextos de las comunidades.</w:t>
      </w:r>
    </w:p>
    <w:p w14:paraId="020FED24" w14:textId="53C7593A" w:rsidR="008E02FC" w:rsidRDefault="008E02FC" w:rsidP="00DB11B9">
      <w:pPr>
        <w:pStyle w:val="Prrafodelista"/>
        <w:numPr>
          <w:ilvl w:val="0"/>
          <w:numId w:val="51"/>
        </w:numPr>
        <w:ind w:left="284" w:right="-425" w:hanging="284"/>
        <w:contextualSpacing/>
        <w:jc w:val="both"/>
        <w:rPr>
          <w:rStyle w:val="jsgrdq"/>
          <w:rFonts w:ascii="Arial" w:hAnsi="Arial" w:cs="Arial"/>
          <w:sz w:val="22"/>
          <w:szCs w:val="22"/>
        </w:rPr>
      </w:pPr>
      <w:r w:rsidRPr="00C82DBF">
        <w:rPr>
          <w:rStyle w:val="jsgrdq"/>
          <w:rFonts w:ascii="Arial" w:hAnsi="Arial" w:cs="Arial"/>
          <w:sz w:val="22"/>
          <w:szCs w:val="22"/>
        </w:rPr>
        <w:t xml:space="preserve">Diseñar e implementar un sistema para la trazabilidad en la producción y la comercialización de minerales provenientes de minería de subsistencia. </w:t>
      </w:r>
      <w:r w:rsidR="00AD2883">
        <w:rPr>
          <w:rStyle w:val="jsgrdq"/>
          <w:rFonts w:ascii="Arial" w:hAnsi="Arial" w:cs="Arial"/>
          <w:sz w:val="22"/>
          <w:szCs w:val="22"/>
        </w:rPr>
        <w:t xml:space="preserve"> </w:t>
      </w:r>
    </w:p>
    <w:p w14:paraId="246DA417" w14:textId="01DCAF84" w:rsidR="00A01B2A" w:rsidRDefault="00A01B2A" w:rsidP="00AD2883">
      <w:pPr>
        <w:ind w:right="-425"/>
        <w:contextualSpacing/>
        <w:jc w:val="both"/>
        <w:rPr>
          <w:rStyle w:val="jsgrdq"/>
          <w:rFonts w:ascii="Arial" w:hAnsi="Arial" w:cs="Arial"/>
          <w:sz w:val="22"/>
          <w:szCs w:val="22"/>
        </w:rPr>
      </w:pPr>
    </w:p>
    <w:p w14:paraId="2576E7A9" w14:textId="77777777" w:rsidR="00A9032B" w:rsidRPr="00A01B2A" w:rsidRDefault="00A9032B" w:rsidP="00AD2883">
      <w:pPr>
        <w:ind w:right="-425"/>
        <w:contextualSpacing/>
        <w:jc w:val="both"/>
        <w:rPr>
          <w:rStyle w:val="jsgrdq"/>
          <w:rFonts w:ascii="Arial" w:hAnsi="Arial" w:cs="Arial"/>
          <w:sz w:val="22"/>
          <w:szCs w:val="22"/>
        </w:rPr>
      </w:pPr>
    </w:p>
    <w:p w14:paraId="38092ABC" w14:textId="77777777" w:rsidR="008E02FC" w:rsidRPr="00C82DBF" w:rsidRDefault="008E02FC" w:rsidP="00B27B34">
      <w:pPr>
        <w:ind w:right="-425"/>
        <w:jc w:val="both"/>
        <w:rPr>
          <w:rStyle w:val="jsgrdq"/>
          <w:rFonts w:ascii="Arial" w:hAnsi="Arial" w:cs="Arial"/>
          <w:sz w:val="22"/>
          <w:szCs w:val="22"/>
        </w:rPr>
      </w:pPr>
    </w:p>
    <w:p w14:paraId="17E83BC5" w14:textId="77777777" w:rsidR="008E02FC" w:rsidRPr="0085414A" w:rsidRDefault="008E02FC" w:rsidP="00193A35">
      <w:pPr>
        <w:pStyle w:val="Prrafodelista"/>
        <w:ind w:left="284" w:right="-425"/>
        <w:contextualSpacing/>
        <w:jc w:val="both"/>
        <w:rPr>
          <w:rFonts w:ascii="Arial" w:hAnsi="Arial" w:cs="Arial"/>
          <w:sz w:val="22"/>
          <w:szCs w:val="22"/>
        </w:rPr>
      </w:pPr>
    </w:p>
    <w:p w14:paraId="01268F03" w14:textId="0EE146F4" w:rsidR="2F00BA24" w:rsidRDefault="735B0DA5" w:rsidP="72B52BD8">
      <w:pPr>
        <w:pStyle w:val="VT3"/>
        <w:numPr>
          <w:ilvl w:val="1"/>
          <w:numId w:val="72"/>
        </w:numPr>
        <w:tabs>
          <w:tab w:val="left" w:pos="426"/>
        </w:tabs>
        <w:ind w:left="0" w:right="-425" w:firstLine="0"/>
        <w:rPr>
          <w:i/>
          <w:iCs/>
          <w:sz w:val="22"/>
        </w:rPr>
      </w:pPr>
      <w:bookmarkStart w:id="113" w:name="_Toc105408472"/>
      <w:bookmarkStart w:id="114" w:name="_Toc106302337"/>
      <w:commentRangeStart w:id="115"/>
      <w:r w:rsidRPr="03AD8825">
        <w:rPr>
          <w:i/>
          <w:iCs/>
          <w:sz w:val="22"/>
        </w:rPr>
        <w:t>Inclusión Social</w:t>
      </w:r>
      <w:bookmarkEnd w:id="113"/>
      <w:bookmarkEnd w:id="114"/>
      <w:commentRangeEnd w:id="115"/>
      <w:r w:rsidR="008E02FC">
        <w:rPr>
          <w:rStyle w:val="Refdecomentario"/>
          <w:i/>
          <w:iCs/>
          <w:sz w:val="22"/>
          <w:szCs w:val="22"/>
        </w:rPr>
        <w:commentReference w:id="115"/>
      </w:r>
    </w:p>
    <w:p w14:paraId="7E459088" w14:textId="77777777" w:rsidR="008E02FC" w:rsidRPr="0085414A" w:rsidRDefault="008E02FC" w:rsidP="00B27B34">
      <w:pPr>
        <w:ind w:right="-425"/>
        <w:jc w:val="both"/>
        <w:rPr>
          <w:rFonts w:ascii="Arial" w:eastAsia="Arial" w:hAnsi="Arial" w:cs="Arial"/>
          <w:sz w:val="22"/>
          <w:szCs w:val="22"/>
        </w:rPr>
      </w:pPr>
    </w:p>
    <w:p w14:paraId="4DC6AFE2" w14:textId="0A791F4B" w:rsidR="008E02FC" w:rsidRPr="0085414A" w:rsidRDefault="58754C15" w:rsidP="00B27B34">
      <w:pPr>
        <w:ind w:right="-425"/>
        <w:jc w:val="both"/>
        <w:rPr>
          <w:rFonts w:ascii="Arial" w:eastAsia="Arial" w:hAnsi="Arial" w:cs="Arial"/>
          <w:sz w:val="22"/>
          <w:szCs w:val="22"/>
        </w:rPr>
      </w:pPr>
      <w:r w:rsidRPr="0085414A">
        <w:rPr>
          <w:rFonts w:ascii="Arial" w:eastAsia="Arial" w:hAnsi="Arial" w:cs="Arial"/>
          <w:sz w:val="22"/>
          <w:szCs w:val="22"/>
        </w:rPr>
        <w:t>Entre las diversas definiciones que se conocen de inclusión social, se tiene aquella que hace referencia al “proceso de cambio de las personas, familias, comunidades e incluso regiones, de manera que participen social, económica y políticamente, tanto de forma pasiva (beneficios y oportunidades) como activa (mecanismos y procesos de decisión comunitaria)”</w:t>
      </w:r>
      <w:sdt>
        <w:sdtPr>
          <w:rPr>
            <w:rFonts w:ascii="Arial" w:eastAsia="Arial" w:hAnsi="Arial" w:cs="Arial"/>
            <w:sz w:val="22"/>
            <w:szCs w:val="22"/>
            <w:highlight w:val="yellow"/>
            <w:shd w:val="clear" w:color="auto" w:fill="E6E6E6"/>
          </w:rPr>
          <w:id w:val="32009844"/>
          <w:citation/>
        </w:sdtPr>
        <w:sdtContent>
          <w:r w:rsidR="008E02FC" w:rsidRPr="00C1368D">
            <w:rPr>
              <w:rFonts w:ascii="Arial" w:eastAsia="Arial" w:hAnsi="Arial" w:cs="Arial"/>
              <w:sz w:val="22"/>
              <w:szCs w:val="22"/>
              <w:highlight w:val="yellow"/>
              <w:shd w:val="clear" w:color="auto" w:fill="E6E6E6"/>
            </w:rPr>
            <w:fldChar w:fldCharType="begin"/>
          </w:r>
          <w:r w:rsidR="008E02FC" w:rsidRPr="00193A35">
            <w:rPr>
              <w:rFonts w:ascii="Arial" w:eastAsia="Arial" w:hAnsi="Arial" w:cs="Arial"/>
              <w:sz w:val="22"/>
              <w:szCs w:val="22"/>
              <w:highlight w:val="yellow"/>
            </w:rPr>
            <w:instrText xml:space="preserve">CITATION Fra10 \p 9 \l 9226 </w:instrText>
          </w:r>
          <w:r w:rsidR="008E02FC" w:rsidRPr="00C1368D">
            <w:rPr>
              <w:rFonts w:ascii="Arial" w:eastAsia="Arial" w:hAnsi="Arial" w:cs="Arial"/>
              <w:sz w:val="22"/>
              <w:szCs w:val="22"/>
              <w:highlight w:val="yellow"/>
              <w:shd w:val="clear" w:color="auto" w:fill="E6E6E6"/>
            </w:rPr>
            <w:fldChar w:fldCharType="separate"/>
          </w:r>
          <w:r w:rsidR="00D20811" w:rsidRPr="00193A35">
            <w:rPr>
              <w:rFonts w:ascii="Arial" w:eastAsia="Arial" w:hAnsi="Arial" w:cs="Arial"/>
              <w:noProof/>
              <w:sz w:val="22"/>
              <w:szCs w:val="22"/>
              <w:highlight w:val="yellow"/>
            </w:rPr>
            <w:t xml:space="preserve"> (Araoz, 2010, pág. 9)</w:t>
          </w:r>
          <w:r w:rsidR="008E02FC" w:rsidRPr="00C1368D">
            <w:rPr>
              <w:rFonts w:ascii="Arial" w:eastAsia="Arial" w:hAnsi="Arial" w:cs="Arial"/>
              <w:sz w:val="22"/>
              <w:szCs w:val="22"/>
              <w:highlight w:val="yellow"/>
              <w:shd w:val="clear" w:color="auto" w:fill="E6E6E6"/>
            </w:rPr>
            <w:fldChar w:fldCharType="end"/>
          </w:r>
        </w:sdtContent>
      </w:sdt>
      <w:r w:rsidRPr="00193A35">
        <w:rPr>
          <w:rFonts w:ascii="Arial" w:eastAsia="Arial" w:hAnsi="Arial" w:cs="Arial"/>
          <w:sz w:val="22"/>
          <w:szCs w:val="22"/>
          <w:highlight w:val="yellow"/>
        </w:rPr>
        <w:t xml:space="preserve">. </w:t>
      </w:r>
      <w:r w:rsidR="004601FF" w:rsidRPr="00193A35">
        <w:rPr>
          <w:rFonts w:ascii="Arial" w:eastAsia="Arial" w:hAnsi="Arial" w:cs="Arial"/>
          <w:sz w:val="22"/>
          <w:szCs w:val="22"/>
          <w:highlight w:val="yellow"/>
        </w:rPr>
        <w:t>No está en la bibliografía</w:t>
      </w:r>
    </w:p>
    <w:p w14:paraId="5A566251" w14:textId="77777777" w:rsidR="008E02FC" w:rsidRPr="0085414A" w:rsidRDefault="008E02FC" w:rsidP="00B27B34">
      <w:pPr>
        <w:ind w:right="-425"/>
        <w:jc w:val="both"/>
        <w:rPr>
          <w:rFonts w:ascii="Arial" w:eastAsia="Arial" w:hAnsi="Arial" w:cs="Arial"/>
          <w:sz w:val="22"/>
          <w:szCs w:val="22"/>
        </w:rPr>
      </w:pPr>
    </w:p>
    <w:p w14:paraId="3F06A8E0" w14:textId="77777777" w:rsidR="008E02FC" w:rsidRPr="0085414A" w:rsidRDefault="008E02FC" w:rsidP="00B27B34">
      <w:pPr>
        <w:ind w:right="-425"/>
        <w:jc w:val="both"/>
        <w:rPr>
          <w:rFonts w:ascii="Arial" w:eastAsia="Calibri" w:hAnsi="Arial" w:cs="Arial"/>
          <w:sz w:val="22"/>
          <w:szCs w:val="22"/>
        </w:rPr>
      </w:pPr>
      <w:r w:rsidRPr="0085414A">
        <w:rPr>
          <w:rFonts w:ascii="Arial" w:eastAsia="Calibri" w:hAnsi="Arial" w:cs="Arial"/>
          <w:sz w:val="22"/>
          <w:szCs w:val="22"/>
        </w:rPr>
        <w:t xml:space="preserve">Podemos complementar esta definición como la oportunidad o la facilidad del acceso para participar en la vida económica, social y cultural de la sociedad y que esta participación conduzca a la población a un estado de bienestar y niveles de vida óptimos. </w:t>
      </w:r>
    </w:p>
    <w:p w14:paraId="7D895EFB" w14:textId="77777777" w:rsidR="008E02FC" w:rsidRPr="0085414A" w:rsidRDefault="008E02FC" w:rsidP="00B27B34">
      <w:pPr>
        <w:ind w:right="-425"/>
        <w:jc w:val="both"/>
        <w:rPr>
          <w:rFonts w:ascii="Arial" w:eastAsia="Calibri" w:hAnsi="Arial" w:cs="Arial"/>
          <w:sz w:val="22"/>
          <w:szCs w:val="22"/>
        </w:rPr>
      </w:pPr>
    </w:p>
    <w:p w14:paraId="1A0DB993" w14:textId="488220B8" w:rsidR="008E02FC" w:rsidRDefault="008E02FC" w:rsidP="00B27B34">
      <w:pPr>
        <w:ind w:right="-425"/>
        <w:jc w:val="both"/>
        <w:rPr>
          <w:rFonts w:ascii="Arial" w:eastAsia="Calibri" w:hAnsi="Arial" w:cs="Arial"/>
          <w:sz w:val="22"/>
          <w:szCs w:val="22"/>
          <w:shd w:val="clear" w:color="auto" w:fill="E6E6E6"/>
        </w:rPr>
      </w:pPr>
      <w:r w:rsidRPr="0085414A">
        <w:rPr>
          <w:rFonts w:ascii="Arial" w:eastAsia="Calibri" w:hAnsi="Arial" w:cs="Arial"/>
          <w:sz w:val="22"/>
          <w:szCs w:val="22"/>
        </w:rPr>
        <w:t>El objetivo 10, de los Objetivos de Desarrollo Sostenible, promulgados con el propósito de “poner fin a la pobreza, proteger el planeta y mejorar las vidas y las perspectivas de las personas en todo el mundo”, hace referencia a la “Reducción de las Desigualdades”. Esto se traduce en garantizar que nadie se quede atrás y en formar parte integral de la consecución de estos objetivos</w:t>
      </w:r>
      <w:sdt>
        <w:sdtPr>
          <w:rPr>
            <w:rFonts w:ascii="Arial" w:eastAsia="Calibri" w:hAnsi="Arial" w:cs="Arial"/>
            <w:sz w:val="22"/>
            <w:szCs w:val="22"/>
            <w:shd w:val="clear" w:color="auto" w:fill="E6E6E6"/>
          </w:rPr>
          <w:id w:val="2013101231"/>
          <w:citation/>
        </w:sdtPr>
        <w:sdtContent>
          <w:r w:rsidRPr="0085414A">
            <w:rPr>
              <w:rFonts w:ascii="Arial" w:eastAsia="Calibri" w:hAnsi="Arial" w:cs="Arial"/>
              <w:sz w:val="22"/>
              <w:szCs w:val="22"/>
              <w:shd w:val="clear" w:color="auto" w:fill="E6E6E6"/>
            </w:rPr>
            <w:fldChar w:fldCharType="begin"/>
          </w:r>
          <w:r w:rsidRPr="0085414A">
            <w:rPr>
              <w:rFonts w:ascii="Arial" w:eastAsia="Calibri" w:hAnsi="Arial" w:cs="Arial"/>
              <w:sz w:val="22"/>
              <w:szCs w:val="22"/>
            </w:rPr>
            <w:instrText xml:space="preserve">CITATION ODS2015 \l 9226 </w:instrText>
          </w:r>
          <w:r w:rsidRPr="0085414A">
            <w:rPr>
              <w:rFonts w:ascii="Arial" w:eastAsia="Calibri" w:hAnsi="Arial" w:cs="Arial"/>
              <w:sz w:val="22"/>
              <w:szCs w:val="22"/>
              <w:shd w:val="clear" w:color="auto" w:fill="E6E6E6"/>
            </w:rPr>
            <w:fldChar w:fldCharType="separate"/>
          </w:r>
          <w:r w:rsidR="00D20811">
            <w:rPr>
              <w:rFonts w:ascii="Arial" w:eastAsia="Calibri" w:hAnsi="Arial" w:cs="Arial"/>
              <w:noProof/>
              <w:sz w:val="22"/>
              <w:szCs w:val="22"/>
            </w:rPr>
            <w:t xml:space="preserve"> </w:t>
          </w:r>
          <w:r w:rsidR="00D20811" w:rsidRPr="00D20811">
            <w:rPr>
              <w:rFonts w:ascii="Arial" w:eastAsia="Calibri" w:hAnsi="Arial" w:cs="Arial"/>
              <w:noProof/>
              <w:sz w:val="22"/>
              <w:szCs w:val="22"/>
            </w:rPr>
            <w:t>(Naciones Unidas, 2015)</w:t>
          </w:r>
          <w:r w:rsidRPr="0085414A">
            <w:rPr>
              <w:rFonts w:ascii="Arial" w:eastAsia="Calibri" w:hAnsi="Arial" w:cs="Arial"/>
              <w:sz w:val="22"/>
              <w:szCs w:val="22"/>
              <w:shd w:val="clear" w:color="auto" w:fill="E6E6E6"/>
            </w:rPr>
            <w:fldChar w:fldCharType="end"/>
          </w:r>
        </w:sdtContent>
      </w:sdt>
      <w:r w:rsidRPr="0085414A">
        <w:rPr>
          <w:rFonts w:ascii="Arial" w:eastAsia="Calibri" w:hAnsi="Arial" w:cs="Arial"/>
          <w:sz w:val="22"/>
          <w:szCs w:val="22"/>
          <w:shd w:val="clear" w:color="auto" w:fill="E6E6E6"/>
        </w:rPr>
        <w:t xml:space="preserve">. </w:t>
      </w:r>
    </w:p>
    <w:p w14:paraId="5DD1AB68" w14:textId="77777777" w:rsidR="00C1368D" w:rsidRPr="0085414A" w:rsidRDefault="00C1368D" w:rsidP="00B27B34">
      <w:pPr>
        <w:ind w:right="-425"/>
        <w:jc w:val="both"/>
        <w:rPr>
          <w:rFonts w:ascii="Arial" w:eastAsia="Calibri" w:hAnsi="Arial" w:cs="Arial"/>
          <w:sz w:val="22"/>
          <w:szCs w:val="22"/>
        </w:rPr>
      </w:pPr>
    </w:p>
    <w:p w14:paraId="70BF722E" w14:textId="4A90F425" w:rsidR="008E02FC" w:rsidRDefault="007649CF" w:rsidP="00B27B34">
      <w:pPr>
        <w:ind w:right="-425"/>
        <w:jc w:val="both"/>
        <w:rPr>
          <w:rFonts w:ascii="Arial" w:eastAsia="Calibri" w:hAnsi="Arial" w:cs="Arial"/>
          <w:sz w:val="22"/>
          <w:szCs w:val="22"/>
        </w:rPr>
      </w:pPr>
      <w:r w:rsidRPr="0085414A">
        <w:rPr>
          <w:rFonts w:ascii="Arial" w:eastAsia="Calibri" w:hAnsi="Arial" w:cs="Arial"/>
          <w:sz w:val="22"/>
          <w:szCs w:val="22"/>
        </w:rPr>
        <w:t xml:space="preserve">Al respecto Delgado </w:t>
      </w:r>
      <w:sdt>
        <w:sdtPr>
          <w:rPr>
            <w:rFonts w:ascii="Arial" w:eastAsia="Calibri" w:hAnsi="Arial" w:cs="Arial"/>
            <w:sz w:val="22"/>
            <w:szCs w:val="22"/>
            <w:shd w:val="clear" w:color="auto" w:fill="E6E6E6"/>
          </w:rPr>
          <w:id w:val="-1171487771"/>
          <w:citation/>
        </w:sdtPr>
        <w:sdtContent>
          <w:r w:rsidRPr="0085414A">
            <w:rPr>
              <w:rFonts w:ascii="Arial" w:eastAsia="Calibri" w:hAnsi="Arial" w:cs="Arial"/>
              <w:sz w:val="22"/>
              <w:szCs w:val="22"/>
              <w:shd w:val="clear" w:color="auto" w:fill="E6E6E6"/>
            </w:rPr>
            <w:fldChar w:fldCharType="begin"/>
          </w:r>
          <w:r w:rsidRPr="0085414A">
            <w:rPr>
              <w:rFonts w:ascii="Arial" w:eastAsia="Calibri" w:hAnsi="Arial" w:cs="Arial"/>
              <w:sz w:val="22"/>
              <w:szCs w:val="22"/>
            </w:rPr>
            <w:instrText xml:space="preserve">CITATION Con16 \n  \t  \l 9226 </w:instrText>
          </w:r>
          <w:r w:rsidRPr="0085414A">
            <w:rPr>
              <w:rFonts w:ascii="Arial" w:eastAsia="Calibri" w:hAnsi="Arial" w:cs="Arial"/>
              <w:sz w:val="22"/>
              <w:szCs w:val="22"/>
              <w:shd w:val="clear" w:color="auto" w:fill="E6E6E6"/>
            </w:rPr>
            <w:fldChar w:fldCharType="separate"/>
          </w:r>
          <w:r w:rsidRPr="00D20811">
            <w:rPr>
              <w:rFonts w:ascii="Arial" w:eastAsia="Calibri" w:hAnsi="Arial" w:cs="Arial"/>
              <w:noProof/>
              <w:sz w:val="22"/>
              <w:szCs w:val="22"/>
            </w:rPr>
            <w:t>(2017)</w:t>
          </w:r>
          <w:r w:rsidRPr="0085414A">
            <w:rPr>
              <w:rFonts w:ascii="Arial" w:eastAsia="Calibri" w:hAnsi="Arial" w:cs="Arial"/>
              <w:sz w:val="22"/>
              <w:szCs w:val="22"/>
              <w:shd w:val="clear" w:color="auto" w:fill="E6E6E6"/>
            </w:rPr>
            <w:fldChar w:fldCharType="end"/>
          </w:r>
        </w:sdtContent>
      </w:sdt>
      <w:r w:rsidRPr="0085414A">
        <w:rPr>
          <w:rFonts w:ascii="Arial" w:eastAsia="Calibri" w:hAnsi="Arial" w:cs="Arial"/>
          <w:sz w:val="22"/>
          <w:szCs w:val="22"/>
        </w:rPr>
        <w:t xml:space="preserve"> encuentra </w:t>
      </w:r>
      <w:r>
        <w:rPr>
          <w:rFonts w:ascii="Arial" w:eastAsia="Calibri" w:hAnsi="Arial" w:cs="Arial"/>
          <w:sz w:val="22"/>
          <w:szCs w:val="22"/>
        </w:rPr>
        <w:t>que,</w:t>
      </w:r>
      <w:r w:rsidRPr="0085414A">
        <w:rPr>
          <w:rFonts w:ascii="Arial" w:eastAsia="Calibri" w:hAnsi="Arial" w:cs="Arial"/>
          <w:sz w:val="22"/>
          <w:szCs w:val="22"/>
        </w:rPr>
        <w:t xml:space="preserve"> </w:t>
      </w:r>
      <w:r>
        <w:rPr>
          <w:rFonts w:ascii="Arial" w:eastAsia="Calibri" w:hAnsi="Arial" w:cs="Arial"/>
          <w:sz w:val="22"/>
          <w:szCs w:val="22"/>
        </w:rPr>
        <w:t xml:space="preserve">en </w:t>
      </w:r>
      <w:r w:rsidRPr="0085414A">
        <w:rPr>
          <w:rFonts w:ascii="Arial" w:eastAsia="Calibri" w:hAnsi="Arial" w:cs="Arial"/>
          <w:sz w:val="22"/>
          <w:szCs w:val="22"/>
        </w:rPr>
        <w:t>Los Orígenes del Totalitarismo</w:t>
      </w:r>
      <w:r>
        <w:rPr>
          <w:rFonts w:ascii="Arial" w:eastAsia="Calibri" w:hAnsi="Arial" w:cs="Arial"/>
          <w:sz w:val="22"/>
          <w:szCs w:val="22"/>
        </w:rPr>
        <w:t>,</w:t>
      </w:r>
      <w:r w:rsidRPr="0085414A">
        <w:rPr>
          <w:rFonts w:ascii="Arial" w:eastAsia="Calibri" w:hAnsi="Arial" w:cs="Arial"/>
          <w:sz w:val="22"/>
          <w:szCs w:val="22"/>
        </w:rPr>
        <w:t xml:space="preserve"> Arendt, </w:t>
      </w:r>
      <w:r>
        <w:rPr>
          <w:rFonts w:ascii="Arial" w:eastAsia="Calibri" w:hAnsi="Arial" w:cs="Arial"/>
          <w:sz w:val="22"/>
          <w:szCs w:val="22"/>
        </w:rPr>
        <w:t xml:space="preserve">hace referencia a “El </w:t>
      </w:r>
      <w:r w:rsidRPr="0085414A">
        <w:rPr>
          <w:rFonts w:ascii="Arial" w:eastAsia="Calibri" w:hAnsi="Arial" w:cs="Arial"/>
          <w:sz w:val="22"/>
          <w:szCs w:val="22"/>
        </w:rPr>
        <w:t>derecho a tener derechos</w:t>
      </w:r>
      <w:r>
        <w:rPr>
          <w:rFonts w:ascii="Arial" w:eastAsia="Calibri" w:hAnsi="Arial" w:cs="Arial"/>
          <w:sz w:val="22"/>
          <w:szCs w:val="22"/>
        </w:rPr>
        <w:t>”</w:t>
      </w:r>
      <w:r w:rsidRPr="0085414A">
        <w:rPr>
          <w:rFonts w:ascii="Arial" w:eastAsia="Calibri" w:hAnsi="Arial" w:cs="Arial"/>
          <w:sz w:val="22"/>
          <w:szCs w:val="22"/>
        </w:rPr>
        <w:t xml:space="preserve">, </w:t>
      </w:r>
      <w:r>
        <w:rPr>
          <w:rFonts w:ascii="Arial" w:eastAsia="Calibri" w:hAnsi="Arial" w:cs="Arial"/>
          <w:sz w:val="22"/>
          <w:szCs w:val="22"/>
        </w:rPr>
        <w:t>muestra su desacuerdo con respecto a que</w:t>
      </w:r>
      <w:r w:rsidRPr="007649CF">
        <w:rPr>
          <w:rFonts w:ascii="Arial" w:eastAsia="Calibri" w:hAnsi="Arial" w:cs="Arial"/>
          <w:sz w:val="22"/>
          <w:szCs w:val="22"/>
        </w:rPr>
        <w:t xml:space="preserve"> </w:t>
      </w:r>
      <w:r w:rsidRPr="00193A35">
        <w:rPr>
          <w:rFonts w:ascii="Arial" w:eastAsia="Calibri" w:hAnsi="Arial" w:cs="Arial"/>
          <w:sz w:val="22"/>
          <w:szCs w:val="22"/>
        </w:rPr>
        <w:t xml:space="preserve">nadie era reconocido </w:t>
      </w:r>
      <w:r w:rsidRPr="0085414A">
        <w:rPr>
          <w:rFonts w:ascii="Arial" w:eastAsia="Calibri" w:hAnsi="Arial" w:cs="Arial"/>
          <w:sz w:val="22"/>
          <w:szCs w:val="22"/>
        </w:rPr>
        <w:t xml:space="preserve">en la posición de “no tener derechos”, </w:t>
      </w:r>
      <w:r w:rsidR="008E02FC" w:rsidRPr="0085414A">
        <w:rPr>
          <w:rFonts w:ascii="Arial" w:eastAsia="Calibri" w:hAnsi="Arial" w:cs="Arial"/>
          <w:sz w:val="22"/>
          <w:szCs w:val="22"/>
        </w:rPr>
        <w:t xml:space="preserve">cuando en realidad la mayoría de la población en el mundo estaba siendo objeto de desnaturalizaciones masivas, que las dejaban sin derecho a tener derechos </w:t>
      </w:r>
      <w:sdt>
        <w:sdtPr>
          <w:rPr>
            <w:rFonts w:ascii="Arial" w:eastAsia="Calibri" w:hAnsi="Arial" w:cs="Arial"/>
            <w:sz w:val="22"/>
            <w:szCs w:val="22"/>
            <w:shd w:val="clear" w:color="auto" w:fill="E6E6E6"/>
          </w:rPr>
          <w:id w:val="-49549949"/>
          <w:citation/>
        </w:sdtPr>
        <w:sdtContent>
          <w:r w:rsidR="008E02FC" w:rsidRPr="0085414A">
            <w:rPr>
              <w:rFonts w:ascii="Arial" w:eastAsia="Calibri" w:hAnsi="Arial" w:cs="Arial"/>
              <w:sz w:val="22"/>
              <w:szCs w:val="22"/>
              <w:shd w:val="clear" w:color="auto" w:fill="E6E6E6"/>
            </w:rPr>
            <w:fldChar w:fldCharType="begin"/>
          </w:r>
          <w:r w:rsidR="008E02FC" w:rsidRPr="0085414A">
            <w:rPr>
              <w:rFonts w:ascii="Arial" w:eastAsia="Calibri" w:hAnsi="Arial" w:cs="Arial"/>
              <w:sz w:val="22"/>
              <w:szCs w:val="22"/>
            </w:rPr>
            <w:instrText xml:space="preserve">CITATION Con16 \p 13 \n  \y  \t  \l 9226 </w:instrText>
          </w:r>
          <w:r w:rsidR="008E02FC" w:rsidRPr="0085414A">
            <w:rPr>
              <w:rFonts w:ascii="Arial" w:eastAsia="Calibri" w:hAnsi="Arial" w:cs="Arial"/>
              <w:sz w:val="22"/>
              <w:szCs w:val="22"/>
              <w:shd w:val="clear" w:color="auto" w:fill="E6E6E6"/>
            </w:rPr>
            <w:fldChar w:fldCharType="separate"/>
          </w:r>
          <w:r w:rsidR="00D20811" w:rsidRPr="00D20811">
            <w:rPr>
              <w:rFonts w:ascii="Arial" w:eastAsia="Calibri" w:hAnsi="Arial" w:cs="Arial"/>
              <w:noProof/>
              <w:sz w:val="22"/>
              <w:szCs w:val="22"/>
            </w:rPr>
            <w:t>(pág. 13)</w:t>
          </w:r>
          <w:r w:rsidR="008E02FC" w:rsidRPr="0085414A">
            <w:rPr>
              <w:rFonts w:ascii="Arial" w:eastAsia="Calibri" w:hAnsi="Arial" w:cs="Arial"/>
              <w:sz w:val="22"/>
              <w:szCs w:val="22"/>
              <w:shd w:val="clear" w:color="auto" w:fill="E6E6E6"/>
            </w:rPr>
            <w:fldChar w:fldCharType="end"/>
          </w:r>
        </w:sdtContent>
      </w:sdt>
      <w:r w:rsidR="006379A4">
        <w:rPr>
          <w:rFonts w:ascii="Arial" w:eastAsia="Calibri" w:hAnsi="Arial" w:cs="Arial"/>
          <w:noProof/>
          <w:sz w:val="22"/>
          <w:szCs w:val="22"/>
        </w:rPr>
        <w:t>.</w:t>
      </w:r>
      <w:r w:rsidR="008E02FC" w:rsidRPr="0085414A">
        <w:rPr>
          <w:rFonts w:ascii="Arial" w:eastAsia="Calibri" w:hAnsi="Arial" w:cs="Arial"/>
          <w:sz w:val="22"/>
          <w:szCs w:val="22"/>
        </w:rPr>
        <w:t xml:space="preserve"> En Colombia</w:t>
      </w:r>
      <w:r w:rsidR="006379A4">
        <w:rPr>
          <w:rFonts w:ascii="Arial" w:eastAsia="Calibri" w:hAnsi="Arial" w:cs="Arial"/>
          <w:sz w:val="22"/>
          <w:szCs w:val="22"/>
        </w:rPr>
        <w:t xml:space="preserve"> A</w:t>
      </w:r>
      <w:r w:rsidR="006379A4" w:rsidRPr="0085414A">
        <w:rPr>
          <w:rFonts w:ascii="Arial" w:eastAsia="Arial" w:hAnsi="Arial" w:cs="Arial"/>
          <w:sz w:val="22"/>
          <w:szCs w:val="22"/>
        </w:rPr>
        <w:t>raoz-Fraser</w:t>
      </w:r>
      <w:r w:rsidR="006379A4" w:rsidRPr="0085414A">
        <w:rPr>
          <w:rFonts w:ascii="Arial" w:eastAsia="Calibri" w:hAnsi="Arial" w:cs="Arial"/>
          <w:sz w:val="22"/>
          <w:szCs w:val="22"/>
        </w:rPr>
        <w:t xml:space="preserve"> </w:t>
      </w:r>
      <w:sdt>
        <w:sdtPr>
          <w:rPr>
            <w:rFonts w:ascii="Arial" w:eastAsia="Calibri" w:hAnsi="Arial" w:cs="Arial"/>
            <w:sz w:val="22"/>
            <w:szCs w:val="22"/>
            <w:shd w:val="clear" w:color="auto" w:fill="E6E6E6"/>
          </w:rPr>
          <w:id w:val="503241131"/>
          <w:citation/>
        </w:sdtPr>
        <w:sdtContent>
          <w:r w:rsidR="006379A4" w:rsidRPr="0085414A">
            <w:rPr>
              <w:rFonts w:ascii="Arial" w:eastAsia="Calibri" w:hAnsi="Arial" w:cs="Arial"/>
              <w:sz w:val="22"/>
              <w:szCs w:val="22"/>
              <w:shd w:val="clear" w:color="auto" w:fill="E6E6E6"/>
            </w:rPr>
            <w:fldChar w:fldCharType="begin"/>
          </w:r>
          <w:r w:rsidR="006379A4" w:rsidRPr="0085414A">
            <w:rPr>
              <w:rFonts w:ascii="Arial" w:eastAsia="Calibri" w:hAnsi="Arial" w:cs="Arial"/>
              <w:sz w:val="22"/>
              <w:szCs w:val="22"/>
            </w:rPr>
            <w:instrText xml:space="preserve">CITATION Fra10 \n  \t  \l 9226 </w:instrText>
          </w:r>
          <w:r w:rsidR="006379A4" w:rsidRPr="0085414A">
            <w:rPr>
              <w:rFonts w:ascii="Arial" w:eastAsia="Calibri" w:hAnsi="Arial" w:cs="Arial"/>
              <w:sz w:val="22"/>
              <w:szCs w:val="22"/>
              <w:shd w:val="clear" w:color="auto" w:fill="E6E6E6"/>
            </w:rPr>
            <w:fldChar w:fldCharType="separate"/>
          </w:r>
          <w:r w:rsidR="00D20811" w:rsidRPr="00D20811">
            <w:rPr>
              <w:rFonts w:ascii="Arial" w:eastAsia="Calibri" w:hAnsi="Arial" w:cs="Arial"/>
              <w:noProof/>
              <w:sz w:val="22"/>
              <w:szCs w:val="22"/>
            </w:rPr>
            <w:t>(2010)</w:t>
          </w:r>
          <w:r w:rsidR="006379A4" w:rsidRPr="0085414A">
            <w:rPr>
              <w:rFonts w:ascii="Arial" w:eastAsia="Calibri" w:hAnsi="Arial" w:cs="Arial"/>
              <w:sz w:val="22"/>
              <w:szCs w:val="22"/>
              <w:shd w:val="clear" w:color="auto" w:fill="E6E6E6"/>
            </w:rPr>
            <w:fldChar w:fldCharType="end"/>
          </w:r>
        </w:sdtContent>
      </w:sdt>
      <w:r w:rsidR="006379A4" w:rsidRPr="0085414A">
        <w:rPr>
          <w:rFonts w:ascii="Arial" w:eastAsia="Calibri" w:hAnsi="Arial" w:cs="Arial"/>
          <w:sz w:val="22"/>
          <w:szCs w:val="22"/>
        </w:rPr>
        <w:t xml:space="preserve">  </w:t>
      </w:r>
      <w:r w:rsidR="006379A4">
        <w:rPr>
          <w:rFonts w:ascii="Arial" w:eastAsia="Calibri" w:hAnsi="Arial" w:cs="Arial"/>
          <w:sz w:val="22"/>
          <w:szCs w:val="22"/>
        </w:rPr>
        <w:t>menciona que</w:t>
      </w:r>
      <w:r w:rsidR="008E02FC" w:rsidRPr="0085414A">
        <w:rPr>
          <w:rFonts w:ascii="Arial" w:eastAsia="Calibri" w:hAnsi="Arial" w:cs="Arial"/>
          <w:sz w:val="22"/>
          <w:szCs w:val="22"/>
        </w:rPr>
        <w:t xml:space="preserve"> los procesos de inclusión social han sido esporádicos y no el resultado de una política de Estado, mientras en el mundo el tema se está volviendo un imperativo moral y una exigencia internacional. Para avanzar, el país debe aceptar el reto y tratar la inclusión social como un propósito nacional </w:t>
      </w:r>
      <w:sdt>
        <w:sdtPr>
          <w:rPr>
            <w:rFonts w:ascii="Arial" w:eastAsia="Calibri" w:hAnsi="Arial" w:cs="Arial"/>
            <w:sz w:val="22"/>
            <w:szCs w:val="22"/>
            <w:shd w:val="clear" w:color="auto" w:fill="E6E6E6"/>
          </w:rPr>
          <w:id w:val="-1986380008"/>
          <w:citation/>
        </w:sdtPr>
        <w:sdtContent>
          <w:r w:rsidR="008E02FC" w:rsidRPr="0085414A">
            <w:rPr>
              <w:rFonts w:ascii="Arial" w:eastAsia="Calibri" w:hAnsi="Arial" w:cs="Arial"/>
              <w:sz w:val="22"/>
              <w:szCs w:val="22"/>
              <w:shd w:val="clear" w:color="auto" w:fill="E6E6E6"/>
            </w:rPr>
            <w:fldChar w:fldCharType="begin"/>
          </w:r>
          <w:r w:rsidR="008E02FC" w:rsidRPr="0085414A">
            <w:rPr>
              <w:rFonts w:ascii="Arial" w:eastAsia="Calibri" w:hAnsi="Arial" w:cs="Arial"/>
              <w:sz w:val="22"/>
              <w:szCs w:val="22"/>
            </w:rPr>
            <w:instrText xml:space="preserve">CITATION Fra10 \p 19 \n  \y  \t  \l 9226 </w:instrText>
          </w:r>
          <w:r w:rsidR="008E02FC" w:rsidRPr="0085414A">
            <w:rPr>
              <w:rFonts w:ascii="Arial" w:eastAsia="Calibri" w:hAnsi="Arial" w:cs="Arial"/>
              <w:sz w:val="22"/>
              <w:szCs w:val="22"/>
              <w:shd w:val="clear" w:color="auto" w:fill="E6E6E6"/>
            </w:rPr>
            <w:fldChar w:fldCharType="separate"/>
          </w:r>
          <w:r w:rsidR="00D20811" w:rsidRPr="00D20811">
            <w:rPr>
              <w:rFonts w:ascii="Arial" w:eastAsia="Calibri" w:hAnsi="Arial" w:cs="Arial"/>
              <w:noProof/>
              <w:sz w:val="22"/>
              <w:szCs w:val="22"/>
            </w:rPr>
            <w:t>(pág. 19)</w:t>
          </w:r>
          <w:r w:rsidR="008E02FC" w:rsidRPr="0085414A">
            <w:rPr>
              <w:rFonts w:ascii="Arial" w:eastAsia="Calibri" w:hAnsi="Arial" w:cs="Arial"/>
              <w:sz w:val="22"/>
              <w:szCs w:val="22"/>
              <w:shd w:val="clear" w:color="auto" w:fill="E6E6E6"/>
            </w:rPr>
            <w:fldChar w:fldCharType="end"/>
          </w:r>
        </w:sdtContent>
      </w:sdt>
      <w:r w:rsidR="008E02FC" w:rsidRPr="0085414A">
        <w:rPr>
          <w:rFonts w:ascii="Arial" w:eastAsia="Calibri" w:hAnsi="Arial" w:cs="Arial"/>
          <w:sz w:val="22"/>
          <w:szCs w:val="22"/>
        </w:rPr>
        <w:t>.</w:t>
      </w:r>
    </w:p>
    <w:p w14:paraId="7B8C4EE9" w14:textId="77777777" w:rsidR="008E02FC" w:rsidRPr="0085414A" w:rsidRDefault="008E02FC" w:rsidP="00B27B34">
      <w:pPr>
        <w:ind w:right="-425"/>
        <w:jc w:val="both"/>
        <w:rPr>
          <w:rFonts w:ascii="Arial" w:eastAsia="Calibri" w:hAnsi="Arial" w:cs="Arial"/>
          <w:sz w:val="22"/>
          <w:szCs w:val="22"/>
        </w:rPr>
      </w:pPr>
    </w:p>
    <w:p w14:paraId="50BC38C1" w14:textId="09DBB826" w:rsidR="008E02FC" w:rsidRPr="0085414A" w:rsidRDefault="008E02FC" w:rsidP="00B27B34">
      <w:pPr>
        <w:ind w:right="-425"/>
        <w:jc w:val="both"/>
        <w:rPr>
          <w:rFonts w:ascii="Arial" w:eastAsia="Calibri" w:hAnsi="Arial" w:cs="Arial"/>
          <w:sz w:val="22"/>
          <w:szCs w:val="22"/>
        </w:rPr>
      </w:pPr>
      <w:r w:rsidRPr="0085414A">
        <w:rPr>
          <w:rFonts w:ascii="Arial" w:eastAsia="Calibri" w:hAnsi="Arial" w:cs="Arial"/>
          <w:sz w:val="22"/>
          <w:szCs w:val="22"/>
        </w:rPr>
        <w:t>Adicionalmente, el Plan Nacional de Desarrollo 2</w:t>
      </w:r>
      <w:r w:rsidR="00F9729F">
        <w:rPr>
          <w:rFonts w:ascii="Arial" w:eastAsia="Calibri" w:hAnsi="Arial" w:cs="Arial"/>
          <w:sz w:val="22"/>
          <w:szCs w:val="22"/>
        </w:rPr>
        <w:t>022</w:t>
      </w:r>
      <w:r w:rsidRPr="0085414A">
        <w:rPr>
          <w:rFonts w:ascii="Arial" w:eastAsia="Calibri" w:hAnsi="Arial" w:cs="Arial"/>
          <w:sz w:val="22"/>
          <w:szCs w:val="22"/>
        </w:rPr>
        <w:t>– 202</w:t>
      </w:r>
      <w:r w:rsidR="00F9729F">
        <w:rPr>
          <w:rFonts w:ascii="Arial" w:eastAsia="Calibri" w:hAnsi="Arial" w:cs="Arial"/>
          <w:sz w:val="22"/>
          <w:szCs w:val="22"/>
        </w:rPr>
        <w:t>6</w:t>
      </w:r>
      <w:r w:rsidRPr="0085414A">
        <w:rPr>
          <w:rFonts w:ascii="Arial" w:eastAsia="Calibri" w:hAnsi="Arial" w:cs="Arial"/>
          <w:sz w:val="22"/>
          <w:szCs w:val="22"/>
        </w:rPr>
        <w:t xml:space="preserve"> </w:t>
      </w:r>
      <w:r w:rsidR="0098544D">
        <w:rPr>
          <w:rFonts w:ascii="Arial" w:eastAsia="Calibri" w:hAnsi="Arial" w:cs="Arial"/>
          <w:sz w:val="22"/>
          <w:szCs w:val="22"/>
        </w:rPr>
        <w:t>”</w:t>
      </w:r>
      <w:r w:rsidR="00037FE3">
        <w:rPr>
          <w:rFonts w:ascii="Arial" w:eastAsia="Calibri" w:hAnsi="Arial" w:cs="Arial"/>
          <w:sz w:val="22"/>
          <w:szCs w:val="22"/>
        </w:rPr>
        <w:t>Colombia, potencia mundial de la vida”</w:t>
      </w:r>
      <w:r w:rsidRPr="0085414A">
        <w:rPr>
          <w:rFonts w:ascii="Arial" w:eastAsia="Calibri" w:hAnsi="Arial" w:cs="Arial"/>
          <w:sz w:val="22"/>
          <w:szCs w:val="22"/>
        </w:rPr>
        <w:t xml:space="preserve"> </w:t>
      </w:r>
      <w:r w:rsidR="00FC5B39">
        <w:rPr>
          <w:rFonts w:ascii="Arial" w:eastAsia="Calibri" w:hAnsi="Arial" w:cs="Arial"/>
          <w:sz w:val="22"/>
          <w:szCs w:val="22"/>
        </w:rPr>
        <w:t>propone</w:t>
      </w:r>
      <w:r w:rsidR="00283A45">
        <w:rPr>
          <w:rFonts w:ascii="Arial" w:eastAsia="Calibri" w:hAnsi="Arial" w:cs="Arial"/>
          <w:sz w:val="22"/>
          <w:szCs w:val="22"/>
        </w:rPr>
        <w:t xml:space="preserve"> </w:t>
      </w:r>
      <w:r w:rsidR="00FC7316">
        <w:rPr>
          <w:rFonts w:ascii="Arial" w:eastAsia="Calibri" w:hAnsi="Arial" w:cs="Arial"/>
          <w:sz w:val="22"/>
          <w:szCs w:val="22"/>
        </w:rPr>
        <w:t>la inclusión social</w:t>
      </w:r>
      <w:r w:rsidR="00AA27B7">
        <w:rPr>
          <w:rFonts w:ascii="Arial" w:eastAsia="Calibri" w:hAnsi="Arial" w:cs="Arial"/>
          <w:sz w:val="22"/>
          <w:szCs w:val="22"/>
        </w:rPr>
        <w:t xml:space="preserve"> como </w:t>
      </w:r>
      <w:r w:rsidR="00B9266A">
        <w:rPr>
          <w:rFonts w:ascii="Arial" w:eastAsia="Calibri" w:hAnsi="Arial" w:cs="Arial"/>
          <w:sz w:val="22"/>
          <w:szCs w:val="22"/>
        </w:rPr>
        <w:t xml:space="preserve">catalizador para </w:t>
      </w:r>
      <w:r w:rsidR="00B26962">
        <w:rPr>
          <w:rFonts w:ascii="Arial" w:eastAsia="Calibri" w:hAnsi="Arial" w:cs="Arial"/>
          <w:sz w:val="22"/>
          <w:szCs w:val="22"/>
        </w:rPr>
        <w:t xml:space="preserve">sustentar la </w:t>
      </w:r>
      <w:r w:rsidR="00E604B5">
        <w:rPr>
          <w:rFonts w:ascii="Arial" w:eastAsia="Calibri" w:hAnsi="Arial" w:cs="Arial"/>
          <w:sz w:val="22"/>
          <w:szCs w:val="22"/>
        </w:rPr>
        <w:t>sostenibilidad y la equidad en el país, especialmente en materia de:</w:t>
      </w:r>
      <w:r w:rsidR="00A53C83">
        <w:rPr>
          <w:rFonts w:ascii="Arial" w:eastAsia="Calibri" w:hAnsi="Arial" w:cs="Arial"/>
          <w:sz w:val="22"/>
          <w:szCs w:val="22"/>
        </w:rPr>
        <w:t xml:space="preserve"> superación de las injusticias históricas; </w:t>
      </w:r>
      <w:r w:rsidR="009D3FE4">
        <w:rPr>
          <w:rFonts w:ascii="Arial" w:eastAsia="Calibri" w:hAnsi="Arial" w:cs="Arial"/>
          <w:sz w:val="22"/>
          <w:szCs w:val="22"/>
        </w:rPr>
        <w:t xml:space="preserve">la seguridad humana y la justicia social; </w:t>
      </w:r>
      <w:r w:rsidR="00F0433D">
        <w:rPr>
          <w:rFonts w:ascii="Arial" w:eastAsia="Calibri" w:hAnsi="Arial" w:cs="Arial"/>
          <w:sz w:val="22"/>
          <w:szCs w:val="22"/>
        </w:rPr>
        <w:t xml:space="preserve">inclusión </w:t>
      </w:r>
      <w:r w:rsidR="00B36A66">
        <w:rPr>
          <w:rFonts w:ascii="Arial" w:eastAsia="Calibri" w:hAnsi="Arial" w:cs="Arial"/>
          <w:sz w:val="22"/>
          <w:szCs w:val="22"/>
        </w:rPr>
        <w:t>económica</w:t>
      </w:r>
      <w:r w:rsidR="00F0433D">
        <w:rPr>
          <w:rFonts w:ascii="Arial" w:eastAsia="Calibri" w:hAnsi="Arial" w:cs="Arial"/>
          <w:sz w:val="22"/>
          <w:szCs w:val="22"/>
        </w:rPr>
        <w:t xml:space="preserve">; </w:t>
      </w:r>
      <w:r w:rsidR="0086130D">
        <w:rPr>
          <w:rFonts w:ascii="Arial" w:eastAsia="Calibri" w:hAnsi="Arial" w:cs="Arial"/>
          <w:sz w:val="22"/>
          <w:szCs w:val="22"/>
        </w:rPr>
        <w:t xml:space="preserve">y </w:t>
      </w:r>
      <w:r w:rsidR="00B36A66">
        <w:rPr>
          <w:rFonts w:ascii="Arial" w:eastAsia="Calibri" w:hAnsi="Arial" w:cs="Arial"/>
          <w:sz w:val="22"/>
          <w:szCs w:val="22"/>
        </w:rPr>
        <w:t>revitalización de la naturaleza.</w:t>
      </w:r>
      <w:r w:rsidR="00EA2B65">
        <w:rPr>
          <w:rFonts w:ascii="Arial" w:eastAsia="Calibri" w:hAnsi="Arial" w:cs="Arial"/>
          <w:sz w:val="22"/>
          <w:szCs w:val="22"/>
        </w:rPr>
        <w:t xml:space="preserve"> </w:t>
      </w:r>
      <w:r w:rsidR="008E024D">
        <w:rPr>
          <w:rFonts w:ascii="Arial" w:eastAsia="Calibri" w:hAnsi="Arial" w:cs="Arial"/>
          <w:sz w:val="22"/>
          <w:szCs w:val="22"/>
        </w:rPr>
        <w:t>D</w:t>
      </w:r>
      <w:r w:rsidR="00FB0420">
        <w:rPr>
          <w:rFonts w:ascii="Arial" w:eastAsia="Calibri" w:hAnsi="Arial" w:cs="Arial"/>
          <w:sz w:val="22"/>
          <w:szCs w:val="22"/>
        </w:rPr>
        <w:t xml:space="preserve">ando paso a que </w:t>
      </w:r>
      <w:r w:rsidR="0098544D">
        <w:rPr>
          <w:rFonts w:ascii="Arial" w:eastAsia="Calibri" w:hAnsi="Arial" w:cs="Arial"/>
          <w:sz w:val="22"/>
          <w:szCs w:val="22"/>
        </w:rPr>
        <w:t xml:space="preserve">a </w:t>
      </w:r>
      <w:r w:rsidR="007649CF">
        <w:rPr>
          <w:rFonts w:ascii="Arial" w:eastAsia="Calibri" w:hAnsi="Arial" w:cs="Arial"/>
          <w:sz w:val="22"/>
          <w:szCs w:val="22"/>
        </w:rPr>
        <w:t>las poblaciones</w:t>
      </w:r>
      <w:r w:rsidR="00FB0420">
        <w:rPr>
          <w:rFonts w:ascii="Arial" w:eastAsia="Calibri" w:hAnsi="Arial" w:cs="Arial"/>
          <w:sz w:val="22"/>
          <w:szCs w:val="22"/>
        </w:rPr>
        <w:t xml:space="preserve"> históricamente excluidas como las mujeres, los pueblos y comunidades étnicas y el campesinado</w:t>
      </w:r>
      <w:r w:rsidR="00895124">
        <w:rPr>
          <w:rFonts w:ascii="Arial" w:eastAsia="Calibri" w:hAnsi="Arial" w:cs="Arial"/>
          <w:sz w:val="22"/>
          <w:szCs w:val="22"/>
        </w:rPr>
        <w:t xml:space="preserve">, </w:t>
      </w:r>
      <w:r w:rsidR="0098544D">
        <w:rPr>
          <w:rFonts w:ascii="Arial" w:eastAsia="Calibri" w:hAnsi="Arial" w:cs="Arial"/>
          <w:sz w:val="22"/>
          <w:szCs w:val="22"/>
        </w:rPr>
        <w:t xml:space="preserve">se les garanticen </w:t>
      </w:r>
      <w:r w:rsidR="00A509EF">
        <w:rPr>
          <w:rFonts w:ascii="Arial" w:eastAsia="Calibri" w:hAnsi="Arial" w:cs="Arial"/>
          <w:sz w:val="22"/>
          <w:szCs w:val="22"/>
        </w:rPr>
        <w:t>sus derechos tengan un rol central en el desarrollo del país</w:t>
      </w:r>
      <w:r w:rsidR="004744BA">
        <w:rPr>
          <w:rFonts w:ascii="Arial" w:eastAsia="Calibri" w:hAnsi="Arial" w:cs="Arial"/>
          <w:sz w:val="22"/>
          <w:szCs w:val="22"/>
        </w:rPr>
        <w:t>.</w:t>
      </w:r>
      <w:r w:rsidR="00645601">
        <w:rPr>
          <w:rFonts w:ascii="Arial" w:eastAsia="Calibri" w:hAnsi="Arial" w:cs="Arial"/>
          <w:sz w:val="22"/>
          <w:szCs w:val="22"/>
        </w:rPr>
        <w:t xml:space="preserve"> </w:t>
      </w:r>
      <w:r w:rsidR="00EA0DDA">
        <w:rPr>
          <w:rFonts w:ascii="Arial" w:eastAsia="Calibri" w:hAnsi="Arial" w:cs="Arial"/>
          <w:sz w:val="22"/>
          <w:szCs w:val="22"/>
        </w:rPr>
        <w:t xml:space="preserve">En este orden de ideas, teniendo en cuenta que la minería de subsistencia resulta ser </w:t>
      </w:r>
      <w:r w:rsidR="00216D6B">
        <w:rPr>
          <w:rFonts w:ascii="Arial" w:eastAsia="Calibri" w:hAnsi="Arial" w:cs="Arial"/>
          <w:sz w:val="22"/>
          <w:szCs w:val="22"/>
        </w:rPr>
        <w:t xml:space="preserve">la actividad principal de varias de las poblaciones anteriormente mencionadas, </w:t>
      </w:r>
      <w:r w:rsidR="004B78E0">
        <w:rPr>
          <w:rFonts w:ascii="Arial" w:eastAsia="Calibri" w:hAnsi="Arial" w:cs="Arial"/>
          <w:sz w:val="22"/>
          <w:szCs w:val="22"/>
        </w:rPr>
        <w:t xml:space="preserve">la actualización de esta política busca </w:t>
      </w:r>
      <w:r w:rsidR="003534C6">
        <w:rPr>
          <w:rFonts w:ascii="Arial" w:eastAsia="Calibri" w:hAnsi="Arial" w:cs="Arial"/>
          <w:sz w:val="22"/>
          <w:szCs w:val="22"/>
        </w:rPr>
        <w:t xml:space="preserve">profundizar en la </w:t>
      </w:r>
      <w:r w:rsidR="00BD02D4">
        <w:rPr>
          <w:rFonts w:ascii="Arial" w:eastAsia="Calibri" w:hAnsi="Arial" w:cs="Arial"/>
          <w:sz w:val="22"/>
          <w:szCs w:val="22"/>
        </w:rPr>
        <w:t xml:space="preserve">apuesta de </w:t>
      </w:r>
      <w:r w:rsidR="003534C6">
        <w:rPr>
          <w:rFonts w:ascii="Arial" w:eastAsia="Calibri" w:hAnsi="Arial" w:cs="Arial"/>
          <w:sz w:val="22"/>
          <w:szCs w:val="22"/>
        </w:rPr>
        <w:t xml:space="preserve">inclusión </w:t>
      </w:r>
      <w:r w:rsidR="00BD02D4">
        <w:rPr>
          <w:rFonts w:ascii="Arial" w:eastAsia="Calibri" w:hAnsi="Arial" w:cs="Arial"/>
          <w:sz w:val="22"/>
          <w:szCs w:val="22"/>
        </w:rPr>
        <w:t>social propuesta por el Gobierno Nacional</w:t>
      </w:r>
      <w:r w:rsidR="00933756">
        <w:rPr>
          <w:rFonts w:ascii="Arial" w:eastAsia="Calibri" w:hAnsi="Arial" w:cs="Arial"/>
          <w:sz w:val="22"/>
          <w:szCs w:val="22"/>
        </w:rPr>
        <w:t xml:space="preserve">. </w:t>
      </w:r>
    </w:p>
    <w:p w14:paraId="5FDA248B" w14:textId="77777777" w:rsidR="008E02FC" w:rsidRPr="0085414A" w:rsidRDefault="008E02FC" w:rsidP="00B27B34">
      <w:pPr>
        <w:ind w:right="-425"/>
        <w:jc w:val="both"/>
        <w:rPr>
          <w:rFonts w:ascii="Arial" w:eastAsia="Calibri" w:hAnsi="Arial" w:cs="Arial"/>
          <w:sz w:val="22"/>
          <w:szCs w:val="22"/>
        </w:rPr>
      </w:pPr>
    </w:p>
    <w:p w14:paraId="4EB8DFEE" w14:textId="77777777" w:rsidR="008E02FC" w:rsidRPr="0085414A" w:rsidRDefault="008E02FC" w:rsidP="00B27B34">
      <w:pPr>
        <w:ind w:right="-425"/>
        <w:jc w:val="both"/>
        <w:rPr>
          <w:rFonts w:ascii="Arial" w:eastAsia="Calibri" w:hAnsi="Arial" w:cs="Arial"/>
          <w:sz w:val="22"/>
          <w:szCs w:val="22"/>
        </w:rPr>
      </w:pPr>
      <w:r w:rsidRPr="0085414A">
        <w:rPr>
          <w:rFonts w:ascii="Arial" w:eastAsia="Calibri" w:hAnsi="Arial" w:cs="Arial"/>
          <w:sz w:val="22"/>
          <w:szCs w:val="22"/>
        </w:rPr>
        <w:t>Se identifica a continuación la relación de los objetivos estratégicos y de los ejes problemáticos de la línea “Inclusión Social” de la política pública para la minería de subsistencia con los Objetivos de Desarrollo Sostenible - ODS.</w:t>
      </w:r>
    </w:p>
    <w:p w14:paraId="25739BD5" w14:textId="77777777" w:rsidR="008E02FC" w:rsidRPr="0085414A" w:rsidRDefault="008E02FC" w:rsidP="00B27B34">
      <w:pPr>
        <w:ind w:right="-425"/>
        <w:jc w:val="both"/>
        <w:rPr>
          <w:rFonts w:eastAsia="Calibri" w:cs="Arial"/>
        </w:rPr>
      </w:pPr>
    </w:p>
    <w:p w14:paraId="5F2E0335" w14:textId="176C59B6" w:rsidR="008E02FC" w:rsidRPr="0085414A" w:rsidRDefault="008E02FC" w:rsidP="00B27B34">
      <w:pPr>
        <w:pStyle w:val="Descripcin"/>
        <w:keepNext/>
        <w:ind w:right="-425"/>
        <w:jc w:val="center"/>
        <w:rPr>
          <w:color w:val="000000" w:themeColor="text1"/>
        </w:rPr>
      </w:pPr>
      <w:bookmarkStart w:id="116" w:name="_Toc106201201"/>
      <w:r w:rsidRPr="0085414A">
        <w:rPr>
          <w:color w:val="000000" w:themeColor="text1"/>
        </w:rPr>
        <w:lastRenderedPageBreak/>
        <w:t xml:space="preserve">Gráfica </w:t>
      </w:r>
      <w:r w:rsidRPr="0085414A">
        <w:rPr>
          <w:color w:val="000000" w:themeColor="text1"/>
        </w:rPr>
        <w:fldChar w:fldCharType="begin"/>
      </w:r>
      <w:r w:rsidRPr="0085414A">
        <w:rPr>
          <w:color w:val="000000" w:themeColor="text1"/>
        </w:rPr>
        <w:instrText xml:space="preserve"> SEQ Ilustración \* ARABIC </w:instrText>
      </w:r>
      <w:r w:rsidRPr="0085414A">
        <w:rPr>
          <w:color w:val="000000" w:themeColor="text1"/>
        </w:rPr>
        <w:fldChar w:fldCharType="separate"/>
      </w:r>
      <w:r w:rsidR="000D0E72">
        <w:rPr>
          <w:noProof/>
          <w:color w:val="000000" w:themeColor="text1"/>
        </w:rPr>
        <w:t>11</w:t>
      </w:r>
      <w:r w:rsidRPr="0085414A">
        <w:rPr>
          <w:color w:val="000000" w:themeColor="text1"/>
        </w:rPr>
        <w:fldChar w:fldCharType="end"/>
      </w:r>
      <w:r w:rsidRPr="0085414A">
        <w:rPr>
          <w:color w:val="000000" w:themeColor="text1"/>
        </w:rPr>
        <w:t xml:space="preserve"> Objetivos de desarrollo sostenible relacionados con la línea estratégica de inclusión social</w:t>
      </w:r>
      <w:bookmarkEnd w:id="116"/>
    </w:p>
    <w:p w14:paraId="033DF760" w14:textId="77777777" w:rsidR="008E02FC" w:rsidRPr="0085414A" w:rsidRDefault="008E02FC" w:rsidP="00B27B34">
      <w:pPr>
        <w:pStyle w:val="Descripcin"/>
        <w:keepNext/>
        <w:ind w:right="-425"/>
        <w:jc w:val="center"/>
        <w:rPr>
          <w:rFonts w:eastAsia="Calibri"/>
          <w:color w:val="000000" w:themeColor="text1"/>
          <w:szCs w:val="24"/>
        </w:rPr>
      </w:pPr>
      <w:r w:rsidRPr="0085414A">
        <w:rPr>
          <w:rFonts w:eastAsia="Calibri"/>
          <w:noProof/>
          <w:color w:val="000000" w:themeColor="text1"/>
          <w:szCs w:val="24"/>
          <w:lang w:val="es-CO"/>
        </w:rPr>
        <w:drawing>
          <wp:inline distT="0" distB="0" distL="0" distR="0" wp14:anchorId="2D88662A" wp14:editId="5076950F">
            <wp:extent cx="3981450" cy="2058474"/>
            <wp:effectExtent l="0" t="0" r="0" b="0"/>
            <wp:docPr id="45" name="Imagen 45"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descr="Interfaz de usuario gráfica&#10;&#10;Descripción generada automáticamente"/>
                    <pic:cNvPicPr/>
                  </pic:nvPicPr>
                  <pic:blipFill rotWithShape="1">
                    <a:blip r:embed="rId29"/>
                    <a:srcRect l="10420" t="13335" r="5987"/>
                    <a:stretch/>
                  </pic:blipFill>
                  <pic:spPr bwMode="auto">
                    <a:xfrm>
                      <a:off x="0" y="0"/>
                      <a:ext cx="3995745" cy="2065865"/>
                    </a:xfrm>
                    <a:prstGeom prst="rect">
                      <a:avLst/>
                    </a:prstGeom>
                    <a:ln>
                      <a:noFill/>
                    </a:ln>
                    <a:extLst>
                      <a:ext uri="{53640926-AAD7-44D8-BBD7-CCE9431645EC}">
                        <a14:shadowObscured xmlns:a14="http://schemas.microsoft.com/office/drawing/2010/main"/>
                      </a:ext>
                    </a:extLst>
                  </pic:spPr>
                </pic:pic>
              </a:graphicData>
            </a:graphic>
          </wp:inline>
        </w:drawing>
      </w:r>
    </w:p>
    <w:p w14:paraId="7B47DFA9" w14:textId="77777777" w:rsidR="008E02FC" w:rsidRPr="0085414A" w:rsidRDefault="008E02FC" w:rsidP="002D77B5">
      <w:pPr>
        <w:pStyle w:val="VT3"/>
        <w:numPr>
          <w:ilvl w:val="2"/>
          <w:numId w:val="72"/>
        </w:numPr>
        <w:ind w:left="0" w:right="-425" w:firstLine="0"/>
        <w:rPr>
          <w:i/>
          <w:sz w:val="22"/>
        </w:rPr>
      </w:pPr>
      <w:bookmarkStart w:id="117" w:name="_Toc105408473"/>
      <w:bookmarkStart w:id="118" w:name="_Toc106302338"/>
      <w:r w:rsidRPr="0085414A">
        <w:rPr>
          <w:i/>
          <w:sz w:val="22"/>
        </w:rPr>
        <w:t>Objetivo General</w:t>
      </w:r>
      <w:bookmarkEnd w:id="117"/>
      <w:r w:rsidRPr="0085414A">
        <w:rPr>
          <w:i/>
          <w:sz w:val="22"/>
        </w:rPr>
        <w:t xml:space="preserve"> de la línea estratégica</w:t>
      </w:r>
      <w:bookmarkEnd w:id="118"/>
    </w:p>
    <w:p w14:paraId="0F5C42AC" w14:textId="77777777" w:rsidR="008E02FC" w:rsidRPr="0085414A" w:rsidRDefault="008E02FC" w:rsidP="00B27B34">
      <w:pPr>
        <w:pStyle w:val="VT3"/>
        <w:ind w:right="-425"/>
        <w:rPr>
          <w:i/>
          <w:sz w:val="22"/>
        </w:rPr>
      </w:pPr>
    </w:p>
    <w:p w14:paraId="617676A8" w14:textId="4862A1F6" w:rsidR="008E02FC" w:rsidRPr="0085414A" w:rsidRDefault="008E02FC" w:rsidP="00B27B34">
      <w:pPr>
        <w:ind w:right="-425"/>
        <w:jc w:val="both"/>
        <w:rPr>
          <w:rFonts w:ascii="Arial" w:eastAsia="Calibri" w:hAnsi="Arial" w:cs="Arial"/>
          <w:sz w:val="22"/>
          <w:szCs w:val="22"/>
        </w:rPr>
      </w:pPr>
      <w:r w:rsidRPr="0085414A">
        <w:rPr>
          <w:rFonts w:ascii="Arial" w:eastAsia="Calibri" w:hAnsi="Arial" w:cs="Arial"/>
          <w:sz w:val="22"/>
          <w:szCs w:val="22"/>
        </w:rPr>
        <w:t>Desarrollar acciones que conduzcan a la inclusión y participación de las comunidades mineras</w:t>
      </w:r>
      <w:r w:rsidR="009007E8">
        <w:rPr>
          <w:rFonts w:ascii="Arial" w:eastAsia="Calibri" w:hAnsi="Arial" w:cs="Arial"/>
          <w:sz w:val="22"/>
          <w:szCs w:val="22"/>
        </w:rPr>
        <w:t xml:space="preserve"> de </w:t>
      </w:r>
      <w:r w:rsidR="005D6442">
        <w:rPr>
          <w:rFonts w:ascii="Arial" w:eastAsia="Calibri" w:hAnsi="Arial" w:cs="Arial"/>
          <w:sz w:val="22"/>
          <w:szCs w:val="22"/>
        </w:rPr>
        <w:t>subsistencia</w:t>
      </w:r>
      <w:r w:rsidRPr="0085414A">
        <w:rPr>
          <w:rFonts w:ascii="Arial" w:eastAsia="Calibri" w:hAnsi="Arial" w:cs="Arial"/>
          <w:sz w:val="22"/>
          <w:szCs w:val="22"/>
        </w:rPr>
        <w:t xml:space="preserve"> en los procesos económicos sociales, culturales y políticos de su entorno y regió</w:t>
      </w:r>
      <w:r w:rsidR="005D6442">
        <w:rPr>
          <w:rFonts w:ascii="Arial" w:eastAsia="Calibri" w:hAnsi="Arial" w:cs="Arial"/>
          <w:sz w:val="22"/>
          <w:szCs w:val="22"/>
        </w:rPr>
        <w:t>n</w:t>
      </w:r>
      <w:r w:rsidR="0031140C">
        <w:rPr>
          <w:rFonts w:ascii="Arial" w:eastAsia="Calibri" w:hAnsi="Arial" w:cs="Arial"/>
          <w:sz w:val="22"/>
          <w:szCs w:val="22"/>
        </w:rPr>
        <w:t xml:space="preserve">, </w:t>
      </w:r>
      <w:r w:rsidR="008A4F76">
        <w:rPr>
          <w:rFonts w:ascii="Arial" w:eastAsia="Calibri" w:hAnsi="Arial" w:cs="Arial"/>
          <w:sz w:val="22"/>
          <w:szCs w:val="22"/>
        </w:rPr>
        <w:t>a partir de</w:t>
      </w:r>
      <w:r w:rsidR="00E968FB">
        <w:rPr>
          <w:rFonts w:ascii="Arial" w:eastAsia="Calibri" w:hAnsi="Arial" w:cs="Arial"/>
          <w:sz w:val="22"/>
          <w:szCs w:val="22"/>
        </w:rPr>
        <w:t xml:space="preserve"> determinantes como el género o la </w:t>
      </w:r>
      <w:r w:rsidR="00214472">
        <w:rPr>
          <w:rFonts w:ascii="Arial" w:eastAsia="Calibri" w:hAnsi="Arial" w:cs="Arial"/>
          <w:sz w:val="22"/>
          <w:szCs w:val="22"/>
        </w:rPr>
        <w:t>etnicidad</w:t>
      </w:r>
      <w:r w:rsidR="00E968FB">
        <w:rPr>
          <w:rFonts w:ascii="Arial" w:eastAsia="Calibri" w:hAnsi="Arial" w:cs="Arial"/>
          <w:sz w:val="22"/>
          <w:szCs w:val="22"/>
        </w:rPr>
        <w:t>,</w:t>
      </w:r>
      <w:r w:rsidRPr="0085414A">
        <w:rPr>
          <w:rFonts w:ascii="Arial" w:eastAsia="Calibri" w:hAnsi="Arial" w:cs="Arial"/>
          <w:sz w:val="22"/>
          <w:szCs w:val="22"/>
        </w:rPr>
        <w:t xml:space="preserve"> para la protección social y la promoción del trabajo decente.</w:t>
      </w:r>
    </w:p>
    <w:p w14:paraId="23E31B17" w14:textId="77777777" w:rsidR="008E02FC" w:rsidRPr="0085414A" w:rsidRDefault="008E02FC" w:rsidP="00B27B34">
      <w:pPr>
        <w:pStyle w:val="VT3"/>
        <w:ind w:right="-425"/>
        <w:rPr>
          <w:i/>
          <w:sz w:val="22"/>
        </w:rPr>
      </w:pPr>
    </w:p>
    <w:p w14:paraId="44743C73" w14:textId="77777777" w:rsidR="008E02FC" w:rsidRPr="001048A1" w:rsidRDefault="008E02FC" w:rsidP="002D77B5">
      <w:pPr>
        <w:pStyle w:val="VT3"/>
        <w:numPr>
          <w:ilvl w:val="2"/>
          <w:numId w:val="72"/>
        </w:numPr>
        <w:ind w:left="0" w:right="-425" w:firstLine="0"/>
        <w:rPr>
          <w:i/>
          <w:sz w:val="22"/>
        </w:rPr>
      </w:pPr>
      <w:bookmarkStart w:id="119" w:name="_Toc105408474"/>
      <w:bookmarkStart w:id="120" w:name="_Toc106302339"/>
      <w:r w:rsidRPr="001048A1">
        <w:rPr>
          <w:i/>
          <w:sz w:val="22"/>
        </w:rPr>
        <w:t>Objetivos Estratégicos</w:t>
      </w:r>
      <w:bookmarkEnd w:id="119"/>
      <w:bookmarkEnd w:id="120"/>
    </w:p>
    <w:p w14:paraId="530F3DD1" w14:textId="77777777" w:rsidR="008E02FC" w:rsidRPr="0075760F" w:rsidRDefault="008E02FC" w:rsidP="00B27B34">
      <w:pPr>
        <w:pStyle w:val="VT3"/>
        <w:ind w:right="-425"/>
        <w:rPr>
          <w:i/>
          <w:sz w:val="22"/>
          <w:highlight w:val="yellow"/>
        </w:rPr>
      </w:pPr>
    </w:p>
    <w:p w14:paraId="6E4FAF57" w14:textId="64422151" w:rsidR="00883485" w:rsidRPr="0075760F" w:rsidRDefault="00883485" w:rsidP="00883485">
      <w:pPr>
        <w:ind w:right="-425"/>
        <w:jc w:val="both"/>
        <w:rPr>
          <w:rStyle w:val="jsgrdq"/>
          <w:rFonts w:ascii="Arial" w:hAnsi="Arial" w:cs="Arial"/>
          <w:b/>
          <w:bCs/>
          <w:sz w:val="22"/>
          <w:szCs w:val="22"/>
          <w:highlight w:val="yellow"/>
        </w:rPr>
      </w:pPr>
      <w:r>
        <w:rPr>
          <w:rFonts w:ascii="Arial" w:eastAsia="Calibri" w:hAnsi="Arial" w:cs="Arial"/>
          <w:sz w:val="22"/>
          <w:szCs w:val="22"/>
        </w:rPr>
        <w:t xml:space="preserve"> 1. </w:t>
      </w:r>
      <w:r w:rsidRPr="00BF1B6D">
        <w:rPr>
          <w:rFonts w:ascii="Arial" w:eastAsia="Calibri" w:hAnsi="Arial" w:cs="Arial"/>
          <w:sz w:val="22"/>
          <w:szCs w:val="22"/>
        </w:rPr>
        <w:t xml:space="preserve">Contribuir </w:t>
      </w:r>
      <w:r>
        <w:rPr>
          <w:rFonts w:ascii="Arial" w:eastAsia="Calibri" w:hAnsi="Arial" w:cs="Arial"/>
          <w:sz w:val="22"/>
          <w:szCs w:val="22"/>
        </w:rPr>
        <w:t>con el</w:t>
      </w:r>
      <w:r w:rsidRPr="00BF1B6D">
        <w:rPr>
          <w:rFonts w:ascii="Arial" w:eastAsia="Calibri" w:hAnsi="Arial" w:cs="Arial"/>
          <w:sz w:val="22"/>
          <w:szCs w:val="22"/>
        </w:rPr>
        <w:t xml:space="preserve"> fortalecimiento de capacidades y habilidades de mineros de subsistencia desde el componente socio cultural, económico e interseccional con énfasis en la generación de valor agregado</w:t>
      </w:r>
    </w:p>
    <w:p w14:paraId="1DEE88C6" w14:textId="78C71349" w:rsidR="00E91004" w:rsidRPr="00193A35" w:rsidRDefault="00E91004" w:rsidP="00193A35">
      <w:pPr>
        <w:pStyle w:val="Prrafodelista"/>
        <w:numPr>
          <w:ilvl w:val="0"/>
          <w:numId w:val="49"/>
        </w:numPr>
        <w:ind w:left="360"/>
        <w:rPr>
          <w:rFonts w:ascii="Arial" w:eastAsia="Calibri" w:hAnsi="Arial" w:cs="Arial"/>
          <w:sz w:val="22"/>
          <w:szCs w:val="22"/>
        </w:rPr>
      </w:pPr>
      <w:r w:rsidRPr="00193A35">
        <w:rPr>
          <w:rFonts w:ascii="Arial" w:eastAsia="Calibri" w:hAnsi="Arial" w:cs="Arial"/>
          <w:sz w:val="22"/>
          <w:szCs w:val="22"/>
        </w:rPr>
        <w:t>Incorporar el enfoque de género como principio transversal en la política de minería de subsistencia, asegurando que las mujeres y diversidades accedan a condiciones igualitarias en el desarrollo de su actividad y de sus comunidades. </w:t>
      </w:r>
    </w:p>
    <w:p w14:paraId="6657B439" w14:textId="1819D6CF" w:rsidR="00F40063" w:rsidRPr="00193A35" w:rsidRDefault="15A3F063" w:rsidP="00193A35">
      <w:pPr>
        <w:pStyle w:val="Prrafodelista"/>
        <w:numPr>
          <w:ilvl w:val="0"/>
          <w:numId w:val="49"/>
        </w:numPr>
        <w:ind w:left="360" w:right="-425"/>
        <w:contextualSpacing/>
        <w:jc w:val="both"/>
        <w:rPr>
          <w:rFonts w:ascii="Arial" w:eastAsia="Calibri" w:hAnsi="Arial" w:cs="Arial"/>
          <w:sz w:val="22"/>
          <w:szCs w:val="22"/>
        </w:rPr>
      </w:pPr>
      <w:r w:rsidRPr="00193A35">
        <w:rPr>
          <w:rFonts w:ascii="Arial" w:eastAsia="Calibri" w:hAnsi="Arial" w:cs="Arial"/>
          <w:sz w:val="22"/>
          <w:szCs w:val="22"/>
        </w:rPr>
        <w:t>Desarrollar un programa integral de capacitación y acompañamiento para comunidades étnicas mineras que garantice el reconocimiento de sus derechos, el respeto por sus sistemas de conocimiento y el ejercicio responsable de la actividad minera en sus territorios</w:t>
      </w:r>
      <w:r w:rsidR="7617CC0F" w:rsidRPr="00193A35">
        <w:rPr>
          <w:rFonts w:ascii="Arial" w:eastAsia="Calibri" w:hAnsi="Arial" w:cs="Arial"/>
          <w:sz w:val="22"/>
          <w:szCs w:val="22"/>
        </w:rPr>
        <w:t>.</w:t>
      </w:r>
    </w:p>
    <w:p w14:paraId="6AE07CD8" w14:textId="6123507A" w:rsidR="00BE34C0" w:rsidRPr="00BE34C0" w:rsidRDefault="00616428" w:rsidP="00193A35">
      <w:pPr>
        <w:ind w:right="-425" w:hanging="142"/>
        <w:contextualSpacing/>
        <w:jc w:val="both"/>
        <w:rPr>
          <w:rFonts w:ascii="Arial" w:eastAsia="Calibri" w:hAnsi="Arial" w:cs="Arial"/>
          <w:sz w:val="22"/>
          <w:szCs w:val="22"/>
        </w:rPr>
      </w:pPr>
      <w:r>
        <w:rPr>
          <w:rFonts w:ascii="Arial" w:eastAsia="Calibri" w:hAnsi="Arial" w:cs="Arial"/>
          <w:sz w:val="22"/>
          <w:szCs w:val="22"/>
        </w:rPr>
        <w:t xml:space="preserve">4. </w:t>
      </w:r>
      <w:r w:rsidR="00BE34C0" w:rsidRPr="005C1B4A">
        <w:rPr>
          <w:rFonts w:ascii="Arial" w:eastAsia="Calibri" w:hAnsi="Arial" w:cs="Arial"/>
          <w:sz w:val="22"/>
          <w:szCs w:val="22"/>
        </w:rPr>
        <w:t xml:space="preserve">Diseñar e implementar mecanismos de resolución de conflictos que fortalezcan la capacidad </w:t>
      </w:r>
      <w:r w:rsidR="005C1B4A">
        <w:rPr>
          <w:rFonts w:ascii="Arial" w:eastAsia="Calibri" w:hAnsi="Arial" w:cs="Arial"/>
          <w:sz w:val="22"/>
          <w:szCs w:val="22"/>
        </w:rPr>
        <w:t xml:space="preserve">   </w:t>
      </w:r>
      <w:r w:rsidR="00BE34C0" w:rsidRPr="005C1B4A">
        <w:rPr>
          <w:rFonts w:ascii="Arial" w:eastAsia="Calibri" w:hAnsi="Arial" w:cs="Arial"/>
          <w:sz w:val="22"/>
          <w:szCs w:val="22"/>
        </w:rPr>
        <w:t>de gestión y mediación de los alcaldes municipales cuando se presentan situaciones de conflicto asociados con la actividad minera de subsistencia</w:t>
      </w:r>
      <w:r w:rsidR="005C1B4A" w:rsidRPr="00193A35">
        <w:rPr>
          <w:rFonts w:ascii="Arial" w:eastAsia="Calibri" w:hAnsi="Arial" w:cs="Arial"/>
          <w:sz w:val="22"/>
          <w:szCs w:val="22"/>
        </w:rPr>
        <w:t>.</w:t>
      </w:r>
    </w:p>
    <w:p w14:paraId="513EF53B" w14:textId="77777777" w:rsidR="00BE34C0" w:rsidRPr="00BE34C0" w:rsidRDefault="00BE34C0" w:rsidP="00BE34C0">
      <w:pPr>
        <w:ind w:right="-425"/>
        <w:contextualSpacing/>
        <w:jc w:val="both"/>
        <w:rPr>
          <w:rFonts w:ascii="Arial" w:eastAsia="Calibri" w:hAnsi="Arial" w:cs="Arial"/>
          <w:sz w:val="22"/>
          <w:szCs w:val="22"/>
          <w:lang w:val="es-CO"/>
        </w:rPr>
      </w:pPr>
    </w:p>
    <w:p w14:paraId="2D29E754" w14:textId="5DA5AF07" w:rsidR="008E02FC" w:rsidRDefault="00491C0F" w:rsidP="00B27B34">
      <w:pPr>
        <w:ind w:right="-425"/>
        <w:jc w:val="both"/>
        <w:rPr>
          <w:rFonts w:ascii="Arial" w:eastAsia="Calibri" w:hAnsi="Arial" w:cs="Arial"/>
          <w:sz w:val="22"/>
          <w:szCs w:val="22"/>
        </w:rPr>
      </w:pPr>
      <w:r>
        <w:rPr>
          <w:rFonts w:ascii="Arial" w:eastAsia="Calibri" w:hAnsi="Arial" w:cs="Arial"/>
          <w:sz w:val="22"/>
          <w:szCs w:val="22"/>
        </w:rPr>
        <w:t xml:space="preserve">Objetivo 1. </w:t>
      </w:r>
      <w:r w:rsidRPr="00BF1B6D">
        <w:rPr>
          <w:rFonts w:ascii="Arial" w:eastAsia="Calibri" w:hAnsi="Arial" w:cs="Arial"/>
          <w:sz w:val="22"/>
          <w:szCs w:val="22"/>
        </w:rPr>
        <w:t xml:space="preserve">Contribuir </w:t>
      </w:r>
      <w:r>
        <w:rPr>
          <w:rFonts w:ascii="Arial" w:eastAsia="Calibri" w:hAnsi="Arial" w:cs="Arial"/>
          <w:sz w:val="22"/>
          <w:szCs w:val="22"/>
        </w:rPr>
        <w:t>con el</w:t>
      </w:r>
      <w:r w:rsidRPr="00BF1B6D">
        <w:rPr>
          <w:rFonts w:ascii="Arial" w:eastAsia="Calibri" w:hAnsi="Arial" w:cs="Arial"/>
          <w:sz w:val="22"/>
          <w:szCs w:val="22"/>
        </w:rPr>
        <w:t xml:space="preserve"> fortalecimiento de capacidades y habilidades de mineros de subsistencia desde el componente socio cultural, económico e interseccional con énfasis en la generación de valor agregado</w:t>
      </w:r>
    </w:p>
    <w:p w14:paraId="508A417E" w14:textId="77777777" w:rsidR="005B69FB" w:rsidRPr="0075760F" w:rsidRDefault="005B69FB" w:rsidP="00B27B34">
      <w:pPr>
        <w:ind w:right="-425"/>
        <w:jc w:val="both"/>
        <w:rPr>
          <w:rStyle w:val="jsgrdq"/>
          <w:rFonts w:ascii="Arial" w:hAnsi="Arial" w:cs="Arial"/>
          <w:b/>
          <w:bCs/>
          <w:sz w:val="22"/>
          <w:szCs w:val="22"/>
          <w:highlight w:val="yellow"/>
        </w:rPr>
      </w:pPr>
    </w:p>
    <w:p w14:paraId="316BB0FD" w14:textId="1BDE98FB" w:rsidR="00E20BBA" w:rsidRDefault="008E02FC" w:rsidP="00193A35">
      <w:pPr>
        <w:pStyle w:val="VT3"/>
        <w:numPr>
          <w:ilvl w:val="2"/>
          <w:numId w:val="72"/>
        </w:numPr>
        <w:ind w:left="0" w:right="-425" w:firstLine="0"/>
        <w:rPr>
          <w:i/>
          <w:sz w:val="22"/>
        </w:rPr>
      </w:pPr>
      <w:bookmarkStart w:id="121" w:name="_Toc105408475"/>
      <w:bookmarkStart w:id="122" w:name="_Toc106302340"/>
      <w:r w:rsidRPr="2A9C449F">
        <w:rPr>
          <w:i/>
          <w:iCs/>
          <w:sz w:val="22"/>
        </w:rPr>
        <w:t>Líneas estratégicas y acciones</w:t>
      </w:r>
      <w:bookmarkEnd w:id="121"/>
      <w:bookmarkEnd w:id="122"/>
    </w:p>
    <w:p w14:paraId="465E58D8" w14:textId="77777777" w:rsidR="00E20BBA" w:rsidRDefault="00E20BBA" w:rsidP="009565E8">
      <w:pPr>
        <w:pStyle w:val="VT3"/>
        <w:tabs>
          <w:tab w:val="left" w:pos="709"/>
          <w:tab w:val="left" w:pos="851"/>
        </w:tabs>
        <w:ind w:right="-425"/>
        <w:jc w:val="both"/>
        <w:rPr>
          <w:i/>
          <w:sz w:val="22"/>
        </w:rPr>
      </w:pPr>
    </w:p>
    <w:p w14:paraId="28DCFEA3" w14:textId="459F8EF4" w:rsidR="00E20BBA" w:rsidRPr="00E20BBA" w:rsidRDefault="00E20BBA" w:rsidP="00254554">
      <w:pPr>
        <w:pStyle w:val="VT3"/>
        <w:numPr>
          <w:ilvl w:val="0"/>
          <w:numId w:val="99"/>
        </w:numPr>
        <w:tabs>
          <w:tab w:val="left" w:pos="709"/>
          <w:tab w:val="left" w:pos="851"/>
        </w:tabs>
        <w:ind w:right="-425"/>
        <w:jc w:val="both"/>
        <w:rPr>
          <w:b w:val="0"/>
          <w:bCs/>
          <w:i/>
          <w:sz w:val="22"/>
          <w:highlight w:val="cyan"/>
        </w:rPr>
      </w:pPr>
      <w:r w:rsidRPr="00E20BBA">
        <w:rPr>
          <w:b w:val="0"/>
          <w:bCs/>
        </w:rPr>
        <w:t xml:space="preserve">Diseñar un plan de formación y capacitación continuas, a partir del contexto territorial y de sus necesidades, </w:t>
      </w:r>
      <w:r w:rsidRPr="00E20BBA">
        <w:rPr>
          <w:rFonts w:eastAsia="Times New Roman"/>
          <w:b w:val="0"/>
          <w:bCs/>
        </w:rPr>
        <w:t>través de metodologías participativas y con enfoque interseccional p</w:t>
      </w:r>
      <w:r w:rsidRPr="00E20BBA">
        <w:rPr>
          <w:b w:val="0"/>
          <w:bCs/>
        </w:rPr>
        <w:t xml:space="preserve">ara el fortalecimiento y desarrollo de habilidades y competencias </w:t>
      </w:r>
      <w:r w:rsidRPr="00E20BBA">
        <w:rPr>
          <w:rFonts w:eastAsia="Calibri"/>
          <w:b w:val="0"/>
          <w:bCs/>
        </w:rPr>
        <w:t>socio culturales, técnicas, económicas, de buenas prácticas ambientales, seguridad y salud en el trabajo</w:t>
      </w:r>
    </w:p>
    <w:p w14:paraId="5C858A53" w14:textId="77777777" w:rsidR="00366605" w:rsidRPr="00E20BBA" w:rsidRDefault="00366605" w:rsidP="009565E8">
      <w:pPr>
        <w:pStyle w:val="VT3"/>
        <w:tabs>
          <w:tab w:val="left" w:pos="709"/>
          <w:tab w:val="left" w:pos="851"/>
        </w:tabs>
        <w:ind w:right="-425"/>
        <w:jc w:val="both"/>
        <w:rPr>
          <w:b w:val="0"/>
          <w:bCs/>
          <w:i/>
          <w:sz w:val="22"/>
          <w:highlight w:val="yellow"/>
        </w:rPr>
      </w:pPr>
    </w:p>
    <w:p w14:paraId="44A759A0" w14:textId="45136E11" w:rsidR="00366605" w:rsidRDefault="00366605" w:rsidP="00254554">
      <w:pPr>
        <w:pStyle w:val="Prrafodelista"/>
        <w:numPr>
          <w:ilvl w:val="0"/>
          <w:numId w:val="99"/>
        </w:numPr>
        <w:ind w:right="-425"/>
        <w:jc w:val="both"/>
        <w:rPr>
          <w:rFonts w:ascii="Arial" w:hAnsi="Arial" w:cs="Arial"/>
        </w:rPr>
      </w:pPr>
      <w:r w:rsidRPr="00E20BBA">
        <w:rPr>
          <w:rFonts w:ascii="Arial" w:hAnsi="Arial" w:cs="Arial"/>
        </w:rPr>
        <w:t>Formular e implementar el plan de formación y capacitación certificada para el desarrollo del capital humano que permita mejorar las habilidades, talentos y destrezas de la población de influencia de la minería de subsistencia. </w:t>
      </w:r>
    </w:p>
    <w:p w14:paraId="63261661" w14:textId="5F5AB5F6" w:rsidR="00366605" w:rsidRPr="00520BD8" w:rsidRDefault="00366605" w:rsidP="00254554">
      <w:pPr>
        <w:pStyle w:val="Prrafodelista"/>
        <w:numPr>
          <w:ilvl w:val="0"/>
          <w:numId w:val="99"/>
        </w:numPr>
        <w:ind w:right="-425"/>
        <w:jc w:val="both"/>
        <w:rPr>
          <w:rFonts w:ascii="Arial" w:hAnsi="Arial" w:cs="Arial"/>
        </w:rPr>
      </w:pPr>
      <w:r w:rsidRPr="005F09D2">
        <w:rPr>
          <w:rFonts w:ascii="Arial" w:eastAsia="Calibri" w:hAnsi="Arial" w:cs="Arial"/>
        </w:rPr>
        <w:t xml:space="preserve">Desarrollar un programa integral de capacitación y acompañamiento para comunidades étnicas mineras que garantice el reconocimiento de sus derechos, </w:t>
      </w:r>
      <w:r w:rsidRPr="005F09D2">
        <w:rPr>
          <w:rFonts w:ascii="Arial" w:eastAsia="Calibri" w:hAnsi="Arial" w:cs="Arial"/>
        </w:rPr>
        <w:lastRenderedPageBreak/>
        <w:t>el respeto por sus sistemas de conocimiento y el ejercicio responsable de la actividad minera en sus territorios</w:t>
      </w:r>
      <w:r>
        <w:rPr>
          <w:rFonts w:ascii="Arial" w:eastAsia="Calibri" w:hAnsi="Arial" w:cs="Arial"/>
          <w:color w:val="767171" w:themeColor="background2" w:themeShade="80"/>
        </w:rPr>
        <w:t xml:space="preserve">. </w:t>
      </w:r>
    </w:p>
    <w:p w14:paraId="47357D7A" w14:textId="36037908" w:rsidR="00366605" w:rsidRPr="00254554" w:rsidRDefault="00366605" w:rsidP="00254554">
      <w:pPr>
        <w:pStyle w:val="Prrafodelista"/>
        <w:numPr>
          <w:ilvl w:val="0"/>
          <w:numId w:val="99"/>
        </w:numPr>
        <w:ind w:right="-425"/>
        <w:contextualSpacing/>
        <w:jc w:val="both"/>
        <w:rPr>
          <w:rFonts w:ascii="Arial" w:hAnsi="Arial" w:cs="Arial"/>
        </w:rPr>
      </w:pPr>
      <w:r w:rsidRPr="00254554">
        <w:rPr>
          <w:rFonts w:ascii="Arial" w:eastAsia="Times New Roman" w:hAnsi="Arial" w:cs="Arial"/>
        </w:rPr>
        <w:t>Gestionar acuerdos con entidades educativas, organizaciones no gubernamentales, organizaciones mineras y el sector privado para la co-creación y ejecución de los programas de capacitación certificados</w:t>
      </w:r>
    </w:p>
    <w:p w14:paraId="113AE5BF" w14:textId="77777777" w:rsidR="00366605" w:rsidRDefault="00366605" w:rsidP="009565E8">
      <w:pPr>
        <w:pStyle w:val="VT3"/>
        <w:tabs>
          <w:tab w:val="left" w:pos="709"/>
          <w:tab w:val="left" w:pos="851"/>
        </w:tabs>
        <w:ind w:right="-425"/>
        <w:jc w:val="both"/>
        <w:rPr>
          <w:i/>
          <w:sz w:val="22"/>
          <w:highlight w:val="yellow"/>
        </w:rPr>
      </w:pPr>
    </w:p>
    <w:p w14:paraId="11F00358" w14:textId="7C68F1E8" w:rsidR="00117271" w:rsidRPr="00193A35" w:rsidRDefault="00117271" w:rsidP="00193A35">
      <w:pPr>
        <w:pStyle w:val="VT3"/>
        <w:tabs>
          <w:tab w:val="left" w:pos="851"/>
        </w:tabs>
        <w:ind w:right="-425"/>
        <w:jc w:val="both"/>
        <w:rPr>
          <w:rFonts w:eastAsia="Times New Roman"/>
          <w:sz w:val="22"/>
        </w:rPr>
      </w:pPr>
    </w:p>
    <w:p w14:paraId="6EC91B54" w14:textId="77777777" w:rsidR="00B4180E" w:rsidRDefault="00B4180E">
      <w:pPr>
        <w:pStyle w:val="Prrafodelista"/>
        <w:ind w:left="284" w:right="-425"/>
        <w:jc w:val="both"/>
        <w:rPr>
          <w:rFonts w:ascii="Arial" w:eastAsia="Times New Roman" w:hAnsi="Arial" w:cs="Arial"/>
          <w:sz w:val="22"/>
          <w:szCs w:val="22"/>
        </w:rPr>
      </w:pPr>
    </w:p>
    <w:p w14:paraId="7E7FBA7B" w14:textId="2163117A" w:rsidR="00117271" w:rsidRPr="00B4180E" w:rsidRDefault="00117271" w:rsidP="00B4180E">
      <w:pPr>
        <w:pStyle w:val="Prrafodelista"/>
        <w:ind w:left="284" w:right="-425"/>
        <w:jc w:val="both"/>
        <w:rPr>
          <w:rFonts w:ascii="Arial" w:eastAsia="Times New Roman" w:hAnsi="Arial" w:cs="Arial"/>
          <w:sz w:val="22"/>
          <w:szCs w:val="22"/>
        </w:rPr>
      </w:pPr>
      <w:r>
        <w:rPr>
          <w:rFonts w:ascii="Arial" w:eastAsia="Times New Roman" w:hAnsi="Arial" w:cs="Arial"/>
          <w:sz w:val="22"/>
          <w:szCs w:val="22"/>
        </w:rPr>
        <w:t>Objetivo</w:t>
      </w:r>
      <w:r w:rsidR="00B4180E">
        <w:rPr>
          <w:rFonts w:ascii="Arial" w:eastAsia="Times New Roman" w:hAnsi="Arial" w:cs="Arial"/>
          <w:sz w:val="22"/>
          <w:szCs w:val="22"/>
        </w:rPr>
        <w:t xml:space="preserve"> 2</w:t>
      </w:r>
      <w:r>
        <w:rPr>
          <w:rFonts w:ascii="Arial" w:eastAsia="Times New Roman" w:hAnsi="Arial" w:cs="Arial"/>
          <w:sz w:val="22"/>
          <w:szCs w:val="22"/>
        </w:rPr>
        <w:t xml:space="preserve"> </w:t>
      </w:r>
      <w:r w:rsidR="00B4180E">
        <w:rPr>
          <w:rFonts w:ascii="Arial" w:eastAsia="Times New Roman" w:hAnsi="Arial" w:cs="Arial"/>
          <w:sz w:val="22"/>
          <w:szCs w:val="22"/>
        </w:rPr>
        <w:t xml:space="preserve"> </w:t>
      </w:r>
      <w:r>
        <w:rPr>
          <w:rFonts w:ascii="Arial" w:eastAsia="Times New Roman" w:hAnsi="Arial" w:cs="Arial"/>
          <w:sz w:val="22"/>
          <w:szCs w:val="22"/>
        </w:rPr>
        <w:t>:</w:t>
      </w:r>
      <w:r w:rsidRPr="00B4180E">
        <w:rPr>
          <w:rFonts w:ascii="Arial" w:eastAsia="Calibri" w:hAnsi="Arial" w:cs="Arial"/>
          <w:sz w:val="22"/>
          <w:szCs w:val="22"/>
        </w:rPr>
        <w:t>Incorporar el enfoque de género como principio transversal en la política de minería de subsistencia, asegurando que las mujeres y diversidades accedan a condiciones igualitarias en el desarrollo de su actividad y de sus comunidades</w:t>
      </w:r>
    </w:p>
    <w:p w14:paraId="3EAB8F2B" w14:textId="77777777" w:rsidR="008E02FC" w:rsidRPr="00193A35" w:rsidRDefault="008E02FC" w:rsidP="00193A35">
      <w:pPr>
        <w:ind w:right="-425"/>
        <w:jc w:val="both"/>
        <w:rPr>
          <w:rFonts w:ascii="Arial" w:eastAsia="Times New Roman" w:hAnsi="Arial" w:cs="Arial"/>
          <w:sz w:val="22"/>
          <w:szCs w:val="22"/>
        </w:rPr>
      </w:pPr>
    </w:p>
    <w:p w14:paraId="56A02E93" w14:textId="766B336B" w:rsidR="008E02FC" w:rsidRPr="00F86221" w:rsidRDefault="008E02FC" w:rsidP="00F86221">
      <w:pPr>
        <w:pStyle w:val="VT3"/>
        <w:numPr>
          <w:ilvl w:val="3"/>
          <w:numId w:val="72"/>
        </w:numPr>
        <w:tabs>
          <w:tab w:val="left" w:pos="851"/>
        </w:tabs>
        <w:ind w:left="0" w:right="-425" w:firstLine="0"/>
        <w:jc w:val="both"/>
        <w:rPr>
          <w:i/>
          <w:sz w:val="22"/>
        </w:rPr>
      </w:pPr>
      <w:bookmarkStart w:id="123" w:name="_Toc105408480"/>
      <w:bookmarkStart w:id="124" w:name="_Toc106302345"/>
      <w:r w:rsidRPr="00F86221">
        <w:rPr>
          <w:i/>
          <w:sz w:val="22"/>
        </w:rPr>
        <w:t>Diseño e implementación de una estrategia de género</w:t>
      </w:r>
      <w:bookmarkEnd w:id="123"/>
      <w:bookmarkEnd w:id="124"/>
    </w:p>
    <w:p w14:paraId="34A31632" w14:textId="77777777" w:rsidR="00085BFD" w:rsidRPr="00690FD2" w:rsidRDefault="00085BFD" w:rsidP="00085BFD">
      <w:pPr>
        <w:pStyle w:val="VT3"/>
        <w:tabs>
          <w:tab w:val="left" w:pos="851"/>
        </w:tabs>
        <w:ind w:right="-425"/>
        <w:jc w:val="both"/>
        <w:rPr>
          <w:rFonts w:eastAsia="Times New Roman"/>
          <w:sz w:val="22"/>
        </w:rPr>
      </w:pPr>
    </w:p>
    <w:p w14:paraId="74FFB3B0" w14:textId="413CFDF9" w:rsidR="00A10AD9" w:rsidRPr="00024723" w:rsidRDefault="00024723" w:rsidP="00024723">
      <w:pPr>
        <w:pStyle w:val="Prrafodelista"/>
        <w:numPr>
          <w:ilvl w:val="0"/>
          <w:numId w:val="77"/>
        </w:numPr>
        <w:ind w:right="-425"/>
        <w:contextualSpacing/>
        <w:jc w:val="both"/>
        <w:rPr>
          <w:rFonts w:ascii="Arial" w:hAnsi="Arial" w:cs="Arial"/>
          <w:sz w:val="22"/>
          <w:szCs w:val="22"/>
        </w:rPr>
      </w:pPr>
      <w:r w:rsidRPr="00024723">
        <w:rPr>
          <w:rFonts w:ascii="Arial" w:hAnsi="Arial" w:cs="Arial"/>
          <w:sz w:val="22"/>
          <w:szCs w:val="22"/>
          <w:lang w:val="es-CO"/>
        </w:rPr>
        <w:t>Gestionar articulaciones interinstitucionales según competencias, cuando se identifiquen barreras o riesgos en el acceso a derechos, que permitan a las mujeres mineras de subsistencia, en toda su diversidad, acceder de manera efectiva a sus derechos y oportunidades con el fin de superar desigualdades estructurales. </w:t>
      </w:r>
    </w:p>
    <w:p w14:paraId="341E4918" w14:textId="73E43022" w:rsidR="00024723" w:rsidRDefault="001071DF" w:rsidP="00024723">
      <w:pPr>
        <w:pStyle w:val="Prrafodelista"/>
        <w:numPr>
          <w:ilvl w:val="0"/>
          <w:numId w:val="77"/>
        </w:numPr>
        <w:ind w:right="-425"/>
        <w:contextualSpacing/>
        <w:jc w:val="both"/>
        <w:rPr>
          <w:rFonts w:ascii="Arial" w:hAnsi="Arial" w:cs="Arial"/>
          <w:sz w:val="22"/>
          <w:szCs w:val="22"/>
          <w:lang w:val="es-CO"/>
        </w:rPr>
      </w:pPr>
      <w:r w:rsidRPr="001071DF">
        <w:rPr>
          <w:rFonts w:ascii="Arial" w:hAnsi="Arial" w:cs="Arial"/>
          <w:sz w:val="22"/>
          <w:szCs w:val="22"/>
          <w:lang w:val="es-CO"/>
        </w:rPr>
        <w:t>Crear e implementar estrategias de articulación interinstitucional con enfoque de género e interseccional, que reconozcan y fortalezcan la participación de las mujeres en la minería de subsistencia, facilitando apoyo y/o asistencia para el diseño e implementación de proyectos productivos liderados por mujeres mineras de subsistencia.</w:t>
      </w:r>
    </w:p>
    <w:p w14:paraId="002C13D2" w14:textId="77777777" w:rsidR="00672E2A" w:rsidRDefault="00672E2A" w:rsidP="00024723">
      <w:pPr>
        <w:pStyle w:val="Prrafodelista"/>
        <w:numPr>
          <w:ilvl w:val="0"/>
          <w:numId w:val="77"/>
        </w:numPr>
        <w:ind w:right="-425"/>
        <w:contextualSpacing/>
        <w:jc w:val="both"/>
        <w:rPr>
          <w:rFonts w:ascii="Arial" w:hAnsi="Arial" w:cs="Arial"/>
          <w:sz w:val="22"/>
          <w:szCs w:val="22"/>
          <w:lang w:val="es-CO"/>
        </w:rPr>
      </w:pPr>
      <w:r w:rsidRPr="00672E2A">
        <w:rPr>
          <w:rFonts w:ascii="Arial" w:hAnsi="Arial" w:cs="Arial"/>
          <w:sz w:val="22"/>
          <w:szCs w:val="22"/>
          <w:lang w:val="es-CO"/>
        </w:rPr>
        <w:t>Garantizar las articulaciones institucionales necesarias para el acceso preferente y diferencial de mujeres mineras a instrumentos de financiación públicos y privados, mediante líneas de crédito con enfoque de género e interseccional, subsidios y asistencia financiera especializada.</w:t>
      </w:r>
    </w:p>
    <w:p w14:paraId="042D3E0D" w14:textId="6D90781C" w:rsidR="001071DF" w:rsidRDefault="007D3653" w:rsidP="00024723">
      <w:pPr>
        <w:pStyle w:val="Prrafodelista"/>
        <w:numPr>
          <w:ilvl w:val="0"/>
          <w:numId w:val="77"/>
        </w:numPr>
        <w:ind w:right="-425"/>
        <w:contextualSpacing/>
        <w:jc w:val="both"/>
        <w:rPr>
          <w:rFonts w:ascii="Arial" w:hAnsi="Arial" w:cs="Arial"/>
          <w:sz w:val="22"/>
          <w:szCs w:val="22"/>
          <w:lang w:val="es-CO"/>
        </w:rPr>
      </w:pPr>
      <w:r w:rsidRPr="007D3653">
        <w:rPr>
          <w:rFonts w:ascii="Arial" w:hAnsi="Arial" w:cs="Arial"/>
          <w:sz w:val="22"/>
          <w:szCs w:val="22"/>
          <w:lang w:val="es-CO"/>
        </w:rPr>
        <w:t>Promover y fortalecer la creación de organizaciones económicas solidarias de mujeres mineras (cooperativas, asociaciones), reconociendo su papel en la gobernanza local, la protección de derechos y la sostenibilidad productiva. </w:t>
      </w:r>
      <w:r w:rsidR="00672E2A" w:rsidRPr="00672E2A">
        <w:rPr>
          <w:rFonts w:ascii="Arial" w:hAnsi="Arial" w:cs="Arial"/>
          <w:sz w:val="22"/>
          <w:szCs w:val="22"/>
          <w:lang w:val="es-CO"/>
        </w:rPr>
        <w:t> </w:t>
      </w:r>
    </w:p>
    <w:p w14:paraId="3AAD77D0" w14:textId="28A82E1A" w:rsidR="007D3653" w:rsidRDefault="00240A3F" w:rsidP="00024723">
      <w:pPr>
        <w:pStyle w:val="Prrafodelista"/>
        <w:numPr>
          <w:ilvl w:val="0"/>
          <w:numId w:val="77"/>
        </w:numPr>
        <w:ind w:right="-425"/>
        <w:contextualSpacing/>
        <w:jc w:val="both"/>
        <w:rPr>
          <w:rFonts w:ascii="Arial" w:hAnsi="Arial" w:cs="Arial"/>
          <w:sz w:val="22"/>
          <w:szCs w:val="22"/>
          <w:lang w:val="es-CO"/>
        </w:rPr>
      </w:pPr>
      <w:r w:rsidRPr="00240A3F">
        <w:rPr>
          <w:rFonts w:ascii="Arial" w:hAnsi="Arial" w:cs="Arial"/>
          <w:sz w:val="22"/>
          <w:szCs w:val="22"/>
          <w:lang w:val="es-CO"/>
        </w:rPr>
        <w:t>Diseñar e implementar un sistema de monitoreo con enfoque de género, que recoja datos desagregados por sexo, etnia y grupo etario, y mida el impacto de las políticas en la calidad de vida, autonomía y condiciones laborales de las mujeres mineras. </w:t>
      </w:r>
    </w:p>
    <w:p w14:paraId="1F33B2F9" w14:textId="77777777" w:rsidR="00240A3F" w:rsidRDefault="00240A3F" w:rsidP="00240A3F">
      <w:pPr>
        <w:pStyle w:val="Prrafodelista"/>
        <w:ind w:left="720" w:right="-425"/>
        <w:contextualSpacing/>
        <w:jc w:val="both"/>
        <w:rPr>
          <w:rFonts w:ascii="Arial" w:hAnsi="Arial" w:cs="Arial"/>
          <w:sz w:val="22"/>
          <w:szCs w:val="22"/>
          <w:lang w:val="es-CO"/>
        </w:rPr>
      </w:pPr>
    </w:p>
    <w:p w14:paraId="76626FC4" w14:textId="1B661CEF" w:rsidR="00117271" w:rsidRDefault="00117271" w:rsidP="00240A3F">
      <w:pPr>
        <w:pStyle w:val="Prrafodelista"/>
        <w:ind w:left="720" w:right="-425"/>
        <w:contextualSpacing/>
        <w:jc w:val="both"/>
        <w:rPr>
          <w:rFonts w:ascii="Arial" w:eastAsia="Calibri" w:hAnsi="Arial" w:cs="Arial"/>
          <w:sz w:val="22"/>
          <w:szCs w:val="22"/>
        </w:rPr>
      </w:pPr>
      <w:r>
        <w:rPr>
          <w:rFonts w:ascii="Arial" w:hAnsi="Arial" w:cs="Arial"/>
          <w:sz w:val="22"/>
          <w:szCs w:val="22"/>
          <w:lang w:val="es-CO"/>
        </w:rPr>
        <w:t xml:space="preserve">Objetivo </w:t>
      </w:r>
      <w:r w:rsidR="007B4B36">
        <w:rPr>
          <w:rFonts w:ascii="Arial" w:hAnsi="Arial" w:cs="Arial"/>
          <w:sz w:val="22"/>
          <w:szCs w:val="22"/>
          <w:lang w:val="es-CO"/>
        </w:rPr>
        <w:t>3</w:t>
      </w:r>
      <w:r>
        <w:rPr>
          <w:rFonts w:ascii="Arial" w:hAnsi="Arial" w:cs="Arial"/>
          <w:sz w:val="22"/>
          <w:szCs w:val="22"/>
          <w:lang w:val="es-CO"/>
        </w:rPr>
        <w:t xml:space="preserve">: </w:t>
      </w:r>
      <w:r w:rsidRPr="005C1B4A">
        <w:rPr>
          <w:rFonts w:ascii="Arial" w:eastAsia="Calibri" w:hAnsi="Arial" w:cs="Arial"/>
          <w:sz w:val="22"/>
          <w:szCs w:val="22"/>
        </w:rPr>
        <w:t>Desarrollar un programa integral de capacitación y acompañamiento para comunidades étnicas mineras que garantice el reconocimiento de sus derechos, el respeto por sus sistemas de conocimiento y el ejercicio responsable de la actividad minera en sus territorios</w:t>
      </w:r>
      <w:r>
        <w:rPr>
          <w:rFonts w:ascii="Arial" w:eastAsia="Calibri" w:hAnsi="Arial" w:cs="Arial"/>
          <w:sz w:val="22"/>
          <w:szCs w:val="22"/>
        </w:rPr>
        <w:t>.</w:t>
      </w:r>
    </w:p>
    <w:p w14:paraId="5425E283" w14:textId="77777777" w:rsidR="00117271" w:rsidRDefault="00117271" w:rsidP="00240A3F">
      <w:pPr>
        <w:pStyle w:val="Prrafodelista"/>
        <w:ind w:left="720" w:right="-425"/>
        <w:contextualSpacing/>
        <w:jc w:val="both"/>
        <w:rPr>
          <w:rFonts w:ascii="Arial" w:hAnsi="Arial" w:cs="Arial"/>
          <w:sz w:val="22"/>
          <w:szCs w:val="22"/>
          <w:lang w:val="es-CO"/>
        </w:rPr>
      </w:pPr>
    </w:p>
    <w:p w14:paraId="7AE9FF74" w14:textId="77777777" w:rsidR="009A42EF" w:rsidRDefault="009A42EF" w:rsidP="009A42EF">
      <w:pPr>
        <w:pStyle w:val="VT3"/>
        <w:numPr>
          <w:ilvl w:val="3"/>
          <w:numId w:val="72"/>
        </w:numPr>
        <w:tabs>
          <w:tab w:val="left" w:pos="851"/>
        </w:tabs>
        <w:ind w:left="0" w:right="-425" w:firstLine="0"/>
        <w:jc w:val="both"/>
        <w:rPr>
          <w:rFonts w:eastAsia="Times New Roman"/>
          <w:sz w:val="22"/>
        </w:rPr>
      </w:pPr>
      <w:r w:rsidRPr="00690FD2">
        <w:rPr>
          <w:i/>
          <w:sz w:val="22"/>
        </w:rPr>
        <w:t>Capacitación sobre el alcance de las zonas mineras étnicas</w:t>
      </w:r>
      <w:r w:rsidRPr="00690FD2">
        <w:rPr>
          <w:rFonts w:eastAsia="Times New Roman"/>
          <w:sz w:val="22"/>
        </w:rPr>
        <w:t> </w:t>
      </w:r>
    </w:p>
    <w:p w14:paraId="05C8EC33" w14:textId="539033E2" w:rsidR="007F3E20" w:rsidRPr="00690FD2" w:rsidRDefault="007F3E20" w:rsidP="007F3E20">
      <w:pPr>
        <w:pStyle w:val="VT3"/>
        <w:tabs>
          <w:tab w:val="left" w:pos="851"/>
        </w:tabs>
        <w:ind w:right="-425"/>
        <w:jc w:val="both"/>
        <w:rPr>
          <w:rFonts w:eastAsia="Times New Roman"/>
          <w:sz w:val="22"/>
        </w:rPr>
      </w:pPr>
    </w:p>
    <w:p w14:paraId="4D6C837B" w14:textId="5375617A" w:rsidR="00254554" w:rsidRPr="001A007E" w:rsidRDefault="007F3E20" w:rsidP="001A007E">
      <w:pPr>
        <w:pStyle w:val="Prrafodelista"/>
        <w:ind w:left="720" w:right="-425" w:hanging="294"/>
        <w:contextualSpacing/>
        <w:jc w:val="both"/>
      </w:pPr>
      <w:r w:rsidRPr="007F3E20">
        <w:rPr>
          <w:rFonts w:ascii="Arial" w:hAnsi="Arial" w:cs="Arial"/>
          <w:sz w:val="22"/>
          <w:szCs w:val="22"/>
        </w:rPr>
        <w:t>a.</w:t>
      </w:r>
      <w:r w:rsidRPr="007F3E20">
        <w:rPr>
          <w:rFonts w:ascii="Arial" w:hAnsi="Arial" w:cs="Arial"/>
          <w:sz w:val="22"/>
          <w:szCs w:val="22"/>
        </w:rPr>
        <w:tab/>
      </w:r>
      <w:r w:rsidR="00254554" w:rsidRPr="001A007E">
        <w:rPr>
          <w:lang w:val="es-CO"/>
        </w:rPr>
        <w:t>Promover actividades que fomenten los valores culturales, a través de procesos de formación y capacitación</w:t>
      </w:r>
      <w:r w:rsidR="00254554" w:rsidRPr="001A007E">
        <w:t xml:space="preserve"> en zonas en las que la población en su mayoría pertenece a comunidades étnica</w:t>
      </w:r>
      <w:r w:rsidR="00A03C72" w:rsidRPr="001A007E">
        <w:t>s</w:t>
      </w:r>
    </w:p>
    <w:p w14:paraId="22D79044" w14:textId="56FCEBE2" w:rsidR="00254554" w:rsidRPr="007B4B36" w:rsidRDefault="00254554" w:rsidP="007F3E20">
      <w:pPr>
        <w:pStyle w:val="Prrafodelista"/>
        <w:ind w:left="720" w:right="-425" w:hanging="294"/>
        <w:contextualSpacing/>
        <w:jc w:val="both"/>
        <w:rPr>
          <w:rFonts w:ascii="Arial" w:hAnsi="Arial" w:cs="Arial"/>
          <w:sz w:val="22"/>
          <w:szCs w:val="22"/>
        </w:rPr>
      </w:pPr>
    </w:p>
    <w:p w14:paraId="358A4393" w14:textId="57D3ED0C" w:rsidR="007F3E20" w:rsidRDefault="007F3E20" w:rsidP="007F3E20">
      <w:pPr>
        <w:pStyle w:val="Prrafodelista"/>
        <w:ind w:left="720" w:right="-425" w:hanging="294"/>
        <w:contextualSpacing/>
        <w:jc w:val="both"/>
        <w:rPr>
          <w:rFonts w:ascii="Arial" w:hAnsi="Arial" w:cs="Arial"/>
          <w:sz w:val="22"/>
          <w:szCs w:val="22"/>
        </w:rPr>
      </w:pPr>
      <w:r w:rsidRPr="007B4B36">
        <w:rPr>
          <w:rFonts w:ascii="Arial" w:hAnsi="Arial" w:cs="Arial"/>
          <w:sz w:val="22"/>
          <w:szCs w:val="22"/>
        </w:rPr>
        <w:t>b.</w:t>
      </w:r>
      <w:r w:rsidRPr="007B4B36">
        <w:rPr>
          <w:rFonts w:ascii="Arial" w:hAnsi="Arial" w:cs="Arial"/>
          <w:sz w:val="22"/>
          <w:szCs w:val="22"/>
        </w:rPr>
        <w:tab/>
        <w:t xml:space="preserve">Generar un registro propio de </w:t>
      </w:r>
      <w:r w:rsidR="007B4B36">
        <w:rPr>
          <w:rFonts w:ascii="Arial" w:hAnsi="Arial" w:cs="Arial"/>
          <w:sz w:val="22"/>
          <w:szCs w:val="22"/>
        </w:rPr>
        <w:t xml:space="preserve">población </w:t>
      </w:r>
      <w:r w:rsidRPr="007B4B36">
        <w:rPr>
          <w:rFonts w:ascii="Arial" w:hAnsi="Arial" w:cs="Arial"/>
          <w:sz w:val="22"/>
          <w:szCs w:val="22"/>
        </w:rPr>
        <w:t>étnica</w:t>
      </w:r>
      <w:r w:rsidR="007B4B36">
        <w:rPr>
          <w:rFonts w:ascii="Arial" w:hAnsi="Arial" w:cs="Arial"/>
          <w:sz w:val="22"/>
          <w:szCs w:val="22"/>
        </w:rPr>
        <w:t xml:space="preserve"> dedicada a la minería de subsistencia </w:t>
      </w:r>
      <w:r w:rsidRPr="007B4B36">
        <w:rPr>
          <w:rFonts w:ascii="Arial" w:hAnsi="Arial" w:cs="Arial"/>
          <w:sz w:val="22"/>
          <w:szCs w:val="22"/>
        </w:rPr>
        <w:t xml:space="preserve"> con el fin de garantizar el derecho a la prelación.</w:t>
      </w:r>
      <w:r w:rsidR="00F93CE0" w:rsidRPr="00193A35">
        <w:rPr>
          <w:rFonts w:ascii="Arial" w:hAnsi="Arial" w:cs="Arial"/>
          <w:sz w:val="22"/>
          <w:szCs w:val="22"/>
        </w:rPr>
        <w:t xml:space="preserve"> </w:t>
      </w:r>
    </w:p>
    <w:p w14:paraId="4C34FFDA" w14:textId="77777777" w:rsidR="00A03C72" w:rsidRPr="007B4B36" w:rsidRDefault="00A03C72" w:rsidP="007F3E20">
      <w:pPr>
        <w:pStyle w:val="Prrafodelista"/>
        <w:ind w:left="720" w:right="-425" w:hanging="294"/>
        <w:contextualSpacing/>
        <w:jc w:val="both"/>
        <w:rPr>
          <w:rFonts w:ascii="Arial" w:hAnsi="Arial" w:cs="Arial"/>
          <w:sz w:val="22"/>
          <w:szCs w:val="22"/>
        </w:rPr>
      </w:pPr>
    </w:p>
    <w:p w14:paraId="365DDAFC" w14:textId="0CED865A" w:rsidR="009A42EF" w:rsidRDefault="007F3E20" w:rsidP="007F3E20">
      <w:pPr>
        <w:pStyle w:val="Prrafodelista"/>
        <w:ind w:left="720" w:right="-425" w:hanging="294"/>
        <w:contextualSpacing/>
        <w:jc w:val="both"/>
        <w:rPr>
          <w:rFonts w:ascii="Arial" w:hAnsi="Arial" w:cs="Arial"/>
          <w:sz w:val="22"/>
          <w:szCs w:val="22"/>
        </w:rPr>
      </w:pPr>
      <w:r w:rsidRPr="007B4B36">
        <w:rPr>
          <w:rFonts w:ascii="Arial" w:hAnsi="Arial" w:cs="Arial"/>
          <w:sz w:val="22"/>
          <w:szCs w:val="22"/>
        </w:rPr>
        <w:t>c.</w:t>
      </w:r>
      <w:r w:rsidRPr="007B4B36">
        <w:rPr>
          <w:rFonts w:ascii="Arial" w:hAnsi="Arial" w:cs="Arial"/>
          <w:sz w:val="22"/>
          <w:szCs w:val="22"/>
        </w:rPr>
        <w:tab/>
        <w:t>Fomentar las buenas prácticas mineras en los territorios étnicos de acuerdo con sus sistemas de conocimiento.</w:t>
      </w:r>
      <w:r w:rsidR="00F93CE0" w:rsidRPr="007B4B36">
        <w:rPr>
          <w:rFonts w:ascii="Arial" w:hAnsi="Arial" w:cs="Arial"/>
          <w:sz w:val="22"/>
          <w:szCs w:val="22"/>
        </w:rPr>
        <w:t xml:space="preserve"> </w:t>
      </w:r>
    </w:p>
    <w:p w14:paraId="1A6D3A0E" w14:textId="77777777" w:rsidR="007F3E20" w:rsidRDefault="007F3E20" w:rsidP="007F3E20">
      <w:pPr>
        <w:pStyle w:val="Prrafodelista"/>
        <w:ind w:left="720" w:right="-425" w:hanging="294"/>
        <w:contextualSpacing/>
        <w:jc w:val="both"/>
        <w:rPr>
          <w:rFonts w:ascii="Arial" w:hAnsi="Arial" w:cs="Arial"/>
          <w:sz w:val="22"/>
          <w:szCs w:val="22"/>
        </w:rPr>
      </w:pPr>
    </w:p>
    <w:p w14:paraId="5FB6DF92" w14:textId="7839C99C" w:rsidR="00117271" w:rsidRPr="00BE34C0" w:rsidRDefault="00117271" w:rsidP="00117271">
      <w:pPr>
        <w:ind w:left="284" w:right="-425" w:hanging="284"/>
        <w:contextualSpacing/>
        <w:jc w:val="both"/>
        <w:rPr>
          <w:rFonts w:ascii="Arial" w:eastAsia="Calibri" w:hAnsi="Arial" w:cs="Arial"/>
          <w:sz w:val="22"/>
          <w:szCs w:val="22"/>
        </w:rPr>
      </w:pPr>
      <w:r>
        <w:rPr>
          <w:rFonts w:ascii="Arial" w:hAnsi="Arial" w:cs="Arial"/>
          <w:sz w:val="22"/>
          <w:szCs w:val="22"/>
        </w:rPr>
        <w:t xml:space="preserve">Objetivo </w:t>
      </w:r>
      <w:r w:rsidR="00B4180E">
        <w:rPr>
          <w:rFonts w:ascii="Arial" w:hAnsi="Arial" w:cs="Arial"/>
          <w:sz w:val="22"/>
          <w:szCs w:val="22"/>
        </w:rPr>
        <w:t>4</w:t>
      </w:r>
      <w:r>
        <w:rPr>
          <w:rFonts w:ascii="Arial" w:hAnsi="Arial" w:cs="Arial"/>
          <w:sz w:val="22"/>
          <w:szCs w:val="22"/>
        </w:rPr>
        <w:t xml:space="preserve">: </w:t>
      </w:r>
      <w:r w:rsidRPr="005C1B4A">
        <w:rPr>
          <w:rFonts w:ascii="Arial" w:eastAsia="Calibri" w:hAnsi="Arial" w:cs="Arial"/>
          <w:sz w:val="22"/>
          <w:szCs w:val="22"/>
        </w:rPr>
        <w:t xml:space="preserve">Diseñar e implementar mecanismos de resolución de conflictos que fortalezcan la capacidad </w:t>
      </w:r>
      <w:r>
        <w:rPr>
          <w:rFonts w:ascii="Arial" w:eastAsia="Calibri" w:hAnsi="Arial" w:cs="Arial"/>
          <w:sz w:val="22"/>
          <w:szCs w:val="22"/>
        </w:rPr>
        <w:t xml:space="preserve">   </w:t>
      </w:r>
      <w:r w:rsidRPr="005C1B4A">
        <w:rPr>
          <w:rFonts w:ascii="Arial" w:eastAsia="Calibri" w:hAnsi="Arial" w:cs="Arial"/>
          <w:sz w:val="22"/>
          <w:szCs w:val="22"/>
        </w:rPr>
        <w:t>de gestión y mediación de los alcaldes municipales cuando se presentan situaciones de conflicto asociados con la actividad minera de subsistencia</w:t>
      </w:r>
      <w:r>
        <w:rPr>
          <w:rFonts w:asciiTheme="minorHAnsi" w:eastAsiaTheme="minorEastAsia" w:hAnsiTheme="minorHAnsi" w:cstheme="minorBidi"/>
          <w:sz w:val="22"/>
          <w:szCs w:val="22"/>
        </w:rPr>
        <w:t>.</w:t>
      </w:r>
    </w:p>
    <w:p w14:paraId="05ABC23A" w14:textId="77777777" w:rsidR="00117271" w:rsidRPr="00BE34C0" w:rsidRDefault="00117271" w:rsidP="00117271">
      <w:pPr>
        <w:ind w:right="-425"/>
        <w:contextualSpacing/>
        <w:jc w:val="both"/>
        <w:rPr>
          <w:rFonts w:ascii="Arial" w:eastAsia="Calibri" w:hAnsi="Arial" w:cs="Arial"/>
          <w:sz w:val="22"/>
          <w:szCs w:val="22"/>
          <w:lang w:val="es-CO"/>
        </w:rPr>
      </w:pPr>
    </w:p>
    <w:p w14:paraId="0C431EEE" w14:textId="2946EAE9" w:rsidR="00117271" w:rsidRPr="009A42EF" w:rsidRDefault="00117271" w:rsidP="007F3E20">
      <w:pPr>
        <w:pStyle w:val="Prrafodelista"/>
        <w:ind w:left="720" w:right="-425" w:hanging="294"/>
        <w:contextualSpacing/>
        <w:jc w:val="both"/>
        <w:rPr>
          <w:rFonts w:ascii="Arial" w:hAnsi="Arial" w:cs="Arial"/>
          <w:sz w:val="22"/>
          <w:szCs w:val="22"/>
        </w:rPr>
      </w:pPr>
    </w:p>
    <w:p w14:paraId="7C9D4D06" w14:textId="3E23EC69" w:rsidR="00BE34C0" w:rsidRDefault="16BC0328" w:rsidP="00BE34C0">
      <w:pPr>
        <w:pStyle w:val="VT3"/>
        <w:numPr>
          <w:ilvl w:val="3"/>
          <w:numId w:val="72"/>
        </w:numPr>
        <w:tabs>
          <w:tab w:val="left" w:pos="851"/>
        </w:tabs>
        <w:ind w:left="0" w:right="-425" w:firstLine="0"/>
        <w:jc w:val="both"/>
        <w:rPr>
          <w:i/>
          <w:sz w:val="22"/>
        </w:rPr>
      </w:pPr>
      <w:r w:rsidRPr="567242BD">
        <w:rPr>
          <w:i/>
          <w:iCs/>
          <w:sz w:val="22"/>
        </w:rPr>
        <w:lastRenderedPageBreak/>
        <w:t>P</w:t>
      </w:r>
      <w:r w:rsidR="00BE34C0" w:rsidRPr="567242BD">
        <w:rPr>
          <w:i/>
          <w:iCs/>
          <w:sz w:val="22"/>
        </w:rPr>
        <w:t>revención</w:t>
      </w:r>
      <w:r w:rsidR="00BE34C0" w:rsidRPr="00BE34C0">
        <w:rPr>
          <w:i/>
          <w:sz w:val="22"/>
        </w:rPr>
        <w:t>, gestión y resolución pacífica de conflictos con mineros de subsistencia. </w:t>
      </w:r>
    </w:p>
    <w:p w14:paraId="60CD197F" w14:textId="77777777" w:rsidR="00BE34C0" w:rsidRDefault="00BE34C0" w:rsidP="00BE34C0">
      <w:pPr>
        <w:pStyle w:val="VT3"/>
        <w:tabs>
          <w:tab w:val="left" w:pos="851"/>
        </w:tabs>
        <w:ind w:right="-425"/>
        <w:jc w:val="both"/>
        <w:rPr>
          <w:i/>
          <w:sz w:val="22"/>
        </w:rPr>
      </w:pPr>
    </w:p>
    <w:p w14:paraId="47AC54A2" w14:textId="3DBAD82A" w:rsidR="00BE34C0" w:rsidRPr="00240A3F" w:rsidRDefault="002C2265" w:rsidP="00240A3F">
      <w:pPr>
        <w:pStyle w:val="VT3"/>
        <w:numPr>
          <w:ilvl w:val="0"/>
          <w:numId w:val="78"/>
        </w:numPr>
        <w:tabs>
          <w:tab w:val="left" w:pos="567"/>
        </w:tabs>
        <w:ind w:right="-425" w:hanging="294"/>
        <w:jc w:val="both"/>
        <w:rPr>
          <w:rFonts w:eastAsia="MS Mincho"/>
          <w:b w:val="0"/>
          <w:noProof w:val="0"/>
          <w:color w:val="auto"/>
          <w:sz w:val="22"/>
          <w:lang w:val="es-CO" w:eastAsia="es-ES"/>
        </w:rPr>
      </w:pPr>
      <w:r w:rsidRPr="00240A3F">
        <w:rPr>
          <w:rFonts w:eastAsia="MS Mincho"/>
          <w:b w:val="0"/>
          <w:noProof w:val="0"/>
          <w:color w:val="auto"/>
          <w:sz w:val="22"/>
          <w:lang w:val="es-CO" w:eastAsia="es-ES"/>
        </w:rPr>
        <w:t>Diseñar e implementar protocolos de diálogo y mediación entre comunidades de mineros de subsistencia y titulares mineros para la resolución pacífica de conflictos. </w:t>
      </w:r>
    </w:p>
    <w:p w14:paraId="5EC57BDB" w14:textId="14767538" w:rsidR="002C2265" w:rsidRPr="00240A3F" w:rsidRDefault="002C2265" w:rsidP="00240A3F">
      <w:pPr>
        <w:pStyle w:val="VT3"/>
        <w:numPr>
          <w:ilvl w:val="0"/>
          <w:numId w:val="78"/>
        </w:numPr>
        <w:tabs>
          <w:tab w:val="left" w:pos="567"/>
        </w:tabs>
        <w:ind w:right="-425" w:hanging="294"/>
        <w:jc w:val="both"/>
        <w:rPr>
          <w:rFonts w:eastAsia="MS Mincho"/>
          <w:b w:val="0"/>
          <w:noProof w:val="0"/>
          <w:color w:val="auto"/>
          <w:sz w:val="22"/>
          <w:lang w:val="es-CO" w:eastAsia="es-ES"/>
        </w:rPr>
      </w:pPr>
      <w:r w:rsidRPr="00240A3F">
        <w:rPr>
          <w:rFonts w:eastAsia="MS Mincho"/>
          <w:b w:val="0"/>
          <w:noProof w:val="0"/>
          <w:color w:val="auto"/>
          <w:sz w:val="22"/>
          <w:lang w:val="es-CO" w:eastAsia="es-ES"/>
        </w:rPr>
        <w:t>Establecer alianzas con las entidades competentes para apoyar la generación de habilidades para la resolución pacífica de conflictos. </w:t>
      </w:r>
    </w:p>
    <w:p w14:paraId="37454916" w14:textId="4D8BE9F5" w:rsidR="002C2265" w:rsidRPr="00240A3F" w:rsidRDefault="00F72576" w:rsidP="00240A3F">
      <w:pPr>
        <w:pStyle w:val="VT3"/>
        <w:numPr>
          <w:ilvl w:val="0"/>
          <w:numId w:val="78"/>
        </w:numPr>
        <w:tabs>
          <w:tab w:val="left" w:pos="567"/>
        </w:tabs>
        <w:ind w:right="-425" w:hanging="294"/>
        <w:jc w:val="both"/>
        <w:rPr>
          <w:rFonts w:eastAsia="MS Mincho"/>
          <w:b w:val="0"/>
          <w:noProof w:val="0"/>
          <w:color w:val="auto"/>
          <w:sz w:val="22"/>
          <w:lang w:val="es-CO" w:eastAsia="es-ES"/>
        </w:rPr>
      </w:pPr>
      <w:r w:rsidRPr="00240A3F">
        <w:rPr>
          <w:rFonts w:eastAsia="MS Mincho"/>
          <w:b w:val="0"/>
          <w:noProof w:val="0"/>
          <w:color w:val="auto"/>
          <w:sz w:val="22"/>
          <w:lang w:val="es-CO" w:eastAsia="es-ES"/>
        </w:rPr>
        <w:t>Fortalecer la articulación interinstitucional con otras entidades para el acompañamiento técnico y jurídico en la resolución de conflictos asociados a minería de subsistencia. </w:t>
      </w:r>
    </w:p>
    <w:p w14:paraId="62A839CF" w14:textId="48B9F00C" w:rsidR="00F72576" w:rsidRPr="00240A3F" w:rsidRDefault="001C65DC" w:rsidP="00240A3F">
      <w:pPr>
        <w:pStyle w:val="VT3"/>
        <w:numPr>
          <w:ilvl w:val="0"/>
          <w:numId w:val="78"/>
        </w:numPr>
        <w:tabs>
          <w:tab w:val="left" w:pos="567"/>
        </w:tabs>
        <w:ind w:right="-425" w:hanging="294"/>
        <w:jc w:val="both"/>
        <w:rPr>
          <w:rFonts w:eastAsia="MS Mincho"/>
          <w:b w:val="0"/>
          <w:noProof w:val="0"/>
          <w:color w:val="auto"/>
          <w:sz w:val="22"/>
          <w:lang w:val="es-CO" w:eastAsia="es-ES"/>
        </w:rPr>
      </w:pPr>
      <w:r w:rsidRPr="00240A3F">
        <w:rPr>
          <w:rFonts w:eastAsia="MS Mincho"/>
          <w:b w:val="0"/>
          <w:noProof w:val="0"/>
          <w:color w:val="auto"/>
          <w:sz w:val="22"/>
          <w:lang w:val="es-CO" w:eastAsia="es-ES"/>
        </w:rPr>
        <w:t>I</w:t>
      </w:r>
      <w:r w:rsidR="00F72576" w:rsidRPr="00240A3F">
        <w:rPr>
          <w:rFonts w:eastAsia="MS Mincho"/>
          <w:b w:val="0"/>
          <w:noProof w:val="0"/>
          <w:color w:val="auto"/>
          <w:sz w:val="22"/>
          <w:lang w:val="es-CO" w:eastAsia="es-ES"/>
        </w:rPr>
        <w:t>mplementar mecanismos de seguimiento y evaluación (monitoreo) de los conflictos presentados y de los acuerdos alcanzados en los procesos de mediación y concertación.</w:t>
      </w:r>
    </w:p>
    <w:p w14:paraId="7CF854C2" w14:textId="108DE017" w:rsidR="008E02FC" w:rsidRPr="00BB6A41" w:rsidRDefault="00B61A0A" w:rsidP="2AE46480">
      <w:pPr>
        <w:ind w:right="-425"/>
        <w:jc w:val="both"/>
        <w:rPr>
          <w:rFonts w:ascii="Arial" w:eastAsia="Arial" w:hAnsi="Arial" w:cs="Arial"/>
        </w:rPr>
      </w:pPr>
      <w:r w:rsidRPr="2AE46480">
        <w:rPr>
          <w:rStyle w:val="jsgrdq"/>
          <w:rFonts w:ascii="Arial" w:hAnsi="Arial" w:cs="Arial"/>
          <w:sz w:val="22"/>
          <w:szCs w:val="22"/>
        </w:rPr>
        <w:br w:type="page"/>
      </w:r>
    </w:p>
    <w:p w14:paraId="4F2CCDC7" w14:textId="4A76BA97" w:rsidR="008E02FC" w:rsidRPr="007B545A" w:rsidRDefault="1B3F982A" w:rsidP="2AE46480">
      <w:pPr>
        <w:pStyle w:val="Prrafodelista"/>
        <w:numPr>
          <w:ilvl w:val="1"/>
          <w:numId w:val="13"/>
        </w:numPr>
        <w:ind w:left="567" w:hanging="567"/>
        <w:jc w:val="both"/>
        <w:rPr>
          <w:rFonts w:ascii="Arial" w:eastAsia="Arial" w:hAnsi="Arial" w:cs="Arial"/>
          <w:b/>
          <w:bCs/>
          <w:sz w:val="22"/>
          <w:szCs w:val="22"/>
        </w:rPr>
      </w:pPr>
      <w:r w:rsidRPr="2AE46480">
        <w:rPr>
          <w:rFonts w:ascii="Arial" w:eastAsia="Arial" w:hAnsi="Arial" w:cs="Arial"/>
          <w:b/>
          <w:bCs/>
          <w:sz w:val="22"/>
          <w:szCs w:val="22"/>
        </w:rPr>
        <w:lastRenderedPageBreak/>
        <w:t>Fortalecimiento de capacidades asociativas para la organización solidaria</w:t>
      </w:r>
    </w:p>
    <w:p w14:paraId="1E350BCD" w14:textId="6FBDDD8D" w:rsidR="008E02FC" w:rsidRPr="007B545A" w:rsidRDefault="1B3F982A" w:rsidP="2AE46480">
      <w:pPr>
        <w:jc w:val="both"/>
        <w:rPr>
          <w:rFonts w:ascii="Arial" w:eastAsia="Arial" w:hAnsi="Arial" w:cs="Arial"/>
          <w:b/>
          <w:bCs/>
          <w:sz w:val="22"/>
          <w:szCs w:val="22"/>
        </w:rPr>
      </w:pPr>
      <w:r w:rsidRPr="2AE46480">
        <w:rPr>
          <w:rFonts w:ascii="Arial" w:eastAsia="Arial" w:hAnsi="Arial" w:cs="Arial"/>
          <w:b/>
          <w:bCs/>
          <w:sz w:val="22"/>
          <w:szCs w:val="22"/>
        </w:rPr>
        <w:t xml:space="preserve"> </w:t>
      </w:r>
    </w:p>
    <w:p w14:paraId="12BB6D78" w14:textId="4D86DAAE"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La Constitución Política de Colombia de 1991 reconoce la libre asociación como un derecho fundamental. El artículo 38 garantiza a todos los ciudadanos la facultad de asociarse libremente “</w:t>
      </w:r>
      <w:r w:rsidRPr="2AE46480">
        <w:rPr>
          <w:rFonts w:ascii="Arial" w:eastAsia="Arial" w:hAnsi="Arial" w:cs="Arial"/>
          <w:i/>
          <w:iCs/>
          <w:sz w:val="22"/>
          <w:szCs w:val="22"/>
        </w:rPr>
        <w:t>para el desarrollo de las distintas actividades que las personas realizan en sociedad”</w:t>
      </w:r>
      <w:r w:rsidRPr="2AE46480">
        <w:rPr>
          <w:rFonts w:ascii="Arial" w:eastAsia="Arial" w:hAnsi="Arial" w:cs="Arial"/>
          <w:sz w:val="22"/>
          <w:szCs w:val="22"/>
        </w:rPr>
        <w:t>. En igual sentido, el artículo 58 de la Constitución manifiesta que el Estado protegerá y promoverá las formas asociativas y solidarias y que las empresas tienen una función social, para lo cual, como política pública, las instituciones tendrán a su cargo fortalecer las organizaciones solidarias y estimular el desarrollo empresarial. (Artículo 333 de la Carta Magna).</w:t>
      </w:r>
    </w:p>
    <w:p w14:paraId="6FBFDF96" w14:textId="6F705B49"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0C408763" w14:textId="0964D772"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La Ley 454 </w:t>
      </w:r>
      <w:r w:rsidRPr="2AE46480">
        <w:rPr>
          <w:rFonts w:ascii="Arial" w:eastAsia="Arial" w:hAnsi="Arial" w:cs="Arial"/>
          <w:color w:val="000000" w:themeColor="text1"/>
          <w:sz w:val="22"/>
          <w:szCs w:val="22"/>
        </w:rPr>
        <w:t>(1998)</w:t>
      </w:r>
      <w:r w:rsidRPr="2AE46480">
        <w:rPr>
          <w:rFonts w:ascii="Arial" w:eastAsia="Arial" w:hAnsi="Arial" w:cs="Arial"/>
          <w:sz w:val="22"/>
          <w:szCs w:val="22"/>
        </w:rPr>
        <w:t>, en su artículo 2, define la Economía Solidaria como el “</w:t>
      </w:r>
      <w:r w:rsidRPr="2AE46480">
        <w:rPr>
          <w:rFonts w:ascii="Arial" w:eastAsia="Arial" w:hAnsi="Arial" w:cs="Arial"/>
          <w:i/>
          <w:iCs/>
          <w:sz w:val="22"/>
          <w:szCs w:val="22"/>
        </w:rPr>
        <w:t>sistema socioeconómico, cultural y ambiental conformado por el conjunto de fuerzas sociales organizadas en formas asociativas identificadas por prácticas autogestionarias solidarias, democráticas y humanistas, sin ánimo de lucro para el desarrollo integral del ser humano como sujeto, actor y fin de la economía</w:t>
      </w:r>
      <w:r w:rsidRPr="2AE46480">
        <w:rPr>
          <w:rFonts w:ascii="Arial" w:eastAsia="Arial" w:hAnsi="Arial" w:cs="Arial"/>
          <w:sz w:val="22"/>
          <w:szCs w:val="22"/>
        </w:rPr>
        <w:t xml:space="preserve">” </w:t>
      </w:r>
    </w:p>
    <w:p w14:paraId="6BC8B874" w14:textId="01C97E25"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72E3FF70" w14:textId="1D4E3CC5"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En el mismo sentido, en su artículo 5 determina como fines de la Economía Solidaria los siguientes: </w:t>
      </w:r>
    </w:p>
    <w:p w14:paraId="4569B461" w14:textId="11716DDE"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2E4C0A1F" w14:textId="625F18FC" w:rsidR="008E02FC" w:rsidRPr="007B545A" w:rsidRDefault="1B3F982A" w:rsidP="2AE46480">
      <w:pPr>
        <w:pStyle w:val="Prrafodelista"/>
        <w:numPr>
          <w:ilvl w:val="3"/>
          <w:numId w:val="12"/>
        </w:numPr>
        <w:ind w:left="284" w:hanging="284"/>
        <w:jc w:val="both"/>
        <w:rPr>
          <w:rFonts w:ascii="Arial" w:eastAsia="Arial" w:hAnsi="Arial" w:cs="Arial"/>
          <w:i/>
          <w:iCs/>
          <w:sz w:val="22"/>
          <w:szCs w:val="22"/>
        </w:rPr>
      </w:pPr>
      <w:r w:rsidRPr="2AE46480">
        <w:rPr>
          <w:rFonts w:ascii="Arial" w:eastAsia="Arial" w:hAnsi="Arial" w:cs="Arial"/>
          <w:sz w:val="22"/>
          <w:szCs w:val="22"/>
        </w:rPr>
        <w:t>“</w:t>
      </w:r>
      <w:r w:rsidRPr="2AE46480">
        <w:rPr>
          <w:rFonts w:ascii="Arial" w:eastAsia="Arial" w:hAnsi="Arial" w:cs="Arial"/>
          <w:i/>
          <w:iCs/>
          <w:sz w:val="22"/>
          <w:szCs w:val="22"/>
        </w:rPr>
        <w:t xml:space="preserve">Promover el desarrollo integral del ser humano. </w:t>
      </w:r>
    </w:p>
    <w:p w14:paraId="5126610A" w14:textId="3DA178A1" w:rsidR="008E02FC" w:rsidRPr="007B545A" w:rsidRDefault="1B3F982A" w:rsidP="2AE46480">
      <w:pPr>
        <w:pStyle w:val="Prrafodelista"/>
        <w:numPr>
          <w:ilvl w:val="0"/>
          <w:numId w:val="12"/>
        </w:numPr>
        <w:ind w:left="284" w:hanging="284"/>
        <w:jc w:val="both"/>
        <w:rPr>
          <w:rFonts w:ascii="Arial" w:eastAsia="Arial" w:hAnsi="Arial" w:cs="Arial"/>
          <w:i/>
          <w:iCs/>
          <w:sz w:val="22"/>
          <w:szCs w:val="22"/>
        </w:rPr>
      </w:pPr>
      <w:r w:rsidRPr="2AE46480">
        <w:rPr>
          <w:rFonts w:ascii="Arial" w:eastAsia="Arial" w:hAnsi="Arial" w:cs="Arial"/>
          <w:i/>
          <w:iCs/>
          <w:sz w:val="22"/>
          <w:szCs w:val="22"/>
        </w:rPr>
        <w:t>Generar prácticas que consoliden una corriente vivencial de pensamiento solidario, crítico, creativo y emprendedor como medio para alcanzar el desarrollo y la paz de los pueblos.</w:t>
      </w:r>
    </w:p>
    <w:p w14:paraId="2F61AE9B" w14:textId="6F2630A4" w:rsidR="008E02FC" w:rsidRPr="007B545A" w:rsidRDefault="1B3F982A" w:rsidP="2AE46480">
      <w:pPr>
        <w:pStyle w:val="Prrafodelista"/>
        <w:numPr>
          <w:ilvl w:val="0"/>
          <w:numId w:val="12"/>
        </w:numPr>
        <w:ind w:left="284" w:hanging="284"/>
        <w:jc w:val="both"/>
        <w:rPr>
          <w:rFonts w:ascii="Arial" w:eastAsia="Arial" w:hAnsi="Arial" w:cs="Arial"/>
          <w:i/>
          <w:iCs/>
          <w:sz w:val="22"/>
          <w:szCs w:val="22"/>
        </w:rPr>
      </w:pPr>
      <w:r w:rsidRPr="2AE46480">
        <w:rPr>
          <w:rFonts w:ascii="Arial" w:eastAsia="Arial" w:hAnsi="Arial" w:cs="Arial"/>
          <w:i/>
          <w:iCs/>
          <w:sz w:val="22"/>
          <w:szCs w:val="22"/>
        </w:rPr>
        <w:t>Contribuir al ejercicio y perfeccionamiento de la democracia participativa</w:t>
      </w:r>
    </w:p>
    <w:p w14:paraId="36B4C563" w14:textId="632C7339" w:rsidR="008E02FC" w:rsidRPr="007B545A" w:rsidRDefault="1B3F982A" w:rsidP="2AE46480">
      <w:pPr>
        <w:pStyle w:val="Prrafodelista"/>
        <w:numPr>
          <w:ilvl w:val="0"/>
          <w:numId w:val="12"/>
        </w:numPr>
        <w:ind w:left="284" w:hanging="284"/>
        <w:jc w:val="both"/>
        <w:rPr>
          <w:rFonts w:ascii="Arial" w:eastAsia="Arial" w:hAnsi="Arial" w:cs="Arial"/>
          <w:i/>
          <w:iCs/>
          <w:sz w:val="22"/>
          <w:szCs w:val="22"/>
        </w:rPr>
      </w:pPr>
      <w:r w:rsidRPr="2AE46480">
        <w:rPr>
          <w:rFonts w:ascii="Arial" w:eastAsia="Arial" w:hAnsi="Arial" w:cs="Arial"/>
          <w:i/>
          <w:iCs/>
          <w:sz w:val="22"/>
          <w:szCs w:val="22"/>
        </w:rPr>
        <w:t>Participar en el diseño y ejecución de planes, programas y proyectos de desarrollo económico y social.</w:t>
      </w:r>
    </w:p>
    <w:p w14:paraId="53293596" w14:textId="384FCCA6" w:rsidR="008E02FC" w:rsidRPr="007B545A" w:rsidRDefault="1B3F982A" w:rsidP="2AE46480">
      <w:pPr>
        <w:pStyle w:val="Prrafodelista"/>
        <w:numPr>
          <w:ilvl w:val="0"/>
          <w:numId w:val="12"/>
        </w:numPr>
        <w:ind w:left="284" w:hanging="284"/>
        <w:jc w:val="both"/>
        <w:rPr>
          <w:rFonts w:ascii="Arial" w:eastAsia="Arial" w:hAnsi="Arial" w:cs="Arial"/>
          <w:sz w:val="22"/>
          <w:szCs w:val="22"/>
        </w:rPr>
      </w:pPr>
      <w:r w:rsidRPr="2AE46480">
        <w:rPr>
          <w:rFonts w:ascii="Arial" w:eastAsia="Arial" w:hAnsi="Arial" w:cs="Arial"/>
          <w:i/>
          <w:iCs/>
          <w:sz w:val="22"/>
          <w:szCs w:val="22"/>
        </w:rPr>
        <w:t>Garantizar a sus miembros la participación y el acceso a la formación, el trabajo, la propiedad, la información, la gestión y distribución equitativa de beneficios sin discriminación alguna</w:t>
      </w:r>
      <w:r w:rsidRPr="2AE46480">
        <w:rPr>
          <w:rFonts w:ascii="Arial" w:eastAsia="Arial" w:hAnsi="Arial" w:cs="Arial"/>
          <w:sz w:val="22"/>
          <w:szCs w:val="22"/>
        </w:rPr>
        <w:t>.”</w:t>
      </w:r>
    </w:p>
    <w:p w14:paraId="4D76E134" w14:textId="107ED71F"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18A3CAC2" w14:textId="248BBE86"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La legislación minera, por su parte, ofrece algunos elementos con el código de minas (Ley 685 de 2001), en los artículos 222, 223 y 250 </w:t>
      </w:r>
      <w:hyperlink r:id="rId30" w:anchor="_ftn1">
        <w:r w:rsidRPr="2AE46480">
          <w:rPr>
            <w:rStyle w:val="Hipervnculo"/>
            <w:rFonts w:ascii="Arial" w:eastAsia="Arial" w:hAnsi="Arial" w:cs="Arial"/>
            <w:sz w:val="16"/>
            <w:szCs w:val="16"/>
            <w:vertAlign w:val="superscript"/>
          </w:rPr>
          <w:t>[1]</w:t>
        </w:r>
      </w:hyperlink>
      <w:r w:rsidRPr="2AE46480">
        <w:rPr>
          <w:rFonts w:ascii="Arial" w:eastAsia="Arial" w:hAnsi="Arial" w:cs="Arial"/>
          <w:sz w:val="22"/>
          <w:szCs w:val="22"/>
        </w:rPr>
        <w:t>, que propenden por favorecer y promover la economía solidaria, las organizaciones solidarias y las asociaciones comunitarias de mineros, así como la comercialización organizada de los minerales. Sin embargo, los procesos asociativos presentan dificultades y retos desde el mismo ánimo societario, desde la concepción primaria de los fines de las organizaciones y la pertinencia administrativa y económica que ello demanda de un grupo con intención de estructurar una asociación. Las competencias administrativas y la cohesión social necesaria para establecer procesos de confianza de cara a poner en marcha organizaciones, resulta difícil cuando no se ahonda en el conocimiento técnico que ello requiere y, por esta razón, son muchos los esfuerzos que se diluyen en iniciativas.</w:t>
      </w:r>
    </w:p>
    <w:p w14:paraId="2A48F331" w14:textId="02CC8401"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45E096B0" w14:textId="09ACC083"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En gran parte de los territorios donde se desarrolla la minería de subsistencia, es común observar que los procesos de comercialización no suelen estar organizados de manera colectiva. Aunque existen asociaciones de mineros y otras se encuentran en proceso de formalización, muchas de ellas aún no cuentan con una estructura clara que les permita coordinar adecuadamente las diferentes actividades que realizan sus integrantes.</w:t>
      </w:r>
    </w:p>
    <w:p w14:paraId="3ABC14B4" w14:textId="0C6C7C3A"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32865F64" w14:textId="3E81ADF9"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En la práctica, no siempre hay una distinción comprensible y sencilla entre las actividades mercantiles (Clasificación CIIU -Clasificación Industrial Internacional Uniforme-) propias de una asociación, las labores que cada minero realiza de forma individual en la extracción y las actividades relacionadas con la venta, el beneficio o la transformación de los minerales. Esta situación dificulta que las asociaciones funcionen como un verdadero espacio de organización económica y comercial para sus miembros.</w:t>
      </w:r>
    </w:p>
    <w:p w14:paraId="02477569" w14:textId="5CD94680"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lastRenderedPageBreak/>
        <w:t xml:space="preserve"> </w:t>
      </w:r>
    </w:p>
    <w:p w14:paraId="63DDEA73" w14:textId="77B37C3F"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Como resultado, la mayoría de </w:t>
      </w:r>
      <w:r w:rsidR="006574A8">
        <w:rPr>
          <w:rFonts w:ascii="Arial" w:eastAsia="Arial" w:hAnsi="Arial" w:cs="Arial"/>
          <w:sz w:val="22"/>
          <w:szCs w:val="22"/>
        </w:rPr>
        <w:t xml:space="preserve">las </w:t>
      </w:r>
      <w:r w:rsidRPr="2AE46480">
        <w:rPr>
          <w:rFonts w:ascii="Arial" w:eastAsia="Arial" w:hAnsi="Arial" w:cs="Arial"/>
          <w:sz w:val="22"/>
          <w:szCs w:val="22"/>
        </w:rPr>
        <w:t>asociaciones de mineros de subsistencia no cuentan con mecanismos formales para la comercialización de minerales, y los mineros que las integran suelen vender su producción de manera individual, sin hacerlo a través de la organización comunitaria. Esto impide consolidar volúmenes, mejorar precios, agregar valor a los minerales y avanzar hacia procesos de comercialización organizada que beneficien de forma colectiva a los mineros y a sus territorios.</w:t>
      </w:r>
    </w:p>
    <w:p w14:paraId="354107D8" w14:textId="70D6FB0E"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1397CFC4" w14:textId="6A27D290"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Esta línea estratégica propone elementos para organizar la actividad de la minería de subsistencia en Colombia, como el fortalecimiento y la promoción de las formas asociativas y solidarias, con procedimientos de propiedad comunitaria y trabajo colectivo, con el propósito de organizar una nueva estructura social en el sector.  </w:t>
      </w:r>
    </w:p>
    <w:p w14:paraId="64C57756" w14:textId="797FBD54"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0BBCCD00" w14:textId="1E79D8FD"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Se identifica a continuación la relación de los objetivos estratégicos y de los ejes problemáticos de la línea estratégica “</w:t>
      </w:r>
      <w:r w:rsidRPr="2AE46480">
        <w:rPr>
          <w:rFonts w:ascii="Arial" w:eastAsia="Arial" w:hAnsi="Arial" w:cs="Arial"/>
          <w:i/>
          <w:iCs/>
          <w:sz w:val="22"/>
          <w:szCs w:val="22"/>
        </w:rPr>
        <w:t>Fortalecimiento de capacidades asociativas para la organización solidaria</w:t>
      </w:r>
      <w:r w:rsidRPr="2AE46480">
        <w:rPr>
          <w:rFonts w:ascii="Arial" w:eastAsia="Arial" w:hAnsi="Arial" w:cs="Arial"/>
          <w:sz w:val="22"/>
          <w:szCs w:val="22"/>
        </w:rPr>
        <w:t xml:space="preserve">” de la política para la minería de subsistencia con los Objetivos de Desarrollo Sostenible. </w:t>
      </w:r>
    </w:p>
    <w:p w14:paraId="2114336F" w14:textId="334578CA"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595AFC56" w14:textId="58A04520" w:rsidR="008E02FC" w:rsidRPr="007B545A" w:rsidRDefault="1B3F982A" w:rsidP="2AE46480">
      <w:pPr>
        <w:jc w:val="center"/>
        <w:rPr>
          <w:rFonts w:ascii="Arial" w:eastAsia="Arial" w:hAnsi="Arial" w:cs="Arial"/>
          <w:i/>
          <w:iCs/>
          <w:sz w:val="18"/>
          <w:szCs w:val="18"/>
          <w:lang w:val="es"/>
        </w:rPr>
      </w:pPr>
      <w:r w:rsidRPr="2AE46480">
        <w:rPr>
          <w:rFonts w:ascii="Arial" w:eastAsia="Arial" w:hAnsi="Arial" w:cs="Arial"/>
          <w:i/>
          <w:iCs/>
          <w:sz w:val="18"/>
          <w:szCs w:val="18"/>
          <w:lang w:val="es"/>
        </w:rPr>
        <w:t>Gráfica 12 Objetivos de desarrollo sostenible relacionados con la línea estratégica de fortalecimiento asociativo</w:t>
      </w:r>
    </w:p>
    <w:p w14:paraId="7F0C4876" w14:textId="7C3A8C65"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0A005388" w14:textId="23018120"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1D31FAEE" w14:textId="19C44B57" w:rsidR="008E02FC" w:rsidRPr="007B545A" w:rsidRDefault="1B3F982A" w:rsidP="2AE46480">
      <w:pPr>
        <w:jc w:val="both"/>
        <w:rPr>
          <w:rFonts w:ascii="Arial" w:eastAsia="Arial" w:hAnsi="Arial" w:cs="Arial"/>
        </w:rPr>
      </w:pPr>
      <w:r w:rsidRPr="2A9C449F">
        <w:rPr>
          <w:rFonts w:ascii="Arial" w:eastAsia="Arial" w:hAnsi="Arial" w:cs="Arial"/>
          <w:sz w:val="22"/>
          <w:szCs w:val="22"/>
        </w:rPr>
        <w:t xml:space="preserve"> </w:t>
      </w:r>
      <w:r w:rsidR="22C1F98D">
        <w:rPr>
          <w:noProof/>
        </w:rPr>
        <w:drawing>
          <wp:inline distT="0" distB="0" distL="0" distR="0" wp14:anchorId="796CBBCA" wp14:editId="0F9AF87F">
            <wp:extent cx="4318125" cy="1889911"/>
            <wp:effectExtent l="0" t="0" r="0" b="0"/>
            <wp:docPr id="8658044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804477" name="Picture 865804477"/>
                    <pic:cNvPicPr/>
                  </pic:nvPicPr>
                  <pic:blipFill>
                    <a:blip r:embed="rId31">
                      <a:extLst>
                        <a:ext uri="{28A0092B-C50C-407E-A947-70E740481C1C}">
                          <a14:useLocalDpi xmlns:a14="http://schemas.microsoft.com/office/drawing/2010/main"/>
                        </a:ext>
                      </a:extLst>
                    </a:blip>
                    <a:stretch>
                      <a:fillRect/>
                    </a:stretch>
                  </pic:blipFill>
                  <pic:spPr>
                    <a:xfrm>
                      <a:off x="0" y="0"/>
                      <a:ext cx="4318125" cy="1889911"/>
                    </a:xfrm>
                    <a:prstGeom prst="rect">
                      <a:avLst/>
                    </a:prstGeom>
                  </pic:spPr>
                </pic:pic>
              </a:graphicData>
            </a:graphic>
          </wp:inline>
        </w:drawing>
      </w:r>
    </w:p>
    <w:p w14:paraId="1F0B8D30" w14:textId="37E38F42"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472C10FC" w14:textId="4C25CF4E"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2DA53E7D" w14:textId="5BD9BB8F"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3A68E70D" w14:textId="7EB56851" w:rsidR="008E02FC" w:rsidRPr="007B545A" w:rsidRDefault="55135014" w:rsidP="2AE46480">
      <w:pPr>
        <w:pStyle w:val="Prrafodelista"/>
        <w:ind w:left="1134" w:hanging="1134"/>
        <w:jc w:val="both"/>
        <w:rPr>
          <w:rFonts w:ascii="Arial" w:eastAsia="Arial" w:hAnsi="Arial" w:cs="Arial"/>
          <w:sz w:val="22"/>
          <w:szCs w:val="22"/>
        </w:rPr>
      </w:pPr>
      <w:r w:rsidRPr="2AE46480">
        <w:rPr>
          <w:rFonts w:ascii="Arial" w:eastAsia="Arial" w:hAnsi="Arial" w:cs="Arial"/>
          <w:b/>
          <w:bCs/>
          <w:sz w:val="22"/>
          <w:szCs w:val="22"/>
        </w:rPr>
        <w:t xml:space="preserve">6.3.1 </w:t>
      </w:r>
      <w:r w:rsidR="1B3F982A" w:rsidRPr="2AE46480">
        <w:rPr>
          <w:rFonts w:ascii="Arial" w:eastAsia="Arial" w:hAnsi="Arial" w:cs="Arial"/>
          <w:b/>
          <w:bCs/>
          <w:sz w:val="22"/>
          <w:szCs w:val="22"/>
        </w:rPr>
        <w:t>OBJETIVO GENERAL DE LA LÍNEA ESTRATÉGICA:</w:t>
      </w:r>
      <w:r w:rsidR="1B3F982A" w:rsidRPr="2AE46480">
        <w:rPr>
          <w:rFonts w:ascii="Arial" w:eastAsia="Arial" w:hAnsi="Arial" w:cs="Arial"/>
          <w:sz w:val="22"/>
          <w:szCs w:val="22"/>
        </w:rPr>
        <w:t xml:space="preserve"> </w:t>
      </w:r>
    </w:p>
    <w:p w14:paraId="66179B61" w14:textId="18626315"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 </w:t>
      </w:r>
    </w:p>
    <w:p w14:paraId="1935159E" w14:textId="12293BA8" w:rsidR="008E02FC" w:rsidRPr="007B545A" w:rsidRDefault="1B3F982A" w:rsidP="2AE46480">
      <w:pPr>
        <w:jc w:val="both"/>
        <w:rPr>
          <w:rFonts w:ascii="Arial" w:eastAsia="Arial" w:hAnsi="Arial" w:cs="Arial"/>
          <w:sz w:val="22"/>
          <w:szCs w:val="22"/>
        </w:rPr>
      </w:pPr>
      <w:r w:rsidRPr="2AE46480">
        <w:rPr>
          <w:rFonts w:ascii="Arial" w:eastAsia="Arial" w:hAnsi="Arial" w:cs="Arial"/>
          <w:sz w:val="22"/>
          <w:szCs w:val="22"/>
        </w:rPr>
        <w:t xml:space="preserve">Promover la creación de organizaciones y el fortalecimiento y actualización de competencias organizativas, asociativas y solidarias de </w:t>
      </w:r>
      <w:r w:rsidR="00A03C72">
        <w:rPr>
          <w:rFonts w:ascii="Arial" w:eastAsia="Arial" w:hAnsi="Arial" w:cs="Arial"/>
          <w:sz w:val="22"/>
          <w:szCs w:val="22"/>
        </w:rPr>
        <w:t xml:space="preserve">la población dedicada a la minería </w:t>
      </w:r>
      <w:r w:rsidRPr="2AE46480">
        <w:rPr>
          <w:rFonts w:ascii="Arial" w:eastAsia="Arial" w:hAnsi="Arial" w:cs="Arial"/>
          <w:sz w:val="22"/>
          <w:szCs w:val="22"/>
        </w:rPr>
        <w:t xml:space="preserve">de subsistencia y sus organizaciones, con enfoque étnico y de género, que permita su </w:t>
      </w:r>
      <w:r w:rsidRPr="00193A35">
        <w:rPr>
          <w:rFonts w:ascii="Arial" w:eastAsia="Arial" w:hAnsi="Arial" w:cs="Arial"/>
          <w:sz w:val="22"/>
          <w:szCs w:val="22"/>
        </w:rPr>
        <w:t>reconocimiento cultural</w:t>
      </w:r>
      <w:r w:rsidRPr="00A03C72">
        <w:rPr>
          <w:rFonts w:ascii="Arial" w:eastAsia="Arial" w:hAnsi="Arial" w:cs="Arial"/>
          <w:sz w:val="22"/>
          <w:szCs w:val="22"/>
        </w:rPr>
        <w:t xml:space="preserve">, </w:t>
      </w:r>
      <w:r w:rsidRPr="00193A35">
        <w:rPr>
          <w:rFonts w:ascii="Arial" w:eastAsia="Arial" w:hAnsi="Arial" w:cs="Arial"/>
          <w:sz w:val="22"/>
          <w:szCs w:val="22"/>
        </w:rPr>
        <w:t>formalización articulada e integral, sostenibilidad económica y participación efectiva en esquemas organizados dentro de la cadena de valor de los minerales de subsistencia</w:t>
      </w:r>
      <w:r w:rsidRPr="2AE46480">
        <w:rPr>
          <w:rFonts w:ascii="Arial" w:eastAsia="Arial" w:hAnsi="Arial" w:cs="Arial"/>
          <w:sz w:val="22"/>
          <w:szCs w:val="22"/>
        </w:rPr>
        <w:t>.</w:t>
      </w:r>
    </w:p>
    <w:p w14:paraId="5632D95D" w14:textId="0A4C661F" w:rsidR="008E02FC" w:rsidRPr="007B545A" w:rsidRDefault="1B3F982A" w:rsidP="2AE46480">
      <w:pPr>
        <w:ind w:left="1134" w:hanging="1134"/>
        <w:jc w:val="both"/>
        <w:rPr>
          <w:rFonts w:ascii="Arial" w:eastAsia="Arial" w:hAnsi="Arial" w:cs="Arial"/>
          <w:b/>
          <w:bCs/>
          <w:sz w:val="22"/>
          <w:szCs w:val="22"/>
        </w:rPr>
      </w:pPr>
      <w:r w:rsidRPr="2AE46480">
        <w:rPr>
          <w:rFonts w:ascii="Arial" w:eastAsia="Arial" w:hAnsi="Arial" w:cs="Arial"/>
          <w:b/>
          <w:bCs/>
          <w:sz w:val="22"/>
          <w:szCs w:val="22"/>
        </w:rPr>
        <w:t xml:space="preserve"> </w:t>
      </w:r>
    </w:p>
    <w:p w14:paraId="5CA0B3FB" w14:textId="416E72BC" w:rsidR="008E02FC" w:rsidRPr="007B545A" w:rsidRDefault="16CFC62A" w:rsidP="2AE46480">
      <w:pPr>
        <w:pStyle w:val="Prrafodelista"/>
        <w:ind w:left="0"/>
        <w:jc w:val="both"/>
        <w:rPr>
          <w:rFonts w:ascii="Arial" w:eastAsia="Arial" w:hAnsi="Arial" w:cs="Arial"/>
          <w:b/>
          <w:bCs/>
          <w:sz w:val="22"/>
          <w:szCs w:val="22"/>
        </w:rPr>
      </w:pPr>
      <w:r w:rsidRPr="2AE46480">
        <w:rPr>
          <w:rFonts w:ascii="Arial" w:eastAsia="Arial" w:hAnsi="Arial" w:cs="Arial"/>
          <w:b/>
          <w:bCs/>
          <w:sz w:val="22"/>
          <w:szCs w:val="22"/>
        </w:rPr>
        <w:t xml:space="preserve">6.3.2 </w:t>
      </w:r>
      <w:r w:rsidR="1B3F982A" w:rsidRPr="2AE46480">
        <w:rPr>
          <w:rFonts w:ascii="Arial" w:eastAsia="Arial" w:hAnsi="Arial" w:cs="Arial"/>
          <w:b/>
          <w:bCs/>
          <w:sz w:val="22"/>
          <w:szCs w:val="22"/>
        </w:rPr>
        <w:t>OBJETIVOS ESTRATÉGICOS:</w:t>
      </w:r>
    </w:p>
    <w:p w14:paraId="41834D5B" w14:textId="3EBC52FB" w:rsidR="008E02FC" w:rsidRPr="007B545A" w:rsidRDefault="1B3F982A" w:rsidP="2AE46480">
      <w:pPr>
        <w:ind w:left="1134" w:hanging="1134"/>
        <w:jc w:val="both"/>
        <w:rPr>
          <w:rFonts w:ascii="Arial" w:eastAsia="Arial" w:hAnsi="Arial" w:cs="Arial"/>
          <w:b/>
          <w:bCs/>
          <w:sz w:val="22"/>
          <w:szCs w:val="22"/>
        </w:rPr>
      </w:pPr>
      <w:r w:rsidRPr="2AE46480">
        <w:rPr>
          <w:rFonts w:ascii="Arial" w:eastAsia="Arial" w:hAnsi="Arial" w:cs="Arial"/>
          <w:b/>
          <w:bCs/>
          <w:sz w:val="22"/>
          <w:szCs w:val="22"/>
        </w:rPr>
        <w:t xml:space="preserve"> </w:t>
      </w:r>
    </w:p>
    <w:p w14:paraId="451D0E1A" w14:textId="4F82A57B" w:rsidR="008E02FC" w:rsidRPr="004A1286" w:rsidRDefault="1B3F982A" w:rsidP="00C31583">
      <w:pPr>
        <w:pStyle w:val="Prrafodelista"/>
        <w:numPr>
          <w:ilvl w:val="0"/>
          <w:numId w:val="80"/>
        </w:numPr>
        <w:jc w:val="both"/>
        <w:rPr>
          <w:rFonts w:ascii="Arial" w:eastAsia="Arial" w:hAnsi="Arial" w:cs="Arial"/>
          <w:sz w:val="22"/>
          <w:szCs w:val="22"/>
        </w:rPr>
      </w:pPr>
      <w:r w:rsidRPr="004A1286">
        <w:rPr>
          <w:rFonts w:ascii="Arial" w:eastAsia="Arial" w:hAnsi="Arial" w:cs="Arial"/>
          <w:sz w:val="22"/>
          <w:szCs w:val="22"/>
        </w:rPr>
        <w:t>Desarrollar capacidades humanas, técnicas y organizativas mediante procesos de capacitación, acompañamiento y seguimiento, que fortalezcan la gobernanza interna de las organizaciones mineras y su articulación institucional.</w:t>
      </w:r>
    </w:p>
    <w:p w14:paraId="34BEED53" w14:textId="3FC91756" w:rsidR="008E02FC" w:rsidRPr="004A1286" w:rsidRDefault="1B3F982A" w:rsidP="00C31583">
      <w:pPr>
        <w:pStyle w:val="Prrafodelista"/>
        <w:numPr>
          <w:ilvl w:val="0"/>
          <w:numId w:val="80"/>
        </w:numPr>
        <w:jc w:val="both"/>
        <w:rPr>
          <w:rFonts w:ascii="Arial" w:eastAsia="Arial" w:hAnsi="Arial" w:cs="Arial"/>
          <w:sz w:val="22"/>
          <w:szCs w:val="22"/>
        </w:rPr>
      </w:pPr>
      <w:r w:rsidRPr="004A1286">
        <w:rPr>
          <w:rFonts w:ascii="Arial" w:eastAsia="Arial" w:hAnsi="Arial" w:cs="Arial"/>
          <w:sz w:val="22"/>
          <w:szCs w:val="22"/>
        </w:rPr>
        <w:t>Promover la creación y fortalecimiento de organizaciones de carácter solidario con enfoque en perdurabilidad, reconversión, diversificación, sustentabilidad y rentabilidad para el auto sostenimiento.</w:t>
      </w:r>
    </w:p>
    <w:p w14:paraId="75C19FF9" w14:textId="1399E134" w:rsidR="008E02FC" w:rsidRDefault="008E02FC" w:rsidP="2AE46480">
      <w:pPr>
        <w:ind w:left="1134" w:hanging="1134"/>
        <w:jc w:val="both"/>
        <w:rPr>
          <w:rFonts w:ascii="Arial" w:eastAsia="Arial" w:hAnsi="Arial" w:cs="Arial"/>
          <w:b/>
          <w:bCs/>
          <w:sz w:val="22"/>
          <w:szCs w:val="22"/>
        </w:rPr>
      </w:pPr>
    </w:p>
    <w:p w14:paraId="51534617" w14:textId="77777777" w:rsidR="00D93220" w:rsidRDefault="00D93220" w:rsidP="2AE46480">
      <w:pPr>
        <w:ind w:left="1134" w:hanging="1134"/>
        <w:jc w:val="both"/>
        <w:rPr>
          <w:rFonts w:ascii="Arial" w:eastAsia="Arial" w:hAnsi="Arial" w:cs="Arial"/>
          <w:b/>
          <w:bCs/>
          <w:sz w:val="22"/>
          <w:szCs w:val="22"/>
        </w:rPr>
      </w:pPr>
    </w:p>
    <w:p w14:paraId="23BE515F" w14:textId="77777777" w:rsidR="00D93220" w:rsidRDefault="00D93220" w:rsidP="2AE46480">
      <w:pPr>
        <w:ind w:left="1134" w:hanging="1134"/>
        <w:jc w:val="both"/>
        <w:rPr>
          <w:rFonts w:ascii="Arial" w:eastAsia="Arial" w:hAnsi="Arial" w:cs="Arial"/>
          <w:b/>
          <w:bCs/>
          <w:sz w:val="22"/>
          <w:szCs w:val="22"/>
        </w:rPr>
      </w:pPr>
    </w:p>
    <w:p w14:paraId="56D6238B" w14:textId="2573688F" w:rsidR="00D93220" w:rsidRDefault="00D93220" w:rsidP="2AE46480">
      <w:pPr>
        <w:ind w:left="1134" w:hanging="1134"/>
        <w:jc w:val="both"/>
        <w:rPr>
          <w:rFonts w:ascii="Arial" w:eastAsia="Arial" w:hAnsi="Arial" w:cs="Arial"/>
          <w:sz w:val="22"/>
          <w:szCs w:val="22"/>
        </w:rPr>
      </w:pPr>
      <w:r>
        <w:rPr>
          <w:rFonts w:ascii="Arial" w:eastAsia="Arial" w:hAnsi="Arial" w:cs="Arial"/>
          <w:sz w:val="22"/>
          <w:szCs w:val="22"/>
        </w:rPr>
        <w:lastRenderedPageBreak/>
        <w:t xml:space="preserve">Objetivo 1. </w:t>
      </w:r>
      <w:r w:rsidRPr="004A1286">
        <w:rPr>
          <w:rFonts w:ascii="Arial" w:eastAsia="Arial" w:hAnsi="Arial" w:cs="Arial"/>
          <w:sz w:val="22"/>
          <w:szCs w:val="22"/>
        </w:rPr>
        <w:t>Desarrollar capacidades humanas, técnicas y organizativas mediante procesos de capacitación, acompañamiento y seguimiento, que fortalezcan la gobernanza interna de las organizaciones mineras y su articulación institucional</w:t>
      </w:r>
    </w:p>
    <w:p w14:paraId="53DE46E3" w14:textId="77777777" w:rsidR="00D93220" w:rsidRDefault="00D93220" w:rsidP="2AE46480">
      <w:pPr>
        <w:ind w:left="1134" w:hanging="1134"/>
        <w:jc w:val="both"/>
        <w:rPr>
          <w:rFonts w:ascii="Arial" w:eastAsia="Arial" w:hAnsi="Arial" w:cs="Arial"/>
          <w:sz w:val="22"/>
          <w:szCs w:val="22"/>
        </w:rPr>
      </w:pPr>
    </w:p>
    <w:p w14:paraId="463E2986" w14:textId="77777777" w:rsidR="00D93220" w:rsidRPr="004A1286" w:rsidRDefault="00D93220" w:rsidP="2AE46480">
      <w:pPr>
        <w:ind w:left="1134" w:hanging="1134"/>
        <w:jc w:val="both"/>
        <w:rPr>
          <w:rFonts w:ascii="Arial" w:eastAsia="Arial" w:hAnsi="Arial" w:cs="Arial"/>
          <w:b/>
          <w:bCs/>
          <w:sz w:val="22"/>
          <w:szCs w:val="22"/>
        </w:rPr>
      </w:pPr>
    </w:p>
    <w:p w14:paraId="6A331C89" w14:textId="6C223DAA" w:rsidR="00EF14AF" w:rsidRPr="003748BD" w:rsidRDefault="00EF14AF" w:rsidP="00AA0D27">
      <w:pPr>
        <w:pStyle w:val="VT3"/>
        <w:numPr>
          <w:ilvl w:val="2"/>
          <w:numId w:val="79"/>
        </w:numPr>
        <w:ind w:left="993" w:right="-425" w:hanging="709"/>
        <w:rPr>
          <w:i/>
          <w:iCs/>
          <w:sz w:val="22"/>
        </w:rPr>
      </w:pPr>
      <w:r w:rsidRPr="003748BD">
        <w:rPr>
          <w:i/>
          <w:iCs/>
          <w:sz w:val="22"/>
        </w:rPr>
        <w:t>Líneas estratégicas y acciones</w:t>
      </w:r>
    </w:p>
    <w:p w14:paraId="7516A032" w14:textId="45DAA62F" w:rsidR="008E02FC" w:rsidRPr="007B545A" w:rsidRDefault="008E02FC" w:rsidP="2AE46480">
      <w:pPr>
        <w:pStyle w:val="Prrafodelista"/>
        <w:ind w:left="1134" w:hanging="1134"/>
        <w:jc w:val="both"/>
        <w:rPr>
          <w:rFonts w:ascii="Arial" w:eastAsia="Arial" w:hAnsi="Arial" w:cs="Arial"/>
          <w:b/>
          <w:bCs/>
          <w:sz w:val="22"/>
          <w:szCs w:val="22"/>
        </w:rPr>
      </w:pPr>
    </w:p>
    <w:p w14:paraId="6F67BAA0" w14:textId="3BD86BE1" w:rsidR="008E02FC" w:rsidRPr="00AA0D27" w:rsidRDefault="1B3F982A" w:rsidP="2AE46480">
      <w:pPr>
        <w:ind w:left="1134" w:hanging="1134"/>
        <w:jc w:val="both"/>
        <w:rPr>
          <w:rFonts w:ascii="Arial" w:eastAsia="Arial" w:hAnsi="Arial" w:cs="Arial"/>
          <w:b/>
          <w:bCs/>
          <w:sz w:val="22"/>
          <w:szCs w:val="22"/>
        </w:rPr>
      </w:pPr>
      <w:r w:rsidRPr="2AE46480">
        <w:rPr>
          <w:rFonts w:ascii="Arial" w:eastAsia="Arial" w:hAnsi="Arial" w:cs="Arial"/>
          <w:b/>
          <w:bCs/>
          <w:sz w:val="22"/>
          <w:szCs w:val="22"/>
        </w:rPr>
        <w:t xml:space="preserve"> </w:t>
      </w:r>
    </w:p>
    <w:p w14:paraId="26BBE122" w14:textId="37A95DDE" w:rsidR="008E02FC" w:rsidRPr="00AA0D27" w:rsidRDefault="057CF01E" w:rsidP="00AA0D27">
      <w:pPr>
        <w:pStyle w:val="Prrafodelista"/>
        <w:ind w:left="1134" w:hanging="850"/>
        <w:jc w:val="both"/>
        <w:rPr>
          <w:rFonts w:ascii="Arial" w:eastAsia="Arial" w:hAnsi="Arial" w:cs="Arial"/>
          <w:i/>
          <w:iCs/>
          <w:sz w:val="22"/>
          <w:szCs w:val="22"/>
        </w:rPr>
      </w:pPr>
      <w:r w:rsidRPr="00AA0D27">
        <w:rPr>
          <w:rFonts w:ascii="Arial" w:eastAsia="Arial" w:hAnsi="Arial" w:cs="Arial"/>
          <w:b/>
          <w:bCs/>
          <w:sz w:val="22"/>
          <w:szCs w:val="22"/>
        </w:rPr>
        <w:t xml:space="preserve">6.3.3.1 </w:t>
      </w:r>
      <w:r w:rsidR="1B3F982A" w:rsidRPr="00AA0D27">
        <w:rPr>
          <w:rFonts w:ascii="Arial" w:eastAsia="Arial" w:hAnsi="Arial" w:cs="Arial"/>
          <w:i/>
          <w:iCs/>
          <w:sz w:val="22"/>
          <w:szCs w:val="22"/>
        </w:rPr>
        <w:t>Capacitación, acompañamiento y seguimiento</w:t>
      </w:r>
    </w:p>
    <w:p w14:paraId="6586F12C" w14:textId="749FF3F4" w:rsidR="008E02FC" w:rsidRPr="007B545A" w:rsidRDefault="1B3F982A" w:rsidP="2AE46480">
      <w:pPr>
        <w:ind w:left="1134"/>
        <w:jc w:val="both"/>
        <w:rPr>
          <w:rFonts w:ascii="Arial" w:eastAsia="Arial" w:hAnsi="Arial" w:cs="Arial"/>
          <w:b/>
          <w:bCs/>
          <w:sz w:val="22"/>
          <w:szCs w:val="22"/>
        </w:rPr>
      </w:pPr>
      <w:r w:rsidRPr="2AE46480">
        <w:rPr>
          <w:rFonts w:ascii="Arial" w:eastAsia="Arial" w:hAnsi="Arial" w:cs="Arial"/>
          <w:b/>
          <w:bCs/>
          <w:sz w:val="22"/>
          <w:szCs w:val="22"/>
        </w:rPr>
        <w:t xml:space="preserve"> </w:t>
      </w:r>
    </w:p>
    <w:p w14:paraId="79BAD28E" w14:textId="45795438" w:rsidR="008E02FC" w:rsidRPr="00AA0D27" w:rsidRDefault="1B3F982A" w:rsidP="00C71B96">
      <w:pPr>
        <w:pStyle w:val="Prrafodelista"/>
        <w:numPr>
          <w:ilvl w:val="0"/>
          <w:numId w:val="81"/>
        </w:numPr>
        <w:jc w:val="both"/>
        <w:rPr>
          <w:rFonts w:ascii="Arial" w:eastAsia="Arial" w:hAnsi="Arial" w:cs="Arial"/>
          <w:sz w:val="22"/>
          <w:szCs w:val="22"/>
        </w:rPr>
      </w:pPr>
      <w:r w:rsidRPr="00AA0D27">
        <w:rPr>
          <w:rFonts w:ascii="Arial" w:eastAsia="Arial" w:hAnsi="Arial" w:cs="Arial"/>
          <w:sz w:val="22"/>
          <w:szCs w:val="22"/>
        </w:rPr>
        <w:t>Promover la creación, fortalecimiento, participación y desarrollo de plataformas digitales y presenciales que ayuden a difundir, preservar y transferir conocimiento técnico, organizativo, cultual y ancestral en los territorios mineros.</w:t>
      </w:r>
    </w:p>
    <w:p w14:paraId="1CA03F44" w14:textId="73F9F807" w:rsidR="008E02FC" w:rsidRPr="00AA0D27" w:rsidRDefault="1B3F982A" w:rsidP="00C71B96">
      <w:pPr>
        <w:pStyle w:val="Prrafodelista"/>
        <w:numPr>
          <w:ilvl w:val="0"/>
          <w:numId w:val="81"/>
        </w:numPr>
        <w:jc w:val="both"/>
        <w:rPr>
          <w:rFonts w:ascii="Arial" w:eastAsia="Arial" w:hAnsi="Arial" w:cs="Arial"/>
          <w:sz w:val="22"/>
          <w:szCs w:val="22"/>
        </w:rPr>
      </w:pPr>
      <w:r w:rsidRPr="00AA0D27">
        <w:rPr>
          <w:rFonts w:ascii="Arial" w:eastAsia="Arial" w:hAnsi="Arial" w:cs="Arial"/>
          <w:sz w:val="22"/>
          <w:szCs w:val="22"/>
        </w:rPr>
        <w:t xml:space="preserve">Diseñar e implementar programas de capacitación en aspectos técnicos de la empresa y en economía solidaria, gobernanza, economía popular, productividad y valor agregado, comercialización organizada, con enfoque étnico y de género. </w:t>
      </w:r>
    </w:p>
    <w:p w14:paraId="20F95F8C" w14:textId="7B9E204C" w:rsidR="008E02FC" w:rsidRPr="00AA0D27" w:rsidRDefault="1B3F982A" w:rsidP="00C71B96">
      <w:pPr>
        <w:pStyle w:val="Prrafodelista"/>
        <w:numPr>
          <w:ilvl w:val="0"/>
          <w:numId w:val="81"/>
        </w:numPr>
        <w:jc w:val="both"/>
        <w:rPr>
          <w:rFonts w:ascii="Arial" w:eastAsia="Arial" w:hAnsi="Arial" w:cs="Arial"/>
          <w:sz w:val="22"/>
          <w:szCs w:val="22"/>
        </w:rPr>
      </w:pPr>
      <w:r w:rsidRPr="00AA0D27">
        <w:rPr>
          <w:rFonts w:ascii="Arial" w:eastAsia="Arial" w:hAnsi="Arial" w:cs="Arial"/>
          <w:sz w:val="22"/>
          <w:szCs w:val="22"/>
        </w:rPr>
        <w:t>Desarrollar esquemas físicos y virtuales de acompañamiento, asistencia y seguimiento técnico y social a mineros de subsistencia y sus organizaciones mineras, para fortalecer procesos de toma de decisiones, resolución de conflictos, control fiscal y liderazgo comunitario.</w:t>
      </w:r>
    </w:p>
    <w:p w14:paraId="2978F9C4" w14:textId="64046754" w:rsidR="008E02FC" w:rsidRPr="00AA0D27" w:rsidRDefault="1B3F982A" w:rsidP="00C71B96">
      <w:pPr>
        <w:pStyle w:val="Prrafodelista"/>
        <w:numPr>
          <w:ilvl w:val="0"/>
          <w:numId w:val="81"/>
        </w:numPr>
        <w:jc w:val="both"/>
        <w:rPr>
          <w:rFonts w:ascii="Arial" w:eastAsia="Arial" w:hAnsi="Arial" w:cs="Arial"/>
          <w:sz w:val="22"/>
          <w:szCs w:val="22"/>
        </w:rPr>
      </w:pPr>
      <w:r w:rsidRPr="00AA0D27">
        <w:rPr>
          <w:rFonts w:ascii="Arial" w:eastAsia="Arial" w:hAnsi="Arial" w:cs="Arial"/>
          <w:sz w:val="22"/>
          <w:szCs w:val="22"/>
        </w:rPr>
        <w:t>Implementar mecanismos de seguimiento y evaluación participativa de los procesos de capacitación y acompañamiento, que permitan ajustes oportunos y mejora continua.</w:t>
      </w:r>
    </w:p>
    <w:p w14:paraId="1B251B9C" w14:textId="4C97064B" w:rsidR="008E02FC" w:rsidRDefault="1B3F982A" w:rsidP="2AE46480">
      <w:pPr>
        <w:jc w:val="both"/>
        <w:rPr>
          <w:rFonts w:ascii="Arial" w:eastAsia="Arial" w:hAnsi="Arial" w:cs="Arial"/>
          <w:b/>
          <w:bCs/>
          <w:sz w:val="22"/>
          <w:szCs w:val="22"/>
        </w:rPr>
      </w:pPr>
      <w:r w:rsidRPr="00AA0D27">
        <w:rPr>
          <w:rFonts w:ascii="Arial" w:eastAsia="Arial" w:hAnsi="Arial" w:cs="Arial"/>
          <w:b/>
          <w:bCs/>
          <w:sz w:val="22"/>
          <w:szCs w:val="22"/>
        </w:rPr>
        <w:t xml:space="preserve"> </w:t>
      </w:r>
    </w:p>
    <w:p w14:paraId="14D4FAE8" w14:textId="41019F7E" w:rsidR="00D93220" w:rsidRPr="00AA0D27" w:rsidRDefault="00D93220" w:rsidP="2AE46480">
      <w:pPr>
        <w:jc w:val="both"/>
        <w:rPr>
          <w:rFonts w:ascii="Arial" w:eastAsia="Arial" w:hAnsi="Arial" w:cs="Arial"/>
          <w:b/>
          <w:bCs/>
          <w:sz w:val="22"/>
          <w:szCs w:val="22"/>
        </w:rPr>
      </w:pPr>
      <w:r>
        <w:rPr>
          <w:rFonts w:ascii="Arial" w:eastAsia="Arial" w:hAnsi="Arial" w:cs="Arial"/>
          <w:sz w:val="22"/>
          <w:szCs w:val="22"/>
        </w:rPr>
        <w:t xml:space="preserve">Objetivo 2. </w:t>
      </w:r>
      <w:r w:rsidRPr="004A1286">
        <w:rPr>
          <w:rFonts w:ascii="Arial" w:eastAsia="Arial" w:hAnsi="Arial" w:cs="Arial"/>
          <w:sz w:val="22"/>
          <w:szCs w:val="22"/>
        </w:rPr>
        <w:t>Promover la creación y fortalecimiento de organizaciones de carácter solidario con enfoque en perdurabilidad, reconversión, diversificación, sustentabilidad y rentabilidad para el auto sostenimiento</w:t>
      </w:r>
    </w:p>
    <w:p w14:paraId="1AE7CAB6" w14:textId="126EBDD4" w:rsidR="008E02FC" w:rsidRPr="00AA0D27" w:rsidRDefault="4B1E0D07" w:rsidP="00AA0D27">
      <w:pPr>
        <w:pStyle w:val="Prrafodelista"/>
        <w:ind w:left="1134" w:hanging="850"/>
        <w:jc w:val="both"/>
        <w:rPr>
          <w:rFonts w:ascii="Arial" w:eastAsia="Arial" w:hAnsi="Arial" w:cs="Arial"/>
          <w:i/>
          <w:iCs/>
          <w:sz w:val="22"/>
          <w:szCs w:val="22"/>
        </w:rPr>
      </w:pPr>
      <w:r w:rsidRPr="00AA0D27">
        <w:rPr>
          <w:rFonts w:ascii="Arial" w:eastAsia="Arial" w:hAnsi="Arial" w:cs="Arial"/>
          <w:b/>
          <w:bCs/>
          <w:sz w:val="22"/>
          <w:szCs w:val="22"/>
        </w:rPr>
        <w:t xml:space="preserve">6.3.3.2 </w:t>
      </w:r>
      <w:r w:rsidR="1B3F982A" w:rsidRPr="00AA0D27">
        <w:rPr>
          <w:rFonts w:ascii="Arial" w:eastAsia="Arial" w:hAnsi="Arial" w:cs="Arial"/>
          <w:i/>
          <w:iCs/>
          <w:sz w:val="22"/>
          <w:szCs w:val="22"/>
        </w:rPr>
        <w:t>Creación y fortalecimiento de organizaciones</w:t>
      </w:r>
    </w:p>
    <w:p w14:paraId="6DC11FEE" w14:textId="7D5E4CEE" w:rsidR="008E02FC" w:rsidRPr="007B545A" w:rsidRDefault="1B3F982A" w:rsidP="2AE46480">
      <w:pPr>
        <w:ind w:left="1134"/>
        <w:jc w:val="both"/>
        <w:rPr>
          <w:rFonts w:ascii="Arial" w:eastAsia="Arial" w:hAnsi="Arial" w:cs="Arial"/>
          <w:b/>
          <w:bCs/>
          <w:sz w:val="22"/>
          <w:szCs w:val="22"/>
        </w:rPr>
      </w:pPr>
      <w:r w:rsidRPr="2AE46480">
        <w:rPr>
          <w:rFonts w:ascii="Arial" w:eastAsia="Arial" w:hAnsi="Arial" w:cs="Arial"/>
          <w:b/>
          <w:bCs/>
          <w:sz w:val="22"/>
          <w:szCs w:val="22"/>
        </w:rPr>
        <w:t xml:space="preserve"> </w:t>
      </w:r>
    </w:p>
    <w:p w14:paraId="3AAE090E" w14:textId="549B95EB" w:rsidR="008E02FC" w:rsidRPr="00AA0D27" w:rsidRDefault="1B3F982A" w:rsidP="004654A6">
      <w:pPr>
        <w:pStyle w:val="Prrafodelista"/>
        <w:numPr>
          <w:ilvl w:val="0"/>
          <w:numId w:val="82"/>
        </w:numPr>
        <w:jc w:val="both"/>
        <w:rPr>
          <w:rFonts w:ascii="Arial" w:eastAsia="Arial" w:hAnsi="Arial" w:cs="Arial"/>
          <w:sz w:val="22"/>
          <w:szCs w:val="22"/>
        </w:rPr>
      </w:pPr>
      <w:r w:rsidRPr="00AA0D27">
        <w:rPr>
          <w:rFonts w:ascii="Arial" w:eastAsia="Arial" w:hAnsi="Arial" w:cs="Arial"/>
          <w:sz w:val="22"/>
          <w:szCs w:val="22"/>
        </w:rPr>
        <w:t>Apoyar acciones tendientes a la creación de organizaciones de primer grado (sociedades/ESAL), segundo grado (Federaciones) y tercer grado (Confederaciones), así como el desarrollo de mecanismos de acción conjunta y formas de asociación y cooperación para la organización, sostenibilidad y mejoramiento de las condiciones en que se desarrolla la minería de subsistencia (artesanal).</w:t>
      </w:r>
    </w:p>
    <w:p w14:paraId="467D2F0A" w14:textId="2A77F74E" w:rsidR="008E02FC" w:rsidRPr="00AA0D27" w:rsidRDefault="1B3F982A" w:rsidP="004654A6">
      <w:pPr>
        <w:pStyle w:val="Prrafodelista"/>
        <w:numPr>
          <w:ilvl w:val="0"/>
          <w:numId w:val="82"/>
        </w:numPr>
        <w:jc w:val="both"/>
        <w:rPr>
          <w:rFonts w:ascii="Arial" w:eastAsia="Arial" w:hAnsi="Arial" w:cs="Arial"/>
          <w:sz w:val="22"/>
          <w:szCs w:val="22"/>
        </w:rPr>
      </w:pPr>
      <w:r w:rsidRPr="00AA0D27">
        <w:rPr>
          <w:rFonts w:ascii="Arial" w:eastAsia="Arial" w:hAnsi="Arial" w:cs="Arial"/>
          <w:sz w:val="22"/>
          <w:szCs w:val="22"/>
        </w:rPr>
        <w:t>Fortalecer organizaciones existentes mediante asistencia técnica en aspectos administrativos y financieros; legales, contables y tributarios; comerciales y de marketing y de planeación estratégica.</w:t>
      </w:r>
    </w:p>
    <w:p w14:paraId="37711BD3" w14:textId="6C2C3859" w:rsidR="008E02FC" w:rsidRPr="00AA0D27" w:rsidRDefault="1B3F982A" w:rsidP="004654A6">
      <w:pPr>
        <w:pStyle w:val="Prrafodelista"/>
        <w:numPr>
          <w:ilvl w:val="0"/>
          <w:numId w:val="82"/>
        </w:numPr>
        <w:jc w:val="both"/>
        <w:rPr>
          <w:rFonts w:ascii="Arial" w:eastAsia="Arial" w:hAnsi="Arial" w:cs="Arial"/>
          <w:sz w:val="22"/>
          <w:szCs w:val="22"/>
        </w:rPr>
      </w:pPr>
      <w:r w:rsidRPr="00AA0D27">
        <w:rPr>
          <w:rFonts w:ascii="Arial" w:eastAsia="Arial" w:hAnsi="Arial" w:cs="Arial"/>
          <w:sz w:val="22"/>
          <w:szCs w:val="22"/>
        </w:rPr>
        <w:t xml:space="preserve">Facilitar la inclusión financiera y la </w:t>
      </w:r>
      <w:r w:rsidRPr="00A03C72">
        <w:rPr>
          <w:rFonts w:ascii="Arial" w:eastAsia="Arial" w:hAnsi="Arial" w:cs="Arial"/>
          <w:sz w:val="22"/>
          <w:szCs w:val="22"/>
        </w:rPr>
        <w:t>cooperación internacional</w:t>
      </w:r>
      <w:r w:rsidRPr="00AA0D27">
        <w:rPr>
          <w:rFonts w:ascii="Arial" w:eastAsia="Arial" w:hAnsi="Arial" w:cs="Arial"/>
          <w:sz w:val="22"/>
          <w:szCs w:val="22"/>
        </w:rPr>
        <w:t xml:space="preserve"> a través de estrategias de articulación institucional para facilitar el acceso a servicios bancarios y de seguros, financiación y cooperación, que fortalezcan el montaje y puesta en marcha de los procesos productivos y comerciales de la economía solidaria.</w:t>
      </w:r>
    </w:p>
    <w:p w14:paraId="7BDB22C6" w14:textId="04869F60" w:rsidR="008E02FC" w:rsidRPr="00AA0D27" w:rsidRDefault="1B3F982A" w:rsidP="004654A6">
      <w:pPr>
        <w:pStyle w:val="Prrafodelista"/>
        <w:numPr>
          <w:ilvl w:val="0"/>
          <w:numId w:val="82"/>
        </w:numPr>
        <w:jc w:val="both"/>
        <w:rPr>
          <w:rFonts w:ascii="Arial" w:eastAsia="Arial" w:hAnsi="Arial" w:cs="Arial"/>
          <w:sz w:val="22"/>
          <w:szCs w:val="22"/>
        </w:rPr>
      </w:pPr>
      <w:r w:rsidRPr="00AA0D27">
        <w:rPr>
          <w:rFonts w:ascii="Arial" w:eastAsia="Arial" w:hAnsi="Arial" w:cs="Arial"/>
          <w:sz w:val="22"/>
          <w:szCs w:val="22"/>
        </w:rPr>
        <w:t>Promover y apoyar el desarrollo de un Encuentro Nacional de Mineros Artesanales que permita generar espacios de integración para el establecimiento de redes de trabajo y colaboración y como escenario permanente de política pública para la socialización del conocimiento, la creación y fortalecimiento de alianzas y la cooperación nacional e internacional.</w:t>
      </w:r>
    </w:p>
    <w:p w14:paraId="2CF61443" w14:textId="4CD865A0" w:rsidR="008E02FC" w:rsidRPr="00C0259A" w:rsidRDefault="008E02FC" w:rsidP="00C0259A">
      <w:pPr>
        <w:jc w:val="both"/>
        <w:rPr>
          <w:rFonts w:ascii="Arial" w:eastAsia="Arial" w:hAnsi="Arial" w:cs="Arial"/>
          <w:b/>
          <w:bCs/>
          <w:sz w:val="22"/>
          <w:szCs w:val="22"/>
        </w:rPr>
      </w:pPr>
    </w:p>
    <w:p w14:paraId="7213FD78" w14:textId="40037A5F" w:rsidR="008E02FC" w:rsidRPr="007B545A" w:rsidRDefault="008E02FC" w:rsidP="2AE46480">
      <w:pPr>
        <w:jc w:val="both"/>
        <w:rPr>
          <w:rFonts w:ascii="Arial" w:eastAsia="Arial" w:hAnsi="Arial" w:cs="Arial"/>
        </w:rPr>
      </w:pPr>
    </w:p>
    <w:p w14:paraId="4DF8A5B3" w14:textId="0EBBC6C1" w:rsidR="008E02FC" w:rsidRPr="007B545A" w:rsidRDefault="008E02FC" w:rsidP="2AE46480">
      <w:pPr>
        <w:jc w:val="both"/>
      </w:pPr>
    </w:p>
    <w:p w14:paraId="40423AA8" w14:textId="4A1861C8" w:rsidR="008E02FC" w:rsidRPr="007B545A" w:rsidRDefault="1B3F982A" w:rsidP="2AE46480">
      <w:pPr>
        <w:jc w:val="both"/>
        <w:rPr>
          <w:rFonts w:ascii="Calibri" w:eastAsia="Calibri" w:hAnsi="Calibri" w:cs="Calibri"/>
          <w:sz w:val="14"/>
          <w:szCs w:val="14"/>
        </w:rPr>
      </w:pPr>
      <w:hyperlink r:id="rId32" w:anchor="_ftnref1">
        <w:r w:rsidRPr="2AE46480">
          <w:rPr>
            <w:rStyle w:val="Hipervnculo"/>
            <w:rFonts w:ascii="Calibri" w:eastAsia="Calibri" w:hAnsi="Calibri" w:cs="Calibri"/>
            <w:b/>
            <w:bCs/>
            <w:sz w:val="14"/>
            <w:szCs w:val="14"/>
            <w:vertAlign w:val="superscript"/>
          </w:rPr>
          <w:t>[1]</w:t>
        </w:r>
      </w:hyperlink>
      <w:r w:rsidRPr="2AE46480">
        <w:rPr>
          <w:rFonts w:ascii="Calibri" w:eastAsia="Calibri" w:hAnsi="Calibri" w:cs="Calibri"/>
          <w:b/>
          <w:bCs/>
          <w:sz w:val="14"/>
          <w:szCs w:val="14"/>
        </w:rPr>
        <w:t xml:space="preserve"> Artículo 222. </w:t>
      </w:r>
      <w:r w:rsidRPr="2AE46480">
        <w:rPr>
          <w:rFonts w:ascii="Calibri" w:eastAsia="Calibri" w:hAnsi="Calibri" w:cs="Calibri"/>
          <w:b/>
          <w:bCs/>
          <w:i/>
          <w:iCs/>
          <w:sz w:val="14"/>
          <w:szCs w:val="14"/>
        </w:rPr>
        <w:t>Organizaciones de Economía Solidaria</w:t>
      </w:r>
      <w:r w:rsidRPr="2AE46480">
        <w:rPr>
          <w:rFonts w:ascii="Calibri" w:eastAsia="Calibri" w:hAnsi="Calibri" w:cs="Calibri"/>
          <w:i/>
          <w:iCs/>
          <w:sz w:val="14"/>
          <w:szCs w:val="14"/>
        </w:rPr>
        <w:t xml:space="preserve">. </w:t>
      </w:r>
      <w:r w:rsidRPr="2AE46480">
        <w:rPr>
          <w:rFonts w:ascii="Calibri" w:eastAsia="Calibri" w:hAnsi="Calibri" w:cs="Calibri"/>
          <w:sz w:val="14"/>
          <w:szCs w:val="14"/>
        </w:rPr>
        <w:t xml:space="preserve">Las organizaciones de economía solidaria constituidas o que se constituyan con el objeto de desarrollar actividades de minería, de conformidad con las disposiciones que aquí se establecen y las demás normas aplicables a esta clase de entidades en razón de su naturaleza solidaria, podrán obtener títulos mineros y adelantar actividades mineras y </w:t>
      </w:r>
      <w:r w:rsidRPr="2AE46480">
        <w:rPr>
          <w:rFonts w:ascii="Calibri" w:eastAsia="Calibri" w:hAnsi="Calibri" w:cs="Calibri"/>
          <w:b/>
          <w:bCs/>
          <w:sz w:val="14"/>
          <w:szCs w:val="14"/>
        </w:rPr>
        <w:t>comerciales</w:t>
      </w:r>
      <w:r w:rsidRPr="2AE46480">
        <w:rPr>
          <w:rFonts w:ascii="Calibri" w:eastAsia="Calibri" w:hAnsi="Calibri" w:cs="Calibri"/>
          <w:sz w:val="14"/>
          <w:szCs w:val="14"/>
        </w:rPr>
        <w:t xml:space="preserve"> para satisfacer las necesidades de sus asociados y de la comunidad. Los excedentes o ganancias reintegrables a los asociados, se repartirán con sujeción a la legislación que rija estas entidades. El Gobierno Nacional hará la reglamentación respectiva para darles un trato preferencial.</w:t>
      </w:r>
    </w:p>
    <w:p w14:paraId="17A22A38" w14:textId="14109EFE" w:rsidR="008E02FC" w:rsidRPr="007B545A" w:rsidRDefault="1B3F982A" w:rsidP="2AE46480">
      <w:pPr>
        <w:jc w:val="both"/>
        <w:rPr>
          <w:rFonts w:ascii="Calibri" w:eastAsia="Calibri" w:hAnsi="Calibri" w:cs="Calibri"/>
          <w:sz w:val="14"/>
          <w:szCs w:val="14"/>
        </w:rPr>
      </w:pPr>
      <w:r w:rsidRPr="2AE46480">
        <w:rPr>
          <w:rFonts w:ascii="Calibri" w:eastAsia="Calibri" w:hAnsi="Calibri" w:cs="Calibri"/>
          <w:b/>
          <w:bCs/>
          <w:sz w:val="14"/>
          <w:szCs w:val="14"/>
        </w:rPr>
        <w:lastRenderedPageBreak/>
        <w:t>Artículo 223. Fines de las organizaciones solidarias mineras.</w:t>
      </w:r>
      <w:r w:rsidRPr="2AE46480">
        <w:rPr>
          <w:rFonts w:ascii="Calibri" w:eastAsia="Calibri" w:hAnsi="Calibri" w:cs="Calibri"/>
          <w:sz w:val="14"/>
          <w:szCs w:val="14"/>
        </w:rPr>
        <w:t xml:space="preserve"> Las organizaciones solidarias mineras deberán </w:t>
      </w:r>
      <w:r w:rsidRPr="2AE46480">
        <w:rPr>
          <w:rFonts w:ascii="Calibri" w:eastAsia="Calibri" w:hAnsi="Calibri" w:cs="Calibri"/>
          <w:b/>
          <w:bCs/>
          <w:sz w:val="14"/>
          <w:szCs w:val="14"/>
          <w:u w:val="single"/>
        </w:rPr>
        <w:t>favorecer la comercialización organizada de los productos explotados por ellas</w:t>
      </w:r>
      <w:r w:rsidRPr="2AE46480">
        <w:rPr>
          <w:rFonts w:ascii="Calibri" w:eastAsia="Calibri" w:hAnsi="Calibri" w:cs="Calibri"/>
          <w:sz w:val="14"/>
          <w:szCs w:val="14"/>
        </w:rPr>
        <w:t xml:space="preserve">; permitir a sus asociados trabajar en forma solidaria y participativa y desarrollar sus aptitudes administrativas, promoviendo la búsqueda de soluciones a los problemas colectivos. </w:t>
      </w:r>
    </w:p>
    <w:p w14:paraId="0C05A437" w14:textId="016749A2" w:rsidR="008E02FC" w:rsidRPr="007B545A" w:rsidRDefault="1B3F982A" w:rsidP="2AE46480">
      <w:pPr>
        <w:jc w:val="both"/>
        <w:rPr>
          <w:rFonts w:ascii="Calibri" w:eastAsia="Calibri" w:hAnsi="Calibri" w:cs="Calibri"/>
          <w:sz w:val="14"/>
          <w:szCs w:val="14"/>
        </w:rPr>
      </w:pPr>
      <w:r w:rsidRPr="2AE46480">
        <w:rPr>
          <w:rFonts w:ascii="Calibri" w:eastAsia="Calibri" w:hAnsi="Calibri" w:cs="Calibri"/>
          <w:sz w:val="14"/>
          <w:szCs w:val="14"/>
        </w:rPr>
        <w:t>La forma como los miembros de la organización puedan participar en los trabajos de exploración y explotación, la cuantía de las remuneraciones y beneficios económicos que deriven, las condiciones y modalidades cómo pueden retirarse y ser reemplazados por otros socios, serán los que señalen sus propios estatutos. A falta de estas previsiones, se adoptarán las correspondientes regulaciones en Asambleas de asociados.</w:t>
      </w:r>
    </w:p>
    <w:p w14:paraId="7FAC4699" w14:textId="07D8B0E7" w:rsidR="008E02FC" w:rsidRPr="007B545A" w:rsidRDefault="1B3F982A" w:rsidP="2AE46480">
      <w:pPr>
        <w:jc w:val="both"/>
        <w:rPr>
          <w:rFonts w:ascii="Calibri" w:eastAsia="Calibri" w:hAnsi="Calibri" w:cs="Calibri"/>
          <w:sz w:val="14"/>
          <w:szCs w:val="14"/>
        </w:rPr>
      </w:pPr>
      <w:r w:rsidRPr="2AE46480">
        <w:rPr>
          <w:rFonts w:ascii="Calibri" w:eastAsia="Calibri" w:hAnsi="Calibri" w:cs="Calibri"/>
          <w:b/>
          <w:bCs/>
          <w:sz w:val="14"/>
          <w:szCs w:val="14"/>
        </w:rPr>
        <w:t xml:space="preserve">Artículo 250. </w:t>
      </w:r>
      <w:r w:rsidRPr="2AE46480">
        <w:rPr>
          <w:rFonts w:ascii="Calibri" w:eastAsia="Calibri" w:hAnsi="Calibri" w:cs="Calibri"/>
          <w:b/>
          <w:bCs/>
          <w:i/>
          <w:iCs/>
          <w:sz w:val="14"/>
          <w:szCs w:val="14"/>
        </w:rPr>
        <w:t>Asociaciones Comunitarias de Mineros.</w:t>
      </w:r>
      <w:r w:rsidRPr="2AE46480">
        <w:rPr>
          <w:rFonts w:ascii="Calibri" w:eastAsia="Calibri" w:hAnsi="Calibri" w:cs="Calibri"/>
          <w:i/>
          <w:iCs/>
          <w:sz w:val="14"/>
          <w:szCs w:val="14"/>
        </w:rPr>
        <w:t xml:space="preserve"> </w:t>
      </w:r>
      <w:r w:rsidRPr="2AE46480">
        <w:rPr>
          <w:rFonts w:ascii="Calibri" w:eastAsia="Calibri" w:hAnsi="Calibri" w:cs="Calibri"/>
          <w:sz w:val="14"/>
          <w:szCs w:val="14"/>
        </w:rPr>
        <w:t xml:space="preserve">Los mineros que se identifiquen dentro de las políticas de apoyo social del Estado, podrán organizarse en asociaciones comunitarias de mineros que tendrán como objeto principal participar en convenios y proyectos de fomento y promoción de la investigación y su aplicación, la transferencia de tecnología, </w:t>
      </w:r>
      <w:r w:rsidRPr="2AE46480">
        <w:rPr>
          <w:rFonts w:ascii="Calibri" w:eastAsia="Calibri" w:hAnsi="Calibri" w:cs="Calibri"/>
          <w:b/>
          <w:bCs/>
          <w:sz w:val="14"/>
          <w:szCs w:val="14"/>
        </w:rPr>
        <w:t>la comercialización</w:t>
      </w:r>
      <w:r w:rsidRPr="2AE46480">
        <w:rPr>
          <w:rFonts w:ascii="Calibri" w:eastAsia="Calibri" w:hAnsi="Calibri" w:cs="Calibri"/>
          <w:sz w:val="14"/>
          <w:szCs w:val="14"/>
        </w:rPr>
        <w:t xml:space="preserve">, el desarrollo de </w:t>
      </w:r>
      <w:r w:rsidRPr="2AE46480">
        <w:rPr>
          <w:rFonts w:ascii="Calibri" w:eastAsia="Calibri" w:hAnsi="Calibri" w:cs="Calibri"/>
          <w:b/>
          <w:bCs/>
          <w:sz w:val="14"/>
          <w:szCs w:val="14"/>
        </w:rPr>
        <w:t>valor agregado</w:t>
      </w:r>
      <w:r w:rsidRPr="2AE46480">
        <w:rPr>
          <w:rFonts w:ascii="Calibri" w:eastAsia="Calibri" w:hAnsi="Calibri" w:cs="Calibri"/>
          <w:sz w:val="14"/>
          <w:szCs w:val="14"/>
        </w:rPr>
        <w:t>, la creación y el manejo de fondos rotatorios. Estas asociaciones comunitarias también serán beneficiarias de las prerrogativas especiales previstas en el presente Código.</w:t>
      </w:r>
    </w:p>
    <w:p w14:paraId="10D6B806" w14:textId="2F3D79D2" w:rsidR="008E02FC" w:rsidRPr="00BB6A41" w:rsidRDefault="008E02FC" w:rsidP="2AE46480">
      <w:pPr>
        <w:ind w:right="-425"/>
        <w:jc w:val="both"/>
        <w:rPr>
          <w:rStyle w:val="jsgrdq"/>
          <w:rFonts w:ascii="Arial" w:hAnsi="Arial" w:cs="Arial"/>
          <w:sz w:val="22"/>
          <w:szCs w:val="22"/>
        </w:rPr>
      </w:pPr>
    </w:p>
    <w:p w14:paraId="01368ED7" w14:textId="5302F379" w:rsidR="008E02FC" w:rsidRPr="00BB6A41" w:rsidRDefault="008E02FC" w:rsidP="2AE46480">
      <w:pPr>
        <w:ind w:right="-425"/>
        <w:jc w:val="both"/>
        <w:rPr>
          <w:rStyle w:val="jsgrdq"/>
          <w:rFonts w:ascii="Arial" w:eastAsia="Arial" w:hAnsi="Arial" w:cs="Arial"/>
          <w:sz w:val="22"/>
          <w:szCs w:val="22"/>
        </w:rPr>
      </w:pPr>
    </w:p>
    <w:p w14:paraId="58B6993D" w14:textId="406FD5A9" w:rsidR="008E02FC" w:rsidRPr="007B545A" w:rsidRDefault="00C23C48" w:rsidP="2AE46480">
      <w:pPr>
        <w:pStyle w:val="Prrafodelista"/>
        <w:ind w:left="0"/>
        <w:jc w:val="both"/>
        <w:rPr>
          <w:rFonts w:ascii="Arial" w:eastAsia="Arial" w:hAnsi="Arial" w:cs="Arial"/>
          <w:b/>
          <w:bCs/>
          <w:sz w:val="22"/>
          <w:szCs w:val="22"/>
        </w:rPr>
      </w:pPr>
      <w:r w:rsidRPr="2A9C449F">
        <w:rPr>
          <w:rFonts w:ascii="Arial" w:eastAsia="Arial" w:hAnsi="Arial" w:cs="Arial"/>
          <w:b/>
          <w:bCs/>
          <w:sz w:val="22"/>
          <w:szCs w:val="22"/>
        </w:rPr>
        <w:t xml:space="preserve">6.4 </w:t>
      </w:r>
      <w:r>
        <w:rPr>
          <w:rFonts w:ascii="Arial" w:eastAsia="Arial" w:hAnsi="Arial" w:cs="Arial"/>
          <w:b/>
          <w:bCs/>
          <w:sz w:val="22"/>
          <w:szCs w:val="22"/>
        </w:rPr>
        <w:t>Encadenamientos</w:t>
      </w:r>
      <w:r w:rsidR="78B8F225" w:rsidRPr="2A9C449F">
        <w:rPr>
          <w:rFonts w:ascii="Arial" w:eastAsia="Arial" w:hAnsi="Arial" w:cs="Arial"/>
          <w:b/>
          <w:bCs/>
          <w:sz w:val="22"/>
          <w:szCs w:val="22"/>
        </w:rPr>
        <w:t xml:space="preserve"> Productivos, Valor Agregado y Comercialización Organizada </w:t>
      </w:r>
    </w:p>
    <w:p w14:paraId="46FC86BC" w14:textId="2D392877" w:rsidR="008E02FC" w:rsidRPr="007B545A" w:rsidRDefault="78B8F225" w:rsidP="2AE46480">
      <w:pPr>
        <w:jc w:val="both"/>
        <w:rPr>
          <w:rFonts w:ascii="Arial" w:eastAsia="Arial" w:hAnsi="Arial" w:cs="Arial"/>
          <w:b/>
          <w:bCs/>
          <w:sz w:val="22"/>
          <w:szCs w:val="22"/>
        </w:rPr>
      </w:pPr>
      <w:r w:rsidRPr="2A9C449F">
        <w:rPr>
          <w:rFonts w:ascii="Arial" w:eastAsia="Arial" w:hAnsi="Arial" w:cs="Arial"/>
          <w:b/>
          <w:bCs/>
          <w:sz w:val="22"/>
          <w:szCs w:val="22"/>
        </w:rPr>
        <w:t xml:space="preserve"> </w:t>
      </w:r>
    </w:p>
    <w:p w14:paraId="4881A779" w14:textId="6E160387"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El desarrollo de encadenamientos productivos, la generación de valor agregado y la comercialización organizada de los minerales constituyen elementos fundamentales para la sostenibilidad económica, social y ambiental de la minería de subsistencia en Colombia. Estas dimensiones permiten superar la venta aislada e informal de los minerales, avanzar hacia esquemas productivos estables y fortalecer la participación de los mineros de subsistencia y sus organizaciones dentro de la cadena de valor, en condiciones más justas y equitativas.</w:t>
      </w:r>
    </w:p>
    <w:p w14:paraId="5984CBC5" w14:textId="159A70FC"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 xml:space="preserve"> </w:t>
      </w:r>
    </w:p>
    <w:p w14:paraId="6555BC41" w14:textId="3066AB40"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El marco normativo minero colombiano reconoce la importancia de la comercialización organizada y del fortalecimiento de la cadena productiva como instrumentos para ordenar la actividad minera y promover el desarrollo del sector. En este sentido, la Ley 685 de 2001 establece disposiciones orientadas a facilitar el aprovechamiento racional de los recursos minerales, promover la asociatividad y favorecer la participación de los mineros de subsistencia en actividades de beneficio, transformación y comercialización de minerales (artículos 93, 95, 222, 223 y 250). Estas disposiciones se complementan con normas posteriores que buscan fortalecer la trazabilidad, la legalidad y la transparencia en la comercialización de minerales.</w:t>
      </w:r>
    </w:p>
    <w:p w14:paraId="2F86F032" w14:textId="5A1B29EF"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 xml:space="preserve"> </w:t>
      </w:r>
    </w:p>
    <w:p w14:paraId="7AB3CF58" w14:textId="46A1BEE1"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De manera específica, el Decreto 276 de 2015 y las resoluciones expedidas por el Ministerio de Minas y Energía y la Agencia Nacional de Minería han incorporado instrumentos para el control, seguimiento y ordenamiento de la producción y comercialización de minerales, así como mecanismos orientados a facilitar procesos de formalización y planeación minera con enfoque territorial, étnico y de género. Así mismo, el Decreto 0977 de 2024, mediante la figura de Distritos Mineros, promueve la articulación productiva, institucional y territorial como base para el desarrollo ordenado de la actividad minera.</w:t>
      </w:r>
    </w:p>
    <w:p w14:paraId="0199C266" w14:textId="024AE50A"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 xml:space="preserve"> </w:t>
      </w:r>
    </w:p>
    <w:p w14:paraId="6F8EFA2E" w14:textId="65C96BE2"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Desde la perspectiva fiscal y económica, la normatividad tributaria y las disposiciones relacionadas con las actividades meritorias, productivas y comerciales, reconocen la necesidad de diferenciar y organizar adecuadamente las actividades mercantiles, con el fin de garantizar transparencia, sostenibilidad y correcta inserción de los mineros de subsistencia y sus organizaciones en los mercados y de cara a las instituciones. En este escenario, la articulación entre las actividades de extracción, beneficio, transformación y comercialización resulta clave para consolidar encadenamientos productivos que permitan agregar valor a los minerales y mejorar los ingresos de los mineros.</w:t>
      </w:r>
    </w:p>
    <w:p w14:paraId="7DAF0183" w14:textId="2E274AAE"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 xml:space="preserve"> </w:t>
      </w:r>
    </w:p>
    <w:p w14:paraId="3D27BF71" w14:textId="16209926"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No obstante, en gran parte de los territorios mineros del país persisten dificultades estructurales relacionadas con la débil articulación entre los distintos eslabones de la cadena de valor, la limitada infraestructura productiva y comercial, la fragmentación de la oferta y la escasa participación organizada de los mineros de subsistencia en los mercados. Estas condiciones restringen la capacidad de los mineros para acceder a precios justos, consolidar volúmenes, cumplir requisitos normativos y aprovechar oportunidades de comercialización a nivel local, regional, nacional e internacional.</w:t>
      </w:r>
    </w:p>
    <w:p w14:paraId="776979FB" w14:textId="10D50B90"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 xml:space="preserve"> </w:t>
      </w:r>
    </w:p>
    <w:p w14:paraId="60333FD2" w14:textId="3B1020D4" w:rsidR="008E02FC" w:rsidRPr="007B545A" w:rsidRDefault="78B8F225" w:rsidP="2A9C449F">
      <w:pPr>
        <w:jc w:val="both"/>
        <w:rPr>
          <w:rFonts w:ascii="Arial" w:eastAsia="Arial" w:hAnsi="Arial" w:cs="Arial"/>
          <w:sz w:val="22"/>
          <w:szCs w:val="22"/>
        </w:rPr>
      </w:pPr>
      <w:r w:rsidRPr="00A03C72">
        <w:rPr>
          <w:rFonts w:ascii="Arial" w:eastAsia="Arial" w:hAnsi="Arial" w:cs="Arial"/>
          <w:sz w:val="22"/>
          <w:szCs w:val="22"/>
        </w:rPr>
        <w:lastRenderedPageBreak/>
        <w:t>En atención a lo anterior, esta Línea Estratégica se orienta a promover la construcción y fortalecimiento de encadenamientos productivos, el desarrollo</w:t>
      </w:r>
      <w:r w:rsidRPr="2A9C449F">
        <w:rPr>
          <w:rFonts w:ascii="Arial" w:eastAsia="Arial" w:hAnsi="Arial" w:cs="Arial"/>
          <w:sz w:val="22"/>
          <w:szCs w:val="22"/>
        </w:rPr>
        <w:t xml:space="preserve"> de infraestructura adecuada y la implementación de esquemas de comercialización organizada, con enfoque diferencial. La línea busca articular la formalización integral con el ordenamiento de la cadena de valor, fomentar la generación de valor agregado, garantizar la sostenibilidad ambiental y contribuir al desarrollo económico de los territorios mineros, reconociendo las particularidades de la minería de subsistencia y artesanal en Colombia.</w:t>
      </w:r>
    </w:p>
    <w:p w14:paraId="44F1A04F" w14:textId="6052CAAE"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 xml:space="preserve"> </w:t>
      </w:r>
    </w:p>
    <w:p w14:paraId="3AEDBB7A" w14:textId="5F1BFDB3"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 xml:space="preserve">Se identifica a continuación la relación de los objetivos estratégicos y de los ejes problemáticos de la línea estratégica “Encadenamientos Productivos, Valor Agregado y Comercialización Organizada” de la política pública para la minería de subsistencia con los Objetivos de Desarrollo Sostenible. </w:t>
      </w:r>
    </w:p>
    <w:p w14:paraId="125E44F6" w14:textId="787FDBC0"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 xml:space="preserve"> </w:t>
      </w:r>
    </w:p>
    <w:p w14:paraId="0826E0DB" w14:textId="1D90E8EB" w:rsidR="008E02FC" w:rsidRPr="007B545A" w:rsidRDefault="78B8F225" w:rsidP="2A9C449F">
      <w:pPr>
        <w:jc w:val="center"/>
        <w:rPr>
          <w:rFonts w:ascii="Arial" w:eastAsia="Arial" w:hAnsi="Arial" w:cs="Arial"/>
          <w:b/>
          <w:bCs/>
          <w:i/>
          <w:iCs/>
          <w:sz w:val="18"/>
          <w:szCs w:val="18"/>
          <w:lang w:val="es"/>
        </w:rPr>
      </w:pPr>
      <w:r w:rsidRPr="2A9C449F">
        <w:rPr>
          <w:rFonts w:ascii="Arial" w:eastAsia="Arial" w:hAnsi="Arial" w:cs="Arial"/>
          <w:b/>
          <w:bCs/>
          <w:i/>
          <w:iCs/>
          <w:sz w:val="18"/>
          <w:szCs w:val="18"/>
          <w:lang w:val="es"/>
        </w:rPr>
        <w:t>Gráfica 13 Objetivos de desarrollo sostenible relacionados con la línea estratégica de encadenamientos productivos</w:t>
      </w:r>
    </w:p>
    <w:p w14:paraId="4B9D0B97" w14:textId="069A385C" w:rsidR="008E02FC" w:rsidRPr="007B545A" w:rsidRDefault="78B8F225" w:rsidP="2AE46480">
      <w:pPr>
        <w:jc w:val="both"/>
        <w:rPr>
          <w:rFonts w:ascii="Arial" w:eastAsia="Arial" w:hAnsi="Arial" w:cs="Arial"/>
          <w:b/>
          <w:bCs/>
          <w:sz w:val="22"/>
          <w:szCs w:val="22"/>
        </w:rPr>
      </w:pPr>
      <w:r w:rsidRPr="2A9C449F">
        <w:rPr>
          <w:rFonts w:ascii="Arial" w:eastAsia="Arial" w:hAnsi="Arial" w:cs="Arial"/>
          <w:b/>
          <w:bCs/>
          <w:sz w:val="22"/>
          <w:szCs w:val="22"/>
        </w:rPr>
        <w:t xml:space="preserve"> </w:t>
      </w:r>
    </w:p>
    <w:p w14:paraId="264C17E3" w14:textId="2989D272" w:rsidR="008E02FC" w:rsidRPr="007B545A" w:rsidRDefault="78B8F225" w:rsidP="2AE46480">
      <w:pPr>
        <w:jc w:val="both"/>
        <w:rPr>
          <w:rFonts w:ascii="Arial" w:eastAsia="Arial" w:hAnsi="Arial" w:cs="Arial"/>
          <w:b/>
          <w:bCs/>
          <w:sz w:val="22"/>
          <w:szCs w:val="22"/>
        </w:rPr>
      </w:pPr>
      <w:r w:rsidRPr="2A9C449F">
        <w:rPr>
          <w:rFonts w:ascii="Arial" w:eastAsia="Arial" w:hAnsi="Arial" w:cs="Arial"/>
          <w:b/>
          <w:bCs/>
          <w:sz w:val="22"/>
          <w:szCs w:val="22"/>
        </w:rPr>
        <w:t xml:space="preserve"> </w:t>
      </w:r>
    </w:p>
    <w:p w14:paraId="341E731A" w14:textId="518A23F9" w:rsidR="008E02FC" w:rsidRPr="007B545A" w:rsidRDefault="78B8F225" w:rsidP="2AE46480">
      <w:pPr>
        <w:jc w:val="both"/>
        <w:rPr>
          <w:rFonts w:ascii="Arial" w:eastAsia="Arial" w:hAnsi="Arial" w:cs="Arial"/>
          <w:b/>
          <w:bCs/>
          <w:sz w:val="22"/>
          <w:szCs w:val="22"/>
        </w:rPr>
      </w:pPr>
      <w:r>
        <w:rPr>
          <w:noProof/>
        </w:rPr>
        <w:drawing>
          <wp:inline distT="0" distB="0" distL="0" distR="0" wp14:anchorId="45216194" wp14:editId="7AE4C657">
            <wp:extent cx="5676900" cy="914400"/>
            <wp:effectExtent l="0" t="0" r="0" b="0"/>
            <wp:docPr id="12656907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856692" name="Picture 521856692"/>
                    <pic:cNvPicPr/>
                  </pic:nvPicPr>
                  <pic:blipFill>
                    <a:blip r:embed="rId33">
                      <a:extLst>
                        <a:ext uri="{28A0092B-C50C-407E-A947-70E740481C1C}">
                          <a14:useLocalDpi xmlns:a14="http://schemas.microsoft.com/office/drawing/2010/main"/>
                        </a:ext>
                      </a:extLst>
                    </a:blip>
                    <a:stretch>
                      <a:fillRect/>
                    </a:stretch>
                  </pic:blipFill>
                  <pic:spPr>
                    <a:xfrm>
                      <a:off x="0" y="0"/>
                      <a:ext cx="5676900" cy="914400"/>
                    </a:xfrm>
                    <a:prstGeom prst="rect">
                      <a:avLst/>
                    </a:prstGeom>
                  </pic:spPr>
                </pic:pic>
              </a:graphicData>
            </a:graphic>
          </wp:inline>
        </w:drawing>
      </w:r>
      <w:r w:rsidRPr="2A9C449F">
        <w:rPr>
          <w:rFonts w:ascii="Arial" w:eastAsia="Arial" w:hAnsi="Arial" w:cs="Arial"/>
          <w:b/>
          <w:bCs/>
          <w:sz w:val="22"/>
          <w:szCs w:val="22"/>
        </w:rPr>
        <w:t xml:space="preserve"> </w:t>
      </w:r>
    </w:p>
    <w:p w14:paraId="26F6734D" w14:textId="550BC4D2" w:rsidR="008E02FC" w:rsidRPr="007B545A" w:rsidRDefault="78B8F225" w:rsidP="2AE46480">
      <w:pPr>
        <w:jc w:val="both"/>
        <w:rPr>
          <w:rFonts w:ascii="Arial" w:eastAsia="Arial" w:hAnsi="Arial" w:cs="Arial"/>
          <w:b/>
          <w:bCs/>
          <w:sz w:val="22"/>
          <w:szCs w:val="22"/>
        </w:rPr>
      </w:pPr>
      <w:r w:rsidRPr="2A9C449F">
        <w:rPr>
          <w:rFonts w:ascii="Arial" w:eastAsia="Arial" w:hAnsi="Arial" w:cs="Arial"/>
          <w:b/>
          <w:bCs/>
          <w:sz w:val="22"/>
          <w:szCs w:val="22"/>
        </w:rPr>
        <w:t xml:space="preserve"> </w:t>
      </w:r>
    </w:p>
    <w:p w14:paraId="43C4EE80" w14:textId="4177E8E8" w:rsidR="008E02FC" w:rsidRPr="007B545A" w:rsidRDefault="78B8F225" w:rsidP="2AE46480">
      <w:pPr>
        <w:jc w:val="both"/>
        <w:rPr>
          <w:rFonts w:ascii="Arial" w:eastAsia="Arial" w:hAnsi="Arial" w:cs="Arial"/>
          <w:sz w:val="22"/>
          <w:szCs w:val="22"/>
        </w:rPr>
      </w:pPr>
      <w:r w:rsidRPr="2A9C449F">
        <w:rPr>
          <w:rFonts w:ascii="Arial" w:eastAsia="Arial" w:hAnsi="Arial" w:cs="Arial"/>
          <w:b/>
          <w:bCs/>
          <w:sz w:val="22"/>
          <w:szCs w:val="22"/>
        </w:rPr>
        <w:t>6.4.1</w:t>
      </w:r>
      <w:r w:rsidR="00FD4113" w:rsidRPr="2A9C449F">
        <w:rPr>
          <w:rFonts w:ascii="Arial" w:eastAsia="Arial" w:hAnsi="Arial" w:cs="Arial"/>
          <w:b/>
          <w:bCs/>
          <w:sz w:val="22"/>
          <w:szCs w:val="22"/>
        </w:rPr>
        <w:t xml:space="preserve"> Objetivo General </w:t>
      </w:r>
      <w:r w:rsidR="00FD4113">
        <w:rPr>
          <w:rFonts w:ascii="Arial" w:eastAsia="Arial" w:hAnsi="Arial" w:cs="Arial"/>
          <w:b/>
          <w:bCs/>
          <w:sz w:val="22"/>
          <w:szCs w:val="22"/>
        </w:rPr>
        <w:t>d</w:t>
      </w:r>
      <w:r w:rsidR="00FD4113" w:rsidRPr="2A9C449F">
        <w:rPr>
          <w:rFonts w:ascii="Arial" w:eastAsia="Arial" w:hAnsi="Arial" w:cs="Arial"/>
          <w:b/>
          <w:bCs/>
          <w:sz w:val="22"/>
          <w:szCs w:val="22"/>
        </w:rPr>
        <w:t xml:space="preserve">e </w:t>
      </w:r>
      <w:r w:rsidR="00FD4113">
        <w:rPr>
          <w:rFonts w:ascii="Arial" w:eastAsia="Arial" w:hAnsi="Arial" w:cs="Arial"/>
          <w:b/>
          <w:bCs/>
          <w:sz w:val="22"/>
          <w:szCs w:val="22"/>
        </w:rPr>
        <w:t>l</w:t>
      </w:r>
      <w:r w:rsidR="00FD4113" w:rsidRPr="2A9C449F">
        <w:rPr>
          <w:rFonts w:ascii="Arial" w:eastAsia="Arial" w:hAnsi="Arial" w:cs="Arial"/>
          <w:b/>
          <w:bCs/>
          <w:sz w:val="22"/>
          <w:szCs w:val="22"/>
        </w:rPr>
        <w:t>a Línea Estratégica:</w:t>
      </w:r>
      <w:r w:rsidR="00FD4113" w:rsidRPr="2A9C449F">
        <w:rPr>
          <w:rFonts w:ascii="Arial" w:eastAsia="Arial" w:hAnsi="Arial" w:cs="Arial"/>
          <w:sz w:val="22"/>
          <w:szCs w:val="22"/>
        </w:rPr>
        <w:t xml:space="preserve"> </w:t>
      </w:r>
    </w:p>
    <w:p w14:paraId="600C717D" w14:textId="6237B238" w:rsidR="008E02FC" w:rsidRPr="007B545A" w:rsidRDefault="00FD4113" w:rsidP="2AE46480">
      <w:pPr>
        <w:jc w:val="both"/>
        <w:rPr>
          <w:rFonts w:ascii="Arial" w:eastAsia="Arial" w:hAnsi="Arial" w:cs="Arial"/>
          <w:sz w:val="22"/>
          <w:szCs w:val="22"/>
        </w:rPr>
      </w:pPr>
      <w:r w:rsidRPr="2A9C449F">
        <w:rPr>
          <w:rFonts w:ascii="Arial" w:eastAsia="Arial" w:hAnsi="Arial" w:cs="Arial"/>
          <w:sz w:val="22"/>
          <w:szCs w:val="22"/>
        </w:rPr>
        <w:t xml:space="preserve"> </w:t>
      </w:r>
    </w:p>
    <w:p w14:paraId="23C7643E" w14:textId="2811F62D" w:rsidR="008E02FC" w:rsidRPr="007B545A" w:rsidRDefault="78B8F225" w:rsidP="2A9C449F">
      <w:pPr>
        <w:jc w:val="both"/>
        <w:rPr>
          <w:rFonts w:ascii="Arial" w:eastAsia="Arial" w:hAnsi="Arial" w:cs="Arial"/>
          <w:sz w:val="22"/>
          <w:szCs w:val="22"/>
        </w:rPr>
      </w:pPr>
      <w:r w:rsidRPr="2A9C449F">
        <w:rPr>
          <w:rFonts w:ascii="Arial" w:eastAsia="Arial" w:hAnsi="Arial" w:cs="Arial"/>
          <w:sz w:val="22"/>
          <w:szCs w:val="22"/>
        </w:rPr>
        <w:t>Desarrollar un sistema de comercialización organizada, encadenamientos productivos y generación de valor agregado para los productos de la minería de subsistencia (artesanal), que garantice precios justos, sostenibilidad económica, sustentabilidad ambiental, reconocimiento cultural y ancestral, enfoque diferencial; y protección, cuidado y recuperación de la flora y fauna.</w:t>
      </w:r>
    </w:p>
    <w:p w14:paraId="4B3B0A6F" w14:textId="58A82515" w:rsidR="008E02FC" w:rsidRPr="007B545A" w:rsidRDefault="78B8F225" w:rsidP="2A9C449F">
      <w:pPr>
        <w:ind w:left="1134" w:hanging="1134"/>
        <w:jc w:val="both"/>
        <w:rPr>
          <w:rFonts w:ascii="Arial" w:eastAsia="Arial" w:hAnsi="Arial" w:cs="Arial"/>
          <w:b/>
          <w:bCs/>
          <w:sz w:val="22"/>
          <w:szCs w:val="22"/>
        </w:rPr>
      </w:pPr>
      <w:r w:rsidRPr="2A9C449F">
        <w:rPr>
          <w:rFonts w:ascii="Arial" w:eastAsia="Arial" w:hAnsi="Arial" w:cs="Arial"/>
          <w:b/>
          <w:bCs/>
          <w:sz w:val="22"/>
          <w:szCs w:val="22"/>
        </w:rPr>
        <w:t xml:space="preserve"> </w:t>
      </w:r>
    </w:p>
    <w:p w14:paraId="2EBBEF4C" w14:textId="62B3C60D" w:rsidR="008E02FC" w:rsidRPr="007B545A" w:rsidRDefault="66326383" w:rsidP="2AE46480">
      <w:pPr>
        <w:pStyle w:val="Prrafodelista"/>
        <w:ind w:left="0"/>
        <w:jc w:val="both"/>
        <w:rPr>
          <w:rFonts w:ascii="Arial" w:eastAsia="Arial" w:hAnsi="Arial" w:cs="Arial"/>
          <w:b/>
          <w:bCs/>
          <w:sz w:val="22"/>
          <w:szCs w:val="22"/>
        </w:rPr>
      </w:pPr>
      <w:r w:rsidRPr="2A9C449F">
        <w:rPr>
          <w:rFonts w:ascii="Arial" w:eastAsia="Arial" w:hAnsi="Arial" w:cs="Arial"/>
          <w:b/>
          <w:bCs/>
          <w:sz w:val="22"/>
          <w:szCs w:val="22"/>
        </w:rPr>
        <w:t xml:space="preserve">6.4.2 </w:t>
      </w:r>
      <w:r w:rsidR="00FD4113" w:rsidRPr="2A9C449F">
        <w:rPr>
          <w:rFonts w:ascii="Arial" w:eastAsia="Arial" w:hAnsi="Arial" w:cs="Arial"/>
          <w:b/>
          <w:bCs/>
          <w:sz w:val="22"/>
          <w:szCs w:val="22"/>
        </w:rPr>
        <w:t>Objetivos Estratégicos</w:t>
      </w:r>
      <w:r w:rsidR="78B8F225" w:rsidRPr="2A9C449F">
        <w:rPr>
          <w:rFonts w:ascii="Arial" w:eastAsia="Arial" w:hAnsi="Arial" w:cs="Arial"/>
          <w:b/>
          <w:bCs/>
          <w:sz w:val="22"/>
          <w:szCs w:val="22"/>
        </w:rPr>
        <w:t>:</w:t>
      </w:r>
    </w:p>
    <w:p w14:paraId="5AF69EF3" w14:textId="00330502" w:rsidR="008E02FC" w:rsidRPr="007B545A" w:rsidRDefault="78B8F225" w:rsidP="2AE46480">
      <w:pPr>
        <w:ind w:left="1134" w:hanging="1134"/>
        <w:jc w:val="both"/>
        <w:rPr>
          <w:rFonts w:ascii="Arial" w:eastAsia="Arial" w:hAnsi="Arial" w:cs="Arial"/>
          <w:b/>
          <w:bCs/>
          <w:sz w:val="22"/>
          <w:szCs w:val="22"/>
        </w:rPr>
      </w:pPr>
      <w:r w:rsidRPr="2A9C449F">
        <w:rPr>
          <w:rFonts w:ascii="Arial" w:eastAsia="Arial" w:hAnsi="Arial" w:cs="Arial"/>
          <w:b/>
          <w:bCs/>
          <w:sz w:val="22"/>
          <w:szCs w:val="22"/>
        </w:rPr>
        <w:t xml:space="preserve"> </w:t>
      </w:r>
    </w:p>
    <w:p w14:paraId="3ADF7DEB" w14:textId="1CD1892B" w:rsidR="008E02FC" w:rsidRPr="007B545A" w:rsidRDefault="78B8F225" w:rsidP="00757865">
      <w:pPr>
        <w:pStyle w:val="Prrafodelista"/>
        <w:numPr>
          <w:ilvl w:val="0"/>
          <w:numId w:val="84"/>
        </w:numPr>
        <w:jc w:val="both"/>
        <w:rPr>
          <w:rFonts w:ascii="Arial" w:eastAsia="Arial" w:hAnsi="Arial" w:cs="Arial"/>
          <w:sz w:val="22"/>
          <w:szCs w:val="22"/>
        </w:rPr>
      </w:pPr>
      <w:r w:rsidRPr="2AE46480">
        <w:rPr>
          <w:rFonts w:ascii="Arial" w:eastAsia="Arial" w:hAnsi="Arial" w:cs="Arial"/>
          <w:sz w:val="22"/>
          <w:szCs w:val="22"/>
        </w:rPr>
        <w:t xml:space="preserve">Facilitar la </w:t>
      </w:r>
      <w:r w:rsidRPr="2AE46480">
        <w:rPr>
          <w:rFonts w:ascii="Arial" w:eastAsia="Arial" w:hAnsi="Arial" w:cs="Arial"/>
          <w:i/>
          <w:iCs/>
          <w:sz w:val="22"/>
          <w:szCs w:val="22"/>
        </w:rPr>
        <w:t xml:space="preserve">formalización articulada e integral </w:t>
      </w:r>
      <w:r w:rsidRPr="2AE46480">
        <w:rPr>
          <w:rFonts w:ascii="Arial" w:eastAsia="Arial" w:hAnsi="Arial" w:cs="Arial"/>
          <w:sz w:val="22"/>
          <w:szCs w:val="22"/>
        </w:rPr>
        <w:t>de mineros de subsistencia y sus organizaciones mineras a través de escenarios participativos con entidades y sus respectivos programas de formalización en el ámbito minero, laboral, ambiental, tributario o empresarial.</w:t>
      </w:r>
    </w:p>
    <w:p w14:paraId="3E2BD070" w14:textId="48ECDE2D" w:rsidR="008E02FC" w:rsidRPr="007B545A" w:rsidRDefault="78B8F225" w:rsidP="00757865">
      <w:pPr>
        <w:pStyle w:val="Prrafodelista"/>
        <w:numPr>
          <w:ilvl w:val="0"/>
          <w:numId w:val="84"/>
        </w:numPr>
        <w:jc w:val="both"/>
        <w:rPr>
          <w:rFonts w:ascii="Arial" w:eastAsia="Arial" w:hAnsi="Arial" w:cs="Arial"/>
          <w:sz w:val="22"/>
          <w:szCs w:val="22"/>
        </w:rPr>
      </w:pPr>
      <w:r w:rsidRPr="2AE46480">
        <w:rPr>
          <w:rFonts w:ascii="Arial" w:eastAsia="Arial" w:hAnsi="Arial" w:cs="Arial"/>
          <w:sz w:val="22"/>
          <w:szCs w:val="22"/>
        </w:rPr>
        <w:t xml:space="preserve">Promover acciones articuladas que permitan </w:t>
      </w:r>
      <w:r w:rsidRPr="2AE46480">
        <w:rPr>
          <w:rFonts w:ascii="Arial" w:eastAsia="Arial" w:hAnsi="Arial" w:cs="Arial"/>
          <w:i/>
          <w:iCs/>
          <w:sz w:val="22"/>
          <w:szCs w:val="22"/>
        </w:rPr>
        <w:t xml:space="preserve">fortalecer la </w:t>
      </w:r>
      <w:r w:rsidRPr="2AE46480">
        <w:rPr>
          <w:rFonts w:ascii="Arial" w:eastAsia="Arial" w:hAnsi="Arial" w:cs="Arial"/>
          <w:b/>
          <w:bCs/>
          <w:i/>
          <w:iCs/>
          <w:sz w:val="22"/>
          <w:szCs w:val="22"/>
        </w:rPr>
        <w:t>infraestructura</w:t>
      </w:r>
      <w:r w:rsidRPr="2AE46480">
        <w:rPr>
          <w:rFonts w:ascii="Arial" w:eastAsia="Arial" w:hAnsi="Arial" w:cs="Arial"/>
          <w:i/>
          <w:iCs/>
          <w:sz w:val="22"/>
          <w:szCs w:val="22"/>
        </w:rPr>
        <w:t xml:space="preserve"> </w:t>
      </w:r>
      <w:r w:rsidRPr="2AE46480">
        <w:rPr>
          <w:rFonts w:ascii="Arial" w:eastAsia="Arial" w:hAnsi="Arial" w:cs="Arial"/>
          <w:sz w:val="22"/>
          <w:szCs w:val="22"/>
        </w:rPr>
        <w:t>relacionada con los eslabones de la cadena productiva de la minería de subsistencia (artesanal) de cara a la extracción y comercialización organizada de minerales.</w:t>
      </w:r>
    </w:p>
    <w:p w14:paraId="7F1C0584" w14:textId="02D943FE" w:rsidR="008E02FC" w:rsidRPr="007B545A" w:rsidRDefault="78B8F225" w:rsidP="00757865">
      <w:pPr>
        <w:pStyle w:val="Prrafodelista"/>
        <w:numPr>
          <w:ilvl w:val="0"/>
          <w:numId w:val="84"/>
        </w:numPr>
        <w:jc w:val="both"/>
        <w:rPr>
          <w:rFonts w:ascii="Arial" w:eastAsia="Arial" w:hAnsi="Arial" w:cs="Arial"/>
          <w:sz w:val="22"/>
          <w:szCs w:val="22"/>
        </w:rPr>
      </w:pPr>
      <w:r w:rsidRPr="2AE46480">
        <w:rPr>
          <w:rFonts w:ascii="Arial" w:eastAsia="Arial" w:hAnsi="Arial" w:cs="Arial"/>
          <w:sz w:val="22"/>
          <w:szCs w:val="22"/>
        </w:rPr>
        <w:t xml:space="preserve">Fomentar la </w:t>
      </w:r>
      <w:r w:rsidRPr="2AE46480">
        <w:rPr>
          <w:rFonts w:ascii="Arial" w:eastAsia="Arial" w:hAnsi="Arial" w:cs="Arial"/>
          <w:i/>
          <w:iCs/>
          <w:sz w:val="22"/>
          <w:szCs w:val="22"/>
        </w:rPr>
        <w:t xml:space="preserve">consolidación y materialización de encadenamientos productivos </w:t>
      </w:r>
      <w:r w:rsidRPr="2AE46480">
        <w:rPr>
          <w:rFonts w:ascii="Arial" w:eastAsia="Arial" w:hAnsi="Arial" w:cs="Arial"/>
          <w:sz w:val="22"/>
          <w:szCs w:val="22"/>
        </w:rPr>
        <w:t>entre mineros de subsistencia, sus organizaciones y los eslabones de la cadena de valor de los minerales de subsistencia.</w:t>
      </w:r>
    </w:p>
    <w:p w14:paraId="2A852FDE" w14:textId="1C90C312" w:rsidR="008E02FC" w:rsidRPr="007B545A" w:rsidRDefault="78B8F225" w:rsidP="2AE46480">
      <w:pPr>
        <w:ind w:left="1134" w:hanging="1134"/>
        <w:jc w:val="both"/>
        <w:rPr>
          <w:rFonts w:ascii="Arial" w:eastAsia="Arial" w:hAnsi="Arial" w:cs="Arial"/>
          <w:b/>
          <w:bCs/>
          <w:sz w:val="22"/>
          <w:szCs w:val="22"/>
        </w:rPr>
      </w:pPr>
      <w:r w:rsidRPr="2A9C449F">
        <w:rPr>
          <w:rFonts w:ascii="Arial" w:eastAsia="Arial" w:hAnsi="Arial" w:cs="Arial"/>
          <w:b/>
          <w:bCs/>
          <w:sz w:val="22"/>
          <w:szCs w:val="22"/>
        </w:rPr>
        <w:t xml:space="preserve"> </w:t>
      </w:r>
    </w:p>
    <w:p w14:paraId="5582BA1B" w14:textId="6FE1C2FE" w:rsidR="0038541C" w:rsidRPr="003748BD" w:rsidRDefault="0038541C" w:rsidP="0038541C">
      <w:pPr>
        <w:pStyle w:val="VT3"/>
        <w:numPr>
          <w:ilvl w:val="2"/>
          <w:numId w:val="85"/>
        </w:numPr>
        <w:ind w:left="709" w:right="-425" w:hanging="709"/>
        <w:rPr>
          <w:i/>
          <w:iCs/>
          <w:sz w:val="22"/>
        </w:rPr>
      </w:pPr>
      <w:r w:rsidRPr="003748BD">
        <w:rPr>
          <w:i/>
          <w:iCs/>
          <w:sz w:val="22"/>
        </w:rPr>
        <w:t>Líneas estratégicas y acciones</w:t>
      </w:r>
    </w:p>
    <w:p w14:paraId="6D0D2BFF" w14:textId="132A6EE2" w:rsidR="008E02FC" w:rsidRPr="007B545A" w:rsidRDefault="008E02FC" w:rsidP="2A9C449F">
      <w:pPr>
        <w:pStyle w:val="Prrafodelista"/>
        <w:ind w:left="1134" w:hanging="1134"/>
        <w:jc w:val="both"/>
        <w:rPr>
          <w:rFonts w:ascii="Arial" w:eastAsia="Arial" w:hAnsi="Arial" w:cs="Arial"/>
          <w:b/>
          <w:bCs/>
          <w:sz w:val="22"/>
          <w:szCs w:val="22"/>
        </w:rPr>
      </w:pPr>
    </w:p>
    <w:p w14:paraId="73901170" w14:textId="2C441D8C" w:rsidR="008E02FC" w:rsidRPr="0038541C" w:rsidRDefault="000956F5" w:rsidP="2AE46480">
      <w:pPr>
        <w:ind w:left="1134" w:hanging="1134"/>
        <w:jc w:val="both"/>
        <w:rPr>
          <w:rFonts w:ascii="Arial" w:eastAsia="Arial" w:hAnsi="Arial" w:cs="Arial"/>
          <w:b/>
          <w:bCs/>
          <w:i/>
          <w:iCs/>
          <w:sz w:val="22"/>
          <w:szCs w:val="22"/>
        </w:rPr>
      </w:pPr>
      <w:r>
        <w:rPr>
          <w:rFonts w:ascii="Arial" w:eastAsia="Arial" w:hAnsi="Arial" w:cs="Arial"/>
          <w:b/>
          <w:bCs/>
          <w:sz w:val="22"/>
          <w:szCs w:val="22"/>
        </w:rPr>
        <w:t xml:space="preserve">Objetivo 1. </w:t>
      </w:r>
      <w:r w:rsidR="78B8F225" w:rsidRPr="2AE46480">
        <w:rPr>
          <w:rFonts w:ascii="Arial" w:eastAsia="Arial" w:hAnsi="Arial" w:cs="Arial"/>
          <w:b/>
          <w:bCs/>
          <w:sz w:val="22"/>
          <w:szCs w:val="22"/>
        </w:rPr>
        <w:t xml:space="preserve"> </w:t>
      </w:r>
      <w:r w:rsidRPr="2AE46480">
        <w:rPr>
          <w:rFonts w:ascii="Arial" w:eastAsia="Arial" w:hAnsi="Arial" w:cs="Arial"/>
          <w:sz w:val="22"/>
          <w:szCs w:val="22"/>
        </w:rPr>
        <w:t xml:space="preserve">Facilitar la </w:t>
      </w:r>
      <w:r w:rsidRPr="2AE46480">
        <w:rPr>
          <w:rFonts w:ascii="Arial" w:eastAsia="Arial" w:hAnsi="Arial" w:cs="Arial"/>
          <w:i/>
          <w:iCs/>
          <w:sz w:val="22"/>
          <w:szCs w:val="22"/>
        </w:rPr>
        <w:t xml:space="preserve">formalización articulada e integral </w:t>
      </w:r>
      <w:r w:rsidRPr="2AE46480">
        <w:rPr>
          <w:rFonts w:ascii="Arial" w:eastAsia="Arial" w:hAnsi="Arial" w:cs="Arial"/>
          <w:sz w:val="22"/>
          <w:szCs w:val="22"/>
        </w:rPr>
        <w:t>de mineros de subsistencia y sus organizaciones mineras a través de escenarios participativos con entidades y sus respectivos programas de formalización en el ámbito minero, laboral, ambiental, tributario o empresarial</w:t>
      </w:r>
    </w:p>
    <w:p w14:paraId="3CF34838" w14:textId="03D07EA4" w:rsidR="008E02FC" w:rsidRPr="0038541C" w:rsidRDefault="39B8E164" w:rsidP="2AE46480">
      <w:pPr>
        <w:pStyle w:val="Prrafodelista"/>
        <w:ind w:left="0"/>
        <w:jc w:val="both"/>
        <w:rPr>
          <w:rFonts w:ascii="Arial" w:eastAsia="Arial" w:hAnsi="Arial" w:cs="Arial"/>
          <w:i/>
          <w:iCs/>
          <w:sz w:val="22"/>
          <w:szCs w:val="22"/>
        </w:rPr>
      </w:pPr>
      <w:r w:rsidRPr="0038541C">
        <w:rPr>
          <w:rFonts w:ascii="Arial" w:eastAsia="Arial" w:hAnsi="Arial" w:cs="Arial"/>
          <w:b/>
          <w:bCs/>
          <w:i/>
          <w:iCs/>
          <w:sz w:val="22"/>
          <w:szCs w:val="22"/>
        </w:rPr>
        <w:t xml:space="preserve">6.4.3.1 </w:t>
      </w:r>
      <w:r w:rsidR="78B8F225" w:rsidRPr="0038541C">
        <w:rPr>
          <w:rFonts w:ascii="Arial" w:eastAsia="Arial" w:hAnsi="Arial" w:cs="Arial"/>
          <w:i/>
          <w:iCs/>
          <w:sz w:val="22"/>
          <w:szCs w:val="22"/>
        </w:rPr>
        <w:t>Formalización articulada e integral</w:t>
      </w:r>
    </w:p>
    <w:p w14:paraId="264AC80D" w14:textId="01E3187F" w:rsidR="008E02FC" w:rsidRPr="008C2AA8" w:rsidRDefault="008E02FC" w:rsidP="008C2AA8">
      <w:pPr>
        <w:pStyle w:val="Prrafodelista"/>
        <w:ind w:left="360"/>
        <w:jc w:val="both"/>
        <w:rPr>
          <w:rFonts w:ascii="Arial" w:eastAsia="Arial" w:hAnsi="Arial" w:cs="Arial"/>
          <w:b/>
          <w:bCs/>
          <w:sz w:val="22"/>
          <w:szCs w:val="22"/>
        </w:rPr>
      </w:pPr>
    </w:p>
    <w:p w14:paraId="0485170F" w14:textId="4A0B1463" w:rsidR="008E02FC" w:rsidRPr="007B545A" w:rsidRDefault="78B8F225" w:rsidP="008C2AA8">
      <w:pPr>
        <w:pStyle w:val="Prrafodelista"/>
        <w:numPr>
          <w:ilvl w:val="0"/>
          <w:numId w:val="86"/>
        </w:numPr>
        <w:jc w:val="both"/>
        <w:rPr>
          <w:rFonts w:ascii="Arial" w:eastAsia="Arial" w:hAnsi="Arial" w:cs="Arial"/>
          <w:sz w:val="22"/>
          <w:szCs w:val="22"/>
        </w:rPr>
      </w:pPr>
      <w:r w:rsidRPr="2A9C449F">
        <w:rPr>
          <w:rFonts w:ascii="Arial" w:eastAsia="Arial" w:hAnsi="Arial" w:cs="Arial"/>
          <w:i/>
          <w:iCs/>
          <w:sz w:val="22"/>
          <w:szCs w:val="22"/>
        </w:rPr>
        <w:lastRenderedPageBreak/>
        <w:t>Articular rutas de formalización</w:t>
      </w:r>
      <w:r w:rsidRPr="2A9C449F">
        <w:rPr>
          <w:rFonts w:ascii="Arial" w:eastAsia="Arial" w:hAnsi="Arial" w:cs="Arial"/>
          <w:sz w:val="22"/>
          <w:szCs w:val="22"/>
        </w:rPr>
        <w:t xml:space="preserve"> minera, laboral, ambiental, tributaria y comercial con las entidades competentes, garantizando coherencia y reducción de barreras y trámites para los mineros de subsistencia y sus organizaciones, con enfoque diferencial.</w:t>
      </w:r>
    </w:p>
    <w:p w14:paraId="6721789F" w14:textId="03143C5E" w:rsidR="008E02FC" w:rsidRPr="007B545A" w:rsidRDefault="78B8F225" w:rsidP="008C2AA8">
      <w:pPr>
        <w:pStyle w:val="Prrafodelista"/>
        <w:numPr>
          <w:ilvl w:val="0"/>
          <w:numId w:val="86"/>
        </w:numPr>
        <w:jc w:val="both"/>
        <w:rPr>
          <w:rFonts w:ascii="Arial" w:eastAsia="Arial" w:hAnsi="Arial" w:cs="Arial"/>
          <w:sz w:val="22"/>
          <w:szCs w:val="22"/>
        </w:rPr>
      </w:pPr>
      <w:r w:rsidRPr="2A9C449F">
        <w:rPr>
          <w:rFonts w:ascii="Arial" w:eastAsia="Arial" w:hAnsi="Arial" w:cs="Arial"/>
          <w:i/>
          <w:iCs/>
          <w:sz w:val="22"/>
          <w:szCs w:val="22"/>
        </w:rPr>
        <w:t>Promover y propiciar escenarios participativos, didácticos y formativos</w:t>
      </w:r>
      <w:r w:rsidRPr="2A9C449F">
        <w:rPr>
          <w:rFonts w:ascii="Arial" w:eastAsia="Arial" w:hAnsi="Arial" w:cs="Arial"/>
          <w:sz w:val="22"/>
          <w:szCs w:val="22"/>
        </w:rPr>
        <w:t xml:space="preserve"> en los cuales se puedan desarrollar acciones articuladas para acercar la oferta institucional a mineros de subsistencia, asociaciones de mineros de subsistencia y ciudadanos interesados en servicios institucionales y procesos de formalización articulada e integral en materia minera.</w:t>
      </w:r>
    </w:p>
    <w:p w14:paraId="1A705E81" w14:textId="13613478" w:rsidR="008E02FC" w:rsidRPr="007B545A" w:rsidRDefault="78B8F225" w:rsidP="008C2AA8">
      <w:pPr>
        <w:pStyle w:val="Prrafodelista"/>
        <w:numPr>
          <w:ilvl w:val="0"/>
          <w:numId w:val="86"/>
        </w:numPr>
        <w:jc w:val="both"/>
        <w:rPr>
          <w:rFonts w:ascii="Arial" w:eastAsia="Arial" w:hAnsi="Arial" w:cs="Arial"/>
          <w:sz w:val="22"/>
          <w:szCs w:val="22"/>
        </w:rPr>
      </w:pPr>
      <w:r w:rsidRPr="2A9C449F">
        <w:rPr>
          <w:rFonts w:ascii="Arial" w:eastAsia="Arial" w:hAnsi="Arial" w:cs="Arial"/>
          <w:i/>
          <w:iCs/>
          <w:sz w:val="22"/>
          <w:szCs w:val="22"/>
          <w:lang w:val="es"/>
        </w:rPr>
        <w:t>Identificar y apoyar procesos</w:t>
      </w:r>
      <w:r w:rsidRPr="2A9C449F">
        <w:rPr>
          <w:rFonts w:ascii="Arial" w:eastAsia="Arial" w:hAnsi="Arial" w:cs="Arial"/>
          <w:sz w:val="22"/>
          <w:szCs w:val="22"/>
          <w:lang w:val="es"/>
        </w:rPr>
        <w:t xml:space="preserve"> de escalamiento, diversificación, sustitución, reubicación, o reconversión productiva y/o laboral en comunidades mineras de subsistencia y apoyar procesos tendientes al cumplimiento de requisitos legales donde aplique y según la reglamentación vigente. </w:t>
      </w:r>
      <w:r w:rsidRPr="2A9C449F">
        <w:rPr>
          <w:rFonts w:ascii="Arial" w:eastAsia="Arial" w:hAnsi="Arial" w:cs="Arial"/>
          <w:sz w:val="22"/>
          <w:szCs w:val="22"/>
        </w:rPr>
        <w:t xml:space="preserve"> </w:t>
      </w:r>
    </w:p>
    <w:p w14:paraId="274139FA" w14:textId="4C7F0165" w:rsidR="008E02FC" w:rsidRDefault="78B8F225" w:rsidP="008C2AA8">
      <w:pPr>
        <w:pStyle w:val="Prrafodelista"/>
        <w:numPr>
          <w:ilvl w:val="0"/>
          <w:numId w:val="86"/>
        </w:numPr>
        <w:jc w:val="both"/>
        <w:rPr>
          <w:rFonts w:ascii="Arial" w:eastAsia="Arial" w:hAnsi="Arial" w:cs="Arial"/>
          <w:sz w:val="22"/>
          <w:szCs w:val="22"/>
        </w:rPr>
      </w:pPr>
      <w:r w:rsidRPr="2A9C449F">
        <w:rPr>
          <w:rFonts w:ascii="Arial" w:eastAsia="Arial" w:hAnsi="Arial" w:cs="Arial"/>
          <w:i/>
          <w:iCs/>
          <w:sz w:val="22"/>
          <w:szCs w:val="22"/>
        </w:rPr>
        <w:t>Alinear los procesos organizativos</w:t>
      </w:r>
      <w:r w:rsidRPr="2A9C449F">
        <w:rPr>
          <w:rFonts w:ascii="Arial" w:eastAsia="Arial" w:hAnsi="Arial" w:cs="Arial"/>
          <w:sz w:val="22"/>
          <w:szCs w:val="22"/>
        </w:rPr>
        <w:t xml:space="preserve"> de las asociaciones de economía solidaria, con rutas claras de formalización progresiva y diferenciada para la minería de subsistencia, la diversificación y la reconversión productiva.</w:t>
      </w:r>
    </w:p>
    <w:p w14:paraId="0191213F" w14:textId="77777777" w:rsidR="000956F5" w:rsidRDefault="000956F5" w:rsidP="000956F5">
      <w:pPr>
        <w:jc w:val="both"/>
        <w:rPr>
          <w:rFonts w:ascii="Arial" w:eastAsia="Arial" w:hAnsi="Arial" w:cs="Arial"/>
          <w:sz w:val="22"/>
          <w:szCs w:val="22"/>
        </w:rPr>
      </w:pPr>
    </w:p>
    <w:p w14:paraId="19E8784D" w14:textId="769C69B8" w:rsidR="000956F5" w:rsidRPr="00A03C72" w:rsidRDefault="000956F5" w:rsidP="00A03C72">
      <w:pPr>
        <w:jc w:val="both"/>
        <w:rPr>
          <w:rFonts w:ascii="Arial" w:eastAsia="Arial" w:hAnsi="Arial" w:cs="Arial"/>
          <w:sz w:val="22"/>
          <w:szCs w:val="22"/>
        </w:rPr>
      </w:pPr>
      <w:r>
        <w:rPr>
          <w:rFonts w:ascii="Arial" w:eastAsia="Arial" w:hAnsi="Arial" w:cs="Arial"/>
          <w:sz w:val="22"/>
          <w:szCs w:val="22"/>
        </w:rPr>
        <w:t xml:space="preserve">Objetivo 2. </w:t>
      </w:r>
      <w:r w:rsidRPr="00A03C72">
        <w:rPr>
          <w:rFonts w:ascii="Arial" w:eastAsia="Arial" w:hAnsi="Arial" w:cs="Arial"/>
          <w:sz w:val="22"/>
          <w:szCs w:val="22"/>
        </w:rPr>
        <w:t xml:space="preserve">Promover acciones articuladas que permitan </w:t>
      </w:r>
      <w:r w:rsidRPr="00A03C72">
        <w:rPr>
          <w:rFonts w:ascii="Arial" w:eastAsia="Arial" w:hAnsi="Arial" w:cs="Arial"/>
          <w:i/>
          <w:iCs/>
          <w:sz w:val="22"/>
          <w:szCs w:val="22"/>
        </w:rPr>
        <w:t xml:space="preserve">fortalecer la </w:t>
      </w:r>
      <w:r w:rsidRPr="00A03C72">
        <w:rPr>
          <w:rFonts w:ascii="Arial" w:eastAsia="Arial" w:hAnsi="Arial" w:cs="Arial"/>
          <w:b/>
          <w:bCs/>
          <w:i/>
          <w:iCs/>
          <w:sz w:val="22"/>
          <w:szCs w:val="22"/>
        </w:rPr>
        <w:t>infraestructura</w:t>
      </w:r>
      <w:r w:rsidRPr="00A03C72">
        <w:rPr>
          <w:rFonts w:ascii="Arial" w:eastAsia="Arial" w:hAnsi="Arial" w:cs="Arial"/>
          <w:i/>
          <w:iCs/>
          <w:sz w:val="22"/>
          <w:szCs w:val="22"/>
        </w:rPr>
        <w:t xml:space="preserve"> </w:t>
      </w:r>
      <w:r w:rsidRPr="00A03C72">
        <w:rPr>
          <w:rFonts w:ascii="Arial" w:eastAsia="Arial" w:hAnsi="Arial" w:cs="Arial"/>
          <w:sz w:val="22"/>
          <w:szCs w:val="22"/>
        </w:rPr>
        <w:t>relacionada con los eslabones de la cadena productiva de la minería de subsistencia (artesanal) de cara a la extracción y comercialización organizada de minerales.</w:t>
      </w:r>
    </w:p>
    <w:p w14:paraId="6DE6512F" w14:textId="15E34F2E" w:rsidR="008E02FC" w:rsidRPr="007B545A" w:rsidRDefault="78B8F225" w:rsidP="2AE46480">
      <w:pPr>
        <w:ind w:left="1134" w:hanging="1134"/>
        <w:jc w:val="both"/>
        <w:rPr>
          <w:rFonts w:ascii="Arial" w:eastAsia="Arial" w:hAnsi="Arial" w:cs="Arial"/>
          <w:b/>
          <w:bCs/>
          <w:sz w:val="22"/>
          <w:szCs w:val="22"/>
        </w:rPr>
      </w:pPr>
      <w:r w:rsidRPr="2AE46480">
        <w:rPr>
          <w:rFonts w:ascii="Arial" w:eastAsia="Arial" w:hAnsi="Arial" w:cs="Arial"/>
          <w:b/>
          <w:bCs/>
          <w:sz w:val="22"/>
          <w:szCs w:val="22"/>
        </w:rPr>
        <w:t xml:space="preserve"> </w:t>
      </w:r>
    </w:p>
    <w:p w14:paraId="67C6CA70" w14:textId="19C624B2" w:rsidR="008E02FC" w:rsidRPr="008C2AA8" w:rsidRDefault="00EA15D9" w:rsidP="2AE46480">
      <w:pPr>
        <w:pStyle w:val="Prrafodelista"/>
        <w:ind w:left="0"/>
        <w:jc w:val="both"/>
        <w:rPr>
          <w:rFonts w:ascii="Arial" w:eastAsia="Arial" w:hAnsi="Arial" w:cs="Arial"/>
          <w:i/>
          <w:iCs/>
          <w:sz w:val="22"/>
          <w:szCs w:val="22"/>
        </w:rPr>
      </w:pPr>
      <w:r w:rsidRPr="008C2AA8">
        <w:rPr>
          <w:rFonts w:ascii="Arial" w:eastAsia="Arial" w:hAnsi="Arial" w:cs="Arial"/>
          <w:b/>
          <w:bCs/>
          <w:sz w:val="22"/>
          <w:szCs w:val="22"/>
        </w:rPr>
        <w:t xml:space="preserve">6.4.3.2 </w:t>
      </w:r>
      <w:r w:rsidRPr="009F5C9F">
        <w:rPr>
          <w:rFonts w:ascii="Arial" w:eastAsia="Arial" w:hAnsi="Arial" w:cs="Arial"/>
          <w:i/>
          <w:iCs/>
          <w:sz w:val="22"/>
          <w:szCs w:val="22"/>
        </w:rPr>
        <w:t>Crea</w:t>
      </w:r>
      <w:r w:rsidR="000202EA">
        <w:rPr>
          <w:rFonts w:ascii="Arial" w:eastAsia="Arial" w:hAnsi="Arial" w:cs="Arial"/>
          <w:i/>
          <w:iCs/>
          <w:sz w:val="22"/>
          <w:szCs w:val="22"/>
        </w:rPr>
        <w:t>ción</w:t>
      </w:r>
      <w:r w:rsidR="78B8F225" w:rsidRPr="008C2AA8">
        <w:rPr>
          <w:rFonts w:ascii="Arial" w:eastAsia="Arial" w:hAnsi="Arial" w:cs="Arial"/>
          <w:i/>
          <w:iCs/>
          <w:sz w:val="22"/>
          <w:szCs w:val="22"/>
        </w:rPr>
        <w:t xml:space="preserve"> y/o fortalec</w:t>
      </w:r>
      <w:r w:rsidR="000202EA">
        <w:rPr>
          <w:rFonts w:ascii="Arial" w:eastAsia="Arial" w:hAnsi="Arial" w:cs="Arial"/>
          <w:i/>
          <w:iCs/>
          <w:sz w:val="22"/>
          <w:szCs w:val="22"/>
        </w:rPr>
        <w:t>imiento</w:t>
      </w:r>
      <w:r w:rsidR="78B8F225" w:rsidRPr="008C2AA8">
        <w:rPr>
          <w:rFonts w:ascii="Arial" w:eastAsia="Arial" w:hAnsi="Arial" w:cs="Arial"/>
          <w:i/>
          <w:iCs/>
          <w:sz w:val="22"/>
          <w:szCs w:val="22"/>
        </w:rPr>
        <w:t xml:space="preserve"> </w:t>
      </w:r>
      <w:r w:rsidR="000202EA">
        <w:rPr>
          <w:rFonts w:ascii="Arial" w:eastAsia="Arial" w:hAnsi="Arial" w:cs="Arial"/>
          <w:i/>
          <w:iCs/>
          <w:sz w:val="22"/>
          <w:szCs w:val="22"/>
        </w:rPr>
        <w:t xml:space="preserve">de </w:t>
      </w:r>
      <w:r w:rsidR="78B8F225" w:rsidRPr="008C2AA8">
        <w:rPr>
          <w:rFonts w:ascii="Arial" w:eastAsia="Arial" w:hAnsi="Arial" w:cs="Arial"/>
          <w:i/>
          <w:iCs/>
          <w:sz w:val="22"/>
          <w:szCs w:val="22"/>
        </w:rPr>
        <w:t>la infraestructura de la cadena de valor</w:t>
      </w:r>
    </w:p>
    <w:p w14:paraId="0692E37D" w14:textId="5AC04BB2" w:rsidR="008E02FC" w:rsidRPr="007B545A" w:rsidRDefault="78B8F225" w:rsidP="2AE46480">
      <w:pPr>
        <w:ind w:left="1134" w:hanging="1134"/>
        <w:jc w:val="both"/>
        <w:rPr>
          <w:rFonts w:ascii="Arial" w:eastAsia="Arial" w:hAnsi="Arial" w:cs="Arial"/>
          <w:b/>
          <w:bCs/>
          <w:sz w:val="22"/>
          <w:szCs w:val="22"/>
        </w:rPr>
      </w:pPr>
      <w:r w:rsidRPr="2AE46480">
        <w:rPr>
          <w:rFonts w:ascii="Arial" w:eastAsia="Arial" w:hAnsi="Arial" w:cs="Arial"/>
          <w:b/>
          <w:bCs/>
          <w:sz w:val="22"/>
          <w:szCs w:val="22"/>
        </w:rPr>
        <w:t xml:space="preserve"> </w:t>
      </w:r>
    </w:p>
    <w:p w14:paraId="6D039BDC" w14:textId="24F6C7DC" w:rsidR="008E02FC" w:rsidRPr="007B545A" w:rsidRDefault="78B8F225" w:rsidP="009F5C9F">
      <w:pPr>
        <w:pStyle w:val="Prrafodelista"/>
        <w:numPr>
          <w:ilvl w:val="0"/>
          <w:numId w:val="87"/>
        </w:numPr>
        <w:jc w:val="both"/>
        <w:rPr>
          <w:rFonts w:ascii="Arial" w:eastAsia="Arial" w:hAnsi="Arial" w:cs="Arial"/>
          <w:sz w:val="22"/>
          <w:szCs w:val="22"/>
        </w:rPr>
      </w:pPr>
      <w:r w:rsidRPr="2A9C449F">
        <w:rPr>
          <w:rFonts w:ascii="Arial" w:eastAsia="Arial" w:hAnsi="Arial" w:cs="Arial"/>
          <w:sz w:val="22"/>
          <w:szCs w:val="22"/>
        </w:rPr>
        <w:t xml:space="preserve">Diagnosticar, mapear, </w:t>
      </w:r>
      <w:r w:rsidRPr="2A9C449F">
        <w:rPr>
          <w:rFonts w:ascii="Arial" w:eastAsia="Arial" w:hAnsi="Arial" w:cs="Arial"/>
          <w:i/>
          <w:iCs/>
          <w:sz w:val="22"/>
          <w:szCs w:val="22"/>
        </w:rPr>
        <w:t xml:space="preserve">caracterizar las variables estratégicas </w:t>
      </w:r>
      <w:r w:rsidRPr="2A9C449F">
        <w:rPr>
          <w:rFonts w:ascii="Arial" w:eastAsia="Arial" w:hAnsi="Arial" w:cs="Arial"/>
          <w:sz w:val="22"/>
          <w:szCs w:val="22"/>
        </w:rPr>
        <w:t>con criterio territorial y enfoque diferencial, que permiten la existencia y perdurabilidad de los encadenamientos productivos presentes en la cadena de valor de los minerales de subsistencia y hacerles seguimiento, actualización y adaptación.</w:t>
      </w:r>
    </w:p>
    <w:p w14:paraId="7F84C937" w14:textId="1A3EC821" w:rsidR="008E02FC" w:rsidRPr="007B545A" w:rsidRDefault="78B8F225" w:rsidP="009F5C9F">
      <w:pPr>
        <w:pStyle w:val="Prrafodelista"/>
        <w:numPr>
          <w:ilvl w:val="0"/>
          <w:numId w:val="87"/>
        </w:numPr>
        <w:jc w:val="both"/>
        <w:rPr>
          <w:rFonts w:ascii="Arial" w:eastAsia="Arial" w:hAnsi="Arial" w:cs="Arial"/>
          <w:sz w:val="22"/>
          <w:szCs w:val="22"/>
        </w:rPr>
      </w:pPr>
      <w:r w:rsidRPr="2AE46480">
        <w:rPr>
          <w:rFonts w:ascii="Arial" w:eastAsia="Arial" w:hAnsi="Arial" w:cs="Arial"/>
          <w:sz w:val="22"/>
          <w:szCs w:val="22"/>
        </w:rPr>
        <w:t xml:space="preserve">Promover la </w:t>
      </w:r>
      <w:r w:rsidRPr="2AE46480">
        <w:rPr>
          <w:rFonts w:ascii="Arial" w:eastAsia="Arial" w:hAnsi="Arial" w:cs="Arial"/>
          <w:i/>
          <w:iCs/>
          <w:sz w:val="22"/>
          <w:szCs w:val="22"/>
        </w:rPr>
        <w:t>creación y/o fortalecimiento de infraestructura</w:t>
      </w:r>
      <w:r w:rsidRPr="2AE46480">
        <w:rPr>
          <w:rFonts w:ascii="Arial" w:eastAsia="Arial" w:hAnsi="Arial" w:cs="Arial"/>
          <w:sz w:val="22"/>
          <w:szCs w:val="22"/>
        </w:rPr>
        <w:t xml:space="preserve"> para la comercialización organizada de minerales de subsistencia a través de encadenamientos productivos en la cadena de valor, incluyendo centros de acopio, transformación, refinado, clasificación, comercialización y logística.</w:t>
      </w:r>
    </w:p>
    <w:p w14:paraId="2143FE11" w14:textId="1DFAED4F" w:rsidR="008E02FC" w:rsidRPr="007B545A" w:rsidRDefault="78B8F225" w:rsidP="009F5C9F">
      <w:pPr>
        <w:pStyle w:val="Prrafodelista"/>
        <w:numPr>
          <w:ilvl w:val="0"/>
          <w:numId w:val="87"/>
        </w:numPr>
        <w:jc w:val="both"/>
        <w:rPr>
          <w:rFonts w:ascii="Arial" w:eastAsia="Arial" w:hAnsi="Arial" w:cs="Arial"/>
          <w:sz w:val="22"/>
          <w:szCs w:val="22"/>
        </w:rPr>
      </w:pPr>
      <w:r w:rsidRPr="2AE46480">
        <w:rPr>
          <w:rFonts w:ascii="Arial" w:eastAsia="Arial" w:hAnsi="Arial" w:cs="Arial"/>
          <w:sz w:val="22"/>
          <w:szCs w:val="22"/>
        </w:rPr>
        <w:t xml:space="preserve">Promover </w:t>
      </w:r>
      <w:r w:rsidRPr="2AE46480">
        <w:rPr>
          <w:rFonts w:ascii="Arial" w:eastAsia="Arial" w:hAnsi="Arial" w:cs="Arial"/>
          <w:i/>
          <w:iCs/>
          <w:sz w:val="22"/>
          <w:szCs w:val="22"/>
        </w:rPr>
        <w:t>esquemas institucionales de comercialización</w:t>
      </w:r>
      <w:r w:rsidRPr="2AE46480">
        <w:rPr>
          <w:rFonts w:ascii="Arial" w:eastAsia="Arial" w:hAnsi="Arial" w:cs="Arial"/>
          <w:sz w:val="22"/>
          <w:szCs w:val="22"/>
        </w:rPr>
        <w:t xml:space="preserve">, a través de una empresa social del Estado o comercializadora pública, que fomente y propicie la comercialización organizada de minerales de subsistencia en el territorio nacional. </w:t>
      </w:r>
    </w:p>
    <w:p w14:paraId="3D77FA13" w14:textId="15BA4C69" w:rsidR="008E02FC" w:rsidRPr="007B545A" w:rsidRDefault="78B8F225" w:rsidP="009F5C9F">
      <w:pPr>
        <w:pStyle w:val="Prrafodelista"/>
        <w:numPr>
          <w:ilvl w:val="0"/>
          <w:numId w:val="87"/>
        </w:numPr>
        <w:jc w:val="both"/>
        <w:rPr>
          <w:rFonts w:ascii="Arial" w:eastAsia="Arial" w:hAnsi="Arial" w:cs="Arial"/>
          <w:sz w:val="22"/>
          <w:szCs w:val="22"/>
        </w:rPr>
      </w:pPr>
      <w:r w:rsidRPr="2AE46480">
        <w:rPr>
          <w:rFonts w:ascii="Arial" w:eastAsia="Arial" w:hAnsi="Arial" w:cs="Arial"/>
          <w:i/>
          <w:iCs/>
          <w:sz w:val="22"/>
          <w:szCs w:val="22"/>
        </w:rPr>
        <w:t>Articular la infraestructura pública productiva y comercial de minerales</w:t>
      </w:r>
      <w:r w:rsidRPr="2AE46480">
        <w:rPr>
          <w:rFonts w:ascii="Arial" w:eastAsia="Arial" w:hAnsi="Arial" w:cs="Arial"/>
          <w:sz w:val="22"/>
          <w:szCs w:val="22"/>
        </w:rPr>
        <w:t xml:space="preserve"> con corredores logísticos, vías, puertos, aeropuertos, terminales y servicios financieros.</w:t>
      </w:r>
    </w:p>
    <w:p w14:paraId="6724370E" w14:textId="7D57A23C" w:rsidR="006B45FD" w:rsidRDefault="78B8F225" w:rsidP="006B45FD">
      <w:pPr>
        <w:pStyle w:val="Prrafodelista"/>
        <w:numPr>
          <w:ilvl w:val="0"/>
          <w:numId w:val="87"/>
        </w:numPr>
        <w:jc w:val="both"/>
        <w:rPr>
          <w:rFonts w:ascii="Arial" w:eastAsia="Arial" w:hAnsi="Arial" w:cs="Arial"/>
          <w:sz w:val="22"/>
          <w:szCs w:val="22"/>
        </w:rPr>
      </w:pPr>
      <w:r w:rsidRPr="2AE46480">
        <w:rPr>
          <w:rFonts w:ascii="Arial" w:eastAsia="Arial" w:hAnsi="Arial" w:cs="Arial"/>
          <w:sz w:val="22"/>
          <w:szCs w:val="22"/>
        </w:rPr>
        <w:t xml:space="preserve">Implementar acciones que permitan </w:t>
      </w:r>
      <w:r w:rsidRPr="2AE46480">
        <w:rPr>
          <w:rFonts w:ascii="Arial" w:eastAsia="Arial" w:hAnsi="Arial" w:cs="Arial"/>
          <w:i/>
          <w:iCs/>
          <w:sz w:val="22"/>
          <w:szCs w:val="22"/>
        </w:rPr>
        <w:t>favorecer la seguridad</w:t>
      </w:r>
      <w:r w:rsidRPr="2AE46480">
        <w:rPr>
          <w:rFonts w:ascii="Arial" w:eastAsia="Arial" w:hAnsi="Arial" w:cs="Arial"/>
          <w:sz w:val="22"/>
          <w:szCs w:val="22"/>
        </w:rPr>
        <w:t xml:space="preserve"> en los escenarios en los cuales se desarrollan las actividades vinculadas a los eslabones de la cadena de valor de los minerales de subsistencia.</w:t>
      </w:r>
    </w:p>
    <w:p w14:paraId="3B3C96A9" w14:textId="77777777" w:rsidR="006B45FD" w:rsidRPr="00193A35" w:rsidRDefault="006B45FD" w:rsidP="00193A35">
      <w:pPr>
        <w:pStyle w:val="Prrafodelista"/>
        <w:ind w:left="720"/>
        <w:jc w:val="both"/>
        <w:rPr>
          <w:rFonts w:ascii="Arial" w:eastAsia="Arial" w:hAnsi="Arial" w:cs="Arial"/>
          <w:sz w:val="22"/>
          <w:szCs w:val="22"/>
        </w:rPr>
      </w:pPr>
    </w:p>
    <w:p w14:paraId="7160353B" w14:textId="62508FC3" w:rsidR="008E02FC" w:rsidRDefault="006B45FD" w:rsidP="2AE46480">
      <w:pPr>
        <w:ind w:left="1134" w:hanging="1134"/>
        <w:jc w:val="both"/>
        <w:rPr>
          <w:rFonts w:ascii="Arial" w:eastAsia="Arial" w:hAnsi="Arial" w:cs="Arial"/>
          <w:sz w:val="22"/>
          <w:szCs w:val="22"/>
        </w:rPr>
      </w:pPr>
      <w:r>
        <w:rPr>
          <w:rFonts w:ascii="Arial" w:eastAsia="Arial" w:hAnsi="Arial" w:cs="Arial"/>
          <w:b/>
          <w:bCs/>
          <w:sz w:val="22"/>
          <w:szCs w:val="22"/>
        </w:rPr>
        <w:t>Objetvo 3.</w:t>
      </w:r>
      <w:r w:rsidR="78B8F225" w:rsidRPr="2AE46480">
        <w:rPr>
          <w:rFonts w:ascii="Arial" w:eastAsia="Arial" w:hAnsi="Arial" w:cs="Arial"/>
          <w:b/>
          <w:bCs/>
          <w:sz w:val="22"/>
          <w:szCs w:val="22"/>
        </w:rPr>
        <w:t xml:space="preserve"> </w:t>
      </w:r>
      <w:r w:rsidRPr="2AE46480">
        <w:rPr>
          <w:rFonts w:ascii="Arial" w:eastAsia="Arial" w:hAnsi="Arial" w:cs="Arial"/>
          <w:sz w:val="22"/>
          <w:szCs w:val="22"/>
        </w:rPr>
        <w:t xml:space="preserve">Fomentar la </w:t>
      </w:r>
      <w:r w:rsidRPr="2AE46480">
        <w:rPr>
          <w:rFonts w:ascii="Arial" w:eastAsia="Arial" w:hAnsi="Arial" w:cs="Arial"/>
          <w:i/>
          <w:iCs/>
          <w:sz w:val="22"/>
          <w:szCs w:val="22"/>
        </w:rPr>
        <w:t xml:space="preserve">consolidación y materialización de encadenamientos productivos </w:t>
      </w:r>
      <w:r w:rsidRPr="2AE46480">
        <w:rPr>
          <w:rFonts w:ascii="Arial" w:eastAsia="Arial" w:hAnsi="Arial" w:cs="Arial"/>
          <w:sz w:val="22"/>
          <w:szCs w:val="22"/>
        </w:rPr>
        <w:t>entre mineros de subsistencia, sus organizaciones y los eslabones de la cadena de valor de los minerales de subsistencia</w:t>
      </w:r>
      <w:r w:rsidR="00A03C72">
        <w:rPr>
          <w:rFonts w:ascii="Arial" w:eastAsia="Arial" w:hAnsi="Arial" w:cs="Arial"/>
          <w:sz w:val="22"/>
          <w:szCs w:val="22"/>
        </w:rPr>
        <w:t>.</w:t>
      </w:r>
    </w:p>
    <w:p w14:paraId="26038275" w14:textId="77777777" w:rsidR="00A03C72" w:rsidRPr="007B545A" w:rsidRDefault="00A03C72" w:rsidP="2AE46480">
      <w:pPr>
        <w:ind w:left="1134" w:hanging="1134"/>
        <w:jc w:val="both"/>
        <w:rPr>
          <w:rFonts w:ascii="Arial" w:eastAsia="Arial" w:hAnsi="Arial" w:cs="Arial"/>
          <w:b/>
          <w:bCs/>
          <w:sz w:val="22"/>
          <w:szCs w:val="22"/>
        </w:rPr>
      </w:pPr>
    </w:p>
    <w:p w14:paraId="5CC88246" w14:textId="75F92EEE" w:rsidR="008E02FC" w:rsidRPr="009F4F42" w:rsidRDefault="08F9E9D2" w:rsidP="2AE46480">
      <w:pPr>
        <w:pStyle w:val="Prrafodelista"/>
        <w:ind w:left="0"/>
        <w:jc w:val="both"/>
        <w:rPr>
          <w:rFonts w:ascii="Arial" w:eastAsia="Arial" w:hAnsi="Arial" w:cs="Arial"/>
          <w:i/>
          <w:iCs/>
          <w:sz w:val="22"/>
          <w:szCs w:val="22"/>
        </w:rPr>
      </w:pPr>
      <w:r w:rsidRPr="009F4F42">
        <w:rPr>
          <w:rFonts w:ascii="Arial" w:eastAsia="Arial" w:hAnsi="Arial" w:cs="Arial"/>
          <w:b/>
          <w:bCs/>
          <w:sz w:val="22"/>
          <w:szCs w:val="22"/>
        </w:rPr>
        <w:t xml:space="preserve">6.4.3.3 </w:t>
      </w:r>
      <w:r w:rsidR="78B8F225" w:rsidRPr="009F4F42">
        <w:rPr>
          <w:rFonts w:ascii="Arial" w:eastAsia="Arial" w:hAnsi="Arial" w:cs="Arial"/>
          <w:i/>
          <w:iCs/>
          <w:sz w:val="22"/>
          <w:szCs w:val="22"/>
        </w:rPr>
        <w:t>Encadenamientos productivos</w:t>
      </w:r>
    </w:p>
    <w:p w14:paraId="31DDBED8" w14:textId="52DCD929" w:rsidR="008E02FC" w:rsidRPr="007B545A" w:rsidRDefault="78B8F225" w:rsidP="2AE46480">
      <w:pPr>
        <w:ind w:left="1134" w:hanging="1134"/>
        <w:jc w:val="both"/>
        <w:rPr>
          <w:rFonts w:ascii="Arial" w:eastAsia="Arial" w:hAnsi="Arial" w:cs="Arial"/>
          <w:b/>
          <w:bCs/>
          <w:sz w:val="22"/>
          <w:szCs w:val="22"/>
        </w:rPr>
      </w:pPr>
      <w:r w:rsidRPr="2AE46480">
        <w:rPr>
          <w:rFonts w:ascii="Arial" w:eastAsia="Arial" w:hAnsi="Arial" w:cs="Arial"/>
          <w:b/>
          <w:bCs/>
          <w:sz w:val="22"/>
          <w:szCs w:val="22"/>
        </w:rPr>
        <w:t xml:space="preserve"> </w:t>
      </w:r>
    </w:p>
    <w:p w14:paraId="0AD46C8C" w14:textId="4FC9B52F" w:rsidR="008E02FC" w:rsidRPr="007B545A" w:rsidRDefault="78B8F225" w:rsidP="009F4F42">
      <w:pPr>
        <w:pStyle w:val="Prrafodelista"/>
        <w:numPr>
          <w:ilvl w:val="0"/>
          <w:numId w:val="88"/>
        </w:numPr>
        <w:jc w:val="both"/>
        <w:rPr>
          <w:rFonts w:ascii="Arial" w:eastAsia="Arial" w:hAnsi="Arial" w:cs="Arial"/>
          <w:sz w:val="22"/>
          <w:szCs w:val="22"/>
        </w:rPr>
      </w:pPr>
      <w:r w:rsidRPr="2A9C449F">
        <w:rPr>
          <w:rFonts w:ascii="Arial" w:eastAsia="Arial" w:hAnsi="Arial" w:cs="Arial"/>
          <w:sz w:val="22"/>
          <w:szCs w:val="22"/>
        </w:rPr>
        <w:t>Impulsar y promover estrategias de encadenamientos productivos, productividad y valor agregado que permitan la inclusión de los mineros en mercados formales, nacionales e internacionales.</w:t>
      </w:r>
    </w:p>
    <w:p w14:paraId="70AF5E61" w14:textId="5DFBBD1F" w:rsidR="008E02FC" w:rsidRPr="007B545A" w:rsidRDefault="78B8F225" w:rsidP="009F4F42">
      <w:pPr>
        <w:pStyle w:val="Prrafodelista"/>
        <w:numPr>
          <w:ilvl w:val="0"/>
          <w:numId w:val="88"/>
        </w:numPr>
        <w:jc w:val="both"/>
        <w:rPr>
          <w:rFonts w:ascii="Arial" w:eastAsia="Arial" w:hAnsi="Arial" w:cs="Arial"/>
          <w:sz w:val="22"/>
          <w:szCs w:val="22"/>
        </w:rPr>
      </w:pPr>
      <w:r w:rsidRPr="2AE46480">
        <w:rPr>
          <w:rFonts w:ascii="Arial" w:eastAsia="Arial" w:hAnsi="Arial" w:cs="Arial"/>
          <w:sz w:val="22"/>
          <w:szCs w:val="22"/>
        </w:rPr>
        <w:t>Monitoreo del estado y evolución de la cadena de valor de los minerales de subsistencia a través de estudios, diagnósticos, pilotos, mapeos, caracterizaciones de la actividad minera en territorio a fin de conocer el estado de la actividad y las necesidades de ajuste y dirección, y que permitan brindar información al público.</w:t>
      </w:r>
    </w:p>
    <w:p w14:paraId="3952639F" w14:textId="317DFC50" w:rsidR="008E02FC" w:rsidRPr="007B545A" w:rsidRDefault="78B8F225" w:rsidP="009F4F42">
      <w:pPr>
        <w:pStyle w:val="Prrafodelista"/>
        <w:numPr>
          <w:ilvl w:val="0"/>
          <w:numId w:val="88"/>
        </w:numPr>
        <w:jc w:val="both"/>
        <w:rPr>
          <w:rFonts w:ascii="Arial" w:eastAsia="Arial" w:hAnsi="Arial" w:cs="Arial"/>
          <w:sz w:val="22"/>
          <w:szCs w:val="22"/>
        </w:rPr>
      </w:pPr>
      <w:r w:rsidRPr="2AE46480">
        <w:rPr>
          <w:rFonts w:ascii="Arial" w:eastAsia="Arial" w:hAnsi="Arial" w:cs="Arial"/>
          <w:sz w:val="22"/>
          <w:szCs w:val="22"/>
          <w:lang w:val="es"/>
        </w:rPr>
        <w:t xml:space="preserve">Articular </w:t>
      </w:r>
      <w:r w:rsidRPr="2AE46480">
        <w:rPr>
          <w:rFonts w:ascii="Arial" w:eastAsia="Arial" w:hAnsi="Arial" w:cs="Arial"/>
          <w:i/>
          <w:iCs/>
          <w:sz w:val="22"/>
          <w:szCs w:val="22"/>
          <w:lang w:val="es"/>
        </w:rPr>
        <w:t>programas de reconversión</w:t>
      </w:r>
      <w:r w:rsidRPr="2AE46480">
        <w:rPr>
          <w:rFonts w:ascii="Arial" w:eastAsia="Arial" w:hAnsi="Arial" w:cs="Arial"/>
          <w:sz w:val="22"/>
          <w:szCs w:val="22"/>
          <w:lang w:val="es"/>
        </w:rPr>
        <w:t xml:space="preserve"> para mineros, que tengan en cuenta zonas o actividades con restricciones para la minería y el desarrollo potencial de las regiones y las políticas estatales para la competitividad.</w:t>
      </w:r>
      <w:r w:rsidRPr="2AE46480">
        <w:rPr>
          <w:rFonts w:ascii="Arial" w:eastAsia="Arial" w:hAnsi="Arial" w:cs="Arial"/>
          <w:sz w:val="22"/>
          <w:szCs w:val="22"/>
        </w:rPr>
        <w:t xml:space="preserve"> </w:t>
      </w:r>
    </w:p>
    <w:p w14:paraId="6CA7DC06" w14:textId="3CC87FDD" w:rsidR="008E02FC" w:rsidRPr="007B545A" w:rsidRDefault="78B8F225" w:rsidP="009F4F42">
      <w:pPr>
        <w:pStyle w:val="Prrafodelista"/>
        <w:numPr>
          <w:ilvl w:val="0"/>
          <w:numId w:val="88"/>
        </w:numPr>
        <w:jc w:val="both"/>
        <w:rPr>
          <w:rFonts w:ascii="Arial" w:eastAsia="Arial" w:hAnsi="Arial" w:cs="Arial"/>
          <w:sz w:val="22"/>
          <w:szCs w:val="22"/>
        </w:rPr>
      </w:pPr>
      <w:r w:rsidRPr="2AE46480">
        <w:rPr>
          <w:rFonts w:ascii="Arial" w:eastAsia="Arial" w:hAnsi="Arial" w:cs="Arial"/>
          <w:sz w:val="22"/>
          <w:szCs w:val="22"/>
        </w:rPr>
        <w:lastRenderedPageBreak/>
        <w:t xml:space="preserve">Fomentar la creación de espacios y participación de mineros de subsistencia y sus organizaciones en </w:t>
      </w:r>
      <w:r w:rsidRPr="2AE46480">
        <w:rPr>
          <w:rFonts w:ascii="Arial" w:eastAsia="Arial" w:hAnsi="Arial" w:cs="Arial"/>
          <w:i/>
          <w:iCs/>
          <w:sz w:val="22"/>
          <w:szCs w:val="22"/>
        </w:rPr>
        <w:t>escenarios comerciales</w:t>
      </w:r>
      <w:r w:rsidRPr="2AE46480">
        <w:rPr>
          <w:rFonts w:ascii="Arial" w:eastAsia="Arial" w:hAnsi="Arial" w:cs="Arial"/>
          <w:sz w:val="22"/>
          <w:szCs w:val="22"/>
        </w:rPr>
        <w:t xml:space="preserve"> como:</w:t>
      </w:r>
    </w:p>
    <w:p w14:paraId="5B10382B" w14:textId="13BE4C6B" w:rsidR="008E02FC" w:rsidRPr="007B545A" w:rsidRDefault="78B8F225" w:rsidP="2AE46480">
      <w:pPr>
        <w:pStyle w:val="Prrafodelista"/>
        <w:numPr>
          <w:ilvl w:val="0"/>
          <w:numId w:val="6"/>
        </w:numPr>
        <w:ind w:left="1429"/>
        <w:jc w:val="both"/>
        <w:rPr>
          <w:rFonts w:ascii="Arial" w:eastAsia="Arial" w:hAnsi="Arial" w:cs="Arial"/>
          <w:sz w:val="22"/>
          <w:szCs w:val="22"/>
        </w:rPr>
      </w:pPr>
      <w:r w:rsidRPr="2AE46480">
        <w:rPr>
          <w:rFonts w:ascii="Arial" w:eastAsia="Arial" w:hAnsi="Arial" w:cs="Arial"/>
          <w:sz w:val="22"/>
          <w:szCs w:val="22"/>
        </w:rPr>
        <w:t>Ruedas de negocio nacionales e internacionales.</w:t>
      </w:r>
    </w:p>
    <w:p w14:paraId="08CB0969" w14:textId="3DB14342" w:rsidR="008E02FC" w:rsidRPr="007B545A" w:rsidRDefault="78B8F225" w:rsidP="2AE46480">
      <w:pPr>
        <w:pStyle w:val="Prrafodelista"/>
        <w:numPr>
          <w:ilvl w:val="0"/>
          <w:numId w:val="6"/>
        </w:numPr>
        <w:ind w:left="1429"/>
        <w:jc w:val="both"/>
        <w:rPr>
          <w:rFonts w:ascii="Arial" w:eastAsia="Arial" w:hAnsi="Arial" w:cs="Arial"/>
          <w:sz w:val="22"/>
          <w:szCs w:val="22"/>
        </w:rPr>
      </w:pPr>
      <w:r w:rsidRPr="2AE46480">
        <w:rPr>
          <w:rFonts w:ascii="Arial" w:eastAsia="Arial" w:hAnsi="Arial" w:cs="Arial"/>
          <w:sz w:val="22"/>
          <w:szCs w:val="22"/>
        </w:rPr>
        <w:t>Ferias y eventos nacionales e internacionales.</w:t>
      </w:r>
    </w:p>
    <w:p w14:paraId="0C12CC71" w14:textId="7F868407" w:rsidR="00B17C5D" w:rsidRDefault="78B8F225" w:rsidP="009F4F42">
      <w:pPr>
        <w:pStyle w:val="Prrafodelista"/>
        <w:numPr>
          <w:ilvl w:val="0"/>
          <w:numId w:val="6"/>
        </w:numPr>
        <w:ind w:left="1429"/>
        <w:jc w:val="both"/>
        <w:rPr>
          <w:rFonts w:ascii="Arial" w:eastAsia="Arial" w:hAnsi="Arial" w:cs="Arial"/>
          <w:sz w:val="22"/>
          <w:szCs w:val="22"/>
        </w:rPr>
      </w:pPr>
      <w:r w:rsidRPr="2AE46480">
        <w:rPr>
          <w:rFonts w:ascii="Arial" w:eastAsia="Arial" w:hAnsi="Arial" w:cs="Arial"/>
          <w:sz w:val="22"/>
          <w:szCs w:val="22"/>
        </w:rPr>
        <w:t>Ferias artesanales municipales (vitrinas mineras).</w:t>
      </w:r>
    </w:p>
    <w:p w14:paraId="37483DD2" w14:textId="77777777" w:rsidR="009F4F42" w:rsidRPr="00BB6A41" w:rsidRDefault="009F4F42" w:rsidP="009F4F42">
      <w:pPr>
        <w:pStyle w:val="Prrafodelista"/>
        <w:ind w:left="1429"/>
        <w:jc w:val="both"/>
        <w:rPr>
          <w:rFonts w:ascii="Arial" w:eastAsia="Arial" w:hAnsi="Arial" w:cs="Arial"/>
          <w:sz w:val="22"/>
          <w:szCs w:val="22"/>
        </w:rPr>
      </w:pPr>
    </w:p>
    <w:p w14:paraId="11C588C4" w14:textId="1D39C3C1" w:rsidR="00B17C5D" w:rsidRDefault="0098242C" w:rsidP="2A9C449F">
      <w:pPr>
        <w:pStyle w:val="VT3"/>
        <w:spacing w:after="160" w:line="259" w:lineRule="auto"/>
        <w:ind w:right="-425"/>
        <w:rPr>
          <w:i/>
          <w:iCs/>
          <w:sz w:val="22"/>
        </w:rPr>
      </w:pPr>
      <w:bookmarkStart w:id="125" w:name="_Toc105408494"/>
      <w:bookmarkStart w:id="126" w:name="_Toc106302359"/>
      <w:bookmarkStart w:id="127" w:name="_Hlk96094401"/>
      <w:r>
        <w:rPr>
          <w:i/>
          <w:iCs/>
          <w:sz w:val="22"/>
        </w:rPr>
        <w:t xml:space="preserve">6.6 </w:t>
      </w:r>
      <w:r w:rsidR="008E02FC" w:rsidRPr="2A9C449F">
        <w:rPr>
          <w:i/>
          <w:iCs/>
          <w:sz w:val="22"/>
        </w:rPr>
        <w:t>Mejores Prácticas</w:t>
      </w:r>
      <w:bookmarkEnd w:id="125"/>
      <w:bookmarkEnd w:id="126"/>
      <w:r w:rsidR="005E4C1E">
        <w:rPr>
          <w:i/>
          <w:iCs/>
          <w:sz w:val="22"/>
        </w:rPr>
        <w:t xml:space="preserve"> en la minería de subsistencia</w:t>
      </w:r>
    </w:p>
    <w:p w14:paraId="41779668" w14:textId="77777777" w:rsidR="00B17C5D" w:rsidRDefault="00B17C5D" w:rsidP="00B17C5D">
      <w:pPr>
        <w:pStyle w:val="VT3"/>
        <w:tabs>
          <w:tab w:val="left" w:pos="426"/>
        </w:tabs>
        <w:ind w:right="-425"/>
        <w:rPr>
          <w:i/>
          <w:sz w:val="22"/>
        </w:rPr>
      </w:pPr>
    </w:p>
    <w:p w14:paraId="6ABB22D2" w14:textId="1D2F9929" w:rsidR="00B17C5D" w:rsidRDefault="00B17C5D" w:rsidP="00A81D81">
      <w:pPr>
        <w:pStyle w:val="VT3"/>
        <w:tabs>
          <w:tab w:val="left" w:pos="426"/>
        </w:tabs>
        <w:ind w:right="-425"/>
        <w:jc w:val="both"/>
        <w:rPr>
          <w:b w:val="0"/>
          <w:bCs/>
          <w:iCs/>
          <w:sz w:val="22"/>
        </w:rPr>
      </w:pPr>
      <w:r>
        <w:rPr>
          <w:b w:val="0"/>
          <w:bCs/>
          <w:iCs/>
          <w:sz w:val="22"/>
        </w:rPr>
        <w:t>Para Naciones Unidas</w:t>
      </w:r>
      <w:r w:rsidR="00952192">
        <w:rPr>
          <w:b w:val="0"/>
          <w:bCs/>
          <w:iCs/>
          <w:sz w:val="22"/>
        </w:rPr>
        <w:t xml:space="preserve"> (s.f.)</w:t>
      </w:r>
      <w:r>
        <w:rPr>
          <w:b w:val="0"/>
          <w:bCs/>
          <w:iCs/>
          <w:sz w:val="22"/>
        </w:rPr>
        <w:t xml:space="preserve"> </w:t>
      </w:r>
      <w:r w:rsidR="0064262E">
        <w:rPr>
          <w:b w:val="0"/>
          <w:bCs/>
          <w:iCs/>
          <w:sz w:val="22"/>
        </w:rPr>
        <w:t xml:space="preserve">si las buenas </w:t>
      </w:r>
      <w:r w:rsidR="5DC3624A" w:rsidRPr="530A6F01">
        <w:rPr>
          <w:b w:val="0"/>
          <w:sz w:val="22"/>
        </w:rPr>
        <w:t>prácticas</w:t>
      </w:r>
      <w:r w:rsidR="0064262E">
        <w:rPr>
          <w:b w:val="0"/>
          <w:bCs/>
          <w:iCs/>
          <w:sz w:val="22"/>
        </w:rPr>
        <w:t xml:space="preserve"> en la minería se </w:t>
      </w:r>
      <w:r w:rsidR="00D83722" w:rsidRPr="00D83722">
        <w:rPr>
          <w:b w:val="0"/>
          <w:bCs/>
          <w:iCs/>
          <w:sz w:val="22"/>
        </w:rPr>
        <w:t>gestiona</w:t>
      </w:r>
      <w:r w:rsidR="00741208">
        <w:rPr>
          <w:b w:val="0"/>
          <w:bCs/>
          <w:iCs/>
          <w:sz w:val="22"/>
        </w:rPr>
        <w:t>n</w:t>
      </w:r>
      <w:r w:rsidR="00D83722" w:rsidRPr="00D83722">
        <w:rPr>
          <w:b w:val="0"/>
          <w:bCs/>
          <w:iCs/>
          <w:sz w:val="22"/>
        </w:rPr>
        <w:t xml:space="preserve"> correctamente, el sector puede ayudar a acelerar el progreso hacia el logro de múltiples Objetivos de Desarrollo Sostenible</w:t>
      </w:r>
      <w:r w:rsidR="00876A3E">
        <w:rPr>
          <w:b w:val="0"/>
          <w:bCs/>
          <w:iCs/>
          <w:sz w:val="22"/>
        </w:rPr>
        <w:t xml:space="preserve">. </w:t>
      </w:r>
      <w:r w:rsidR="001B0818">
        <w:rPr>
          <w:b w:val="0"/>
          <w:bCs/>
          <w:iCs/>
          <w:sz w:val="22"/>
        </w:rPr>
        <w:t>Así mismo, l</w:t>
      </w:r>
      <w:r w:rsidR="001B0818" w:rsidRPr="001B0818">
        <w:rPr>
          <w:b w:val="0"/>
          <w:bCs/>
          <w:iCs/>
          <w:sz w:val="22"/>
        </w:rPr>
        <w:t>a degradación de la tierra</w:t>
      </w:r>
      <w:r w:rsidR="00876A3E">
        <w:rPr>
          <w:b w:val="0"/>
          <w:bCs/>
          <w:iCs/>
          <w:sz w:val="22"/>
        </w:rPr>
        <w:t>,</w:t>
      </w:r>
      <w:r w:rsidR="001B0818" w:rsidRPr="001B0818">
        <w:rPr>
          <w:b w:val="0"/>
          <w:bCs/>
          <w:iCs/>
          <w:sz w:val="22"/>
        </w:rPr>
        <w:t xml:space="preserve"> la contaminación del agua y el aire provocadas por la minería a menudo tienen un impacto negativo en la salud y los medios de subsistencia de </w:t>
      </w:r>
      <w:r w:rsidR="00C5675D">
        <w:rPr>
          <w:b w:val="0"/>
          <w:bCs/>
          <w:iCs/>
          <w:sz w:val="22"/>
        </w:rPr>
        <w:t>las comunidades tanto mineras de subsistencia como no mineras</w:t>
      </w:r>
      <w:r w:rsidR="001B0818" w:rsidRPr="001B0818">
        <w:rPr>
          <w:bCs/>
          <w:iCs/>
          <w:sz w:val="22"/>
        </w:rPr>
        <w:t xml:space="preserve"> </w:t>
      </w:r>
      <w:r w:rsidR="00B6419A">
        <w:rPr>
          <w:b w:val="0"/>
          <w:bCs/>
          <w:iCs/>
          <w:sz w:val="22"/>
        </w:rPr>
        <w:t>(</w:t>
      </w:r>
      <w:r w:rsidR="00952192">
        <w:rPr>
          <w:b w:val="0"/>
          <w:bCs/>
          <w:iCs/>
          <w:sz w:val="22"/>
        </w:rPr>
        <w:t xml:space="preserve">Ídem). </w:t>
      </w:r>
    </w:p>
    <w:p w14:paraId="0C79634F" w14:textId="77777777" w:rsidR="00445C2C" w:rsidRDefault="00445C2C" w:rsidP="00A81D81">
      <w:pPr>
        <w:pStyle w:val="VT3"/>
        <w:tabs>
          <w:tab w:val="left" w:pos="426"/>
        </w:tabs>
        <w:ind w:right="-425"/>
        <w:jc w:val="both"/>
        <w:rPr>
          <w:b w:val="0"/>
          <w:bCs/>
          <w:iCs/>
          <w:sz w:val="22"/>
        </w:rPr>
      </w:pPr>
    </w:p>
    <w:p w14:paraId="44772113" w14:textId="0345D926" w:rsidR="00445C2C" w:rsidRDefault="00445C2C" w:rsidP="2A9C449F">
      <w:pPr>
        <w:pStyle w:val="VT3"/>
        <w:tabs>
          <w:tab w:val="left" w:pos="426"/>
        </w:tabs>
        <w:ind w:right="-425"/>
        <w:jc w:val="both"/>
        <w:rPr>
          <w:b w:val="0"/>
          <w:sz w:val="22"/>
        </w:rPr>
      </w:pPr>
      <w:r w:rsidRPr="2A9C449F">
        <w:rPr>
          <w:b w:val="0"/>
          <w:sz w:val="22"/>
        </w:rPr>
        <w:t>De mano con lo anterior,</w:t>
      </w:r>
      <w:r w:rsidR="00C26A41" w:rsidRPr="2A9C449F">
        <w:rPr>
          <w:b w:val="0"/>
          <w:sz w:val="22"/>
        </w:rPr>
        <w:t xml:space="preserve"> hacer el levantamiento de información con las mineras y mineros de subsistencia</w:t>
      </w:r>
      <w:r w:rsidR="5F278DC9" w:rsidRPr="2A9C449F">
        <w:rPr>
          <w:b w:val="0"/>
          <w:sz w:val="22"/>
        </w:rPr>
        <w:t>,</w:t>
      </w:r>
      <w:r w:rsidR="00C26A41" w:rsidRPr="2A9C449F">
        <w:rPr>
          <w:b w:val="0"/>
          <w:sz w:val="22"/>
        </w:rPr>
        <w:t xml:space="preserve"> así como escribir el estudio </w:t>
      </w:r>
      <w:r w:rsidR="1D2629E8" w:rsidRPr="2A9C449F">
        <w:rPr>
          <w:b w:val="0"/>
          <w:sz w:val="22"/>
        </w:rPr>
        <w:t>socioeconómico</w:t>
      </w:r>
      <w:r w:rsidR="00C26A41" w:rsidRPr="2A9C449F">
        <w:rPr>
          <w:b w:val="0"/>
          <w:sz w:val="22"/>
        </w:rPr>
        <w:t xml:space="preserve"> que </w:t>
      </w:r>
      <w:r w:rsidR="1BEFFA92" w:rsidRPr="2A9C449F">
        <w:rPr>
          <w:b w:val="0"/>
          <w:sz w:val="22"/>
        </w:rPr>
        <w:t>precede</w:t>
      </w:r>
      <w:r w:rsidR="00C26A41" w:rsidRPr="2A9C449F">
        <w:rPr>
          <w:b w:val="0"/>
          <w:sz w:val="22"/>
        </w:rPr>
        <w:t xml:space="preserve"> la presente actualización,</w:t>
      </w:r>
      <w:r w:rsidR="4694708D" w:rsidRPr="2A9C449F">
        <w:rPr>
          <w:b w:val="0"/>
          <w:sz w:val="22"/>
        </w:rPr>
        <w:t xml:space="preserve"> </w:t>
      </w:r>
      <w:r w:rsidR="00C26A41" w:rsidRPr="2A9C449F">
        <w:rPr>
          <w:b w:val="0"/>
          <w:sz w:val="22"/>
        </w:rPr>
        <w:t xml:space="preserve">permite identificar que </w:t>
      </w:r>
      <w:r w:rsidR="004A05DA" w:rsidRPr="2A9C449F">
        <w:rPr>
          <w:b w:val="0"/>
          <w:sz w:val="22"/>
        </w:rPr>
        <w:t>existe un interés genuino de estas comunidades por</w:t>
      </w:r>
      <w:r w:rsidR="005740FE" w:rsidRPr="2A9C449F">
        <w:rPr>
          <w:b w:val="0"/>
          <w:sz w:val="22"/>
        </w:rPr>
        <w:t xml:space="preserve"> </w:t>
      </w:r>
      <w:r w:rsidR="62F58AD5" w:rsidRPr="2A9C449F">
        <w:rPr>
          <w:b w:val="0"/>
          <w:sz w:val="22"/>
        </w:rPr>
        <w:t>aportar</w:t>
      </w:r>
      <w:r w:rsidR="005740FE" w:rsidRPr="2A9C449F">
        <w:rPr>
          <w:b w:val="0"/>
          <w:sz w:val="22"/>
        </w:rPr>
        <w:t xml:space="preserve"> o implementar buenas prácticas. </w:t>
      </w:r>
      <w:r w:rsidR="0038788B" w:rsidRPr="2A9C449F">
        <w:rPr>
          <w:b w:val="0"/>
          <w:sz w:val="22"/>
        </w:rPr>
        <w:t xml:space="preserve">Muchas de las personas que practican minería de </w:t>
      </w:r>
      <w:r w:rsidR="7A4F9DF5" w:rsidRPr="2A9C449F">
        <w:rPr>
          <w:b w:val="0"/>
          <w:sz w:val="22"/>
        </w:rPr>
        <w:t>subsistencia</w:t>
      </w:r>
      <w:r w:rsidR="0038788B" w:rsidRPr="2A9C449F">
        <w:rPr>
          <w:b w:val="0"/>
          <w:sz w:val="22"/>
        </w:rPr>
        <w:t xml:space="preserve"> perten</w:t>
      </w:r>
      <w:r w:rsidR="006E45B9" w:rsidRPr="2A9C449F">
        <w:rPr>
          <w:b w:val="0"/>
          <w:sz w:val="22"/>
        </w:rPr>
        <w:t>ece</w:t>
      </w:r>
      <w:r w:rsidR="0038788B" w:rsidRPr="2A9C449F">
        <w:rPr>
          <w:b w:val="0"/>
          <w:sz w:val="22"/>
        </w:rPr>
        <w:t xml:space="preserve">n a pueblos o comunidades étnicas </w:t>
      </w:r>
      <w:r w:rsidR="006E45B9" w:rsidRPr="2A9C449F">
        <w:rPr>
          <w:b w:val="0"/>
          <w:sz w:val="22"/>
        </w:rPr>
        <w:t xml:space="preserve">cuyos sistemas de conocimiento o </w:t>
      </w:r>
      <w:r w:rsidR="000B661B" w:rsidRPr="2A9C449F">
        <w:rPr>
          <w:b w:val="0"/>
          <w:sz w:val="22"/>
        </w:rPr>
        <w:t>pr</w:t>
      </w:r>
      <w:r w:rsidR="00D92518" w:rsidRPr="2A9C449F">
        <w:rPr>
          <w:b w:val="0"/>
          <w:sz w:val="22"/>
        </w:rPr>
        <w:t>á</w:t>
      </w:r>
      <w:r w:rsidR="000B661B" w:rsidRPr="2A9C449F">
        <w:rPr>
          <w:b w:val="0"/>
          <w:sz w:val="22"/>
        </w:rPr>
        <w:t xml:space="preserve">cticas culturales </w:t>
      </w:r>
      <w:r w:rsidR="00D92518" w:rsidRPr="2A9C449F">
        <w:rPr>
          <w:b w:val="0"/>
          <w:sz w:val="22"/>
        </w:rPr>
        <w:t>tiene</w:t>
      </w:r>
      <w:r w:rsidR="00D253EA" w:rsidRPr="2A9C449F">
        <w:rPr>
          <w:b w:val="0"/>
          <w:sz w:val="22"/>
        </w:rPr>
        <w:t>n</w:t>
      </w:r>
      <w:r w:rsidR="00D92518" w:rsidRPr="2A9C449F">
        <w:rPr>
          <w:b w:val="0"/>
          <w:sz w:val="22"/>
        </w:rPr>
        <w:t xml:space="preserve"> algún tipo de relación con la actividad minera</w:t>
      </w:r>
      <w:r w:rsidR="00821D00" w:rsidRPr="2A9C449F">
        <w:rPr>
          <w:b w:val="0"/>
          <w:sz w:val="22"/>
        </w:rPr>
        <w:t xml:space="preserve"> </w:t>
      </w:r>
      <w:r w:rsidR="00821D00" w:rsidRPr="00F56C23">
        <w:rPr>
          <w:b w:val="0"/>
          <w:sz w:val="22"/>
        </w:rPr>
        <w:t>(</w:t>
      </w:r>
      <w:r w:rsidR="00F56C23" w:rsidRPr="00F56C23">
        <w:rPr>
          <w:rFonts w:eastAsia="MS Mincho"/>
          <w:b w:val="0"/>
          <w:color w:val="auto"/>
          <w:sz w:val="22"/>
          <w:lang w:val="es-CO" w:eastAsia="es-ES"/>
        </w:rPr>
        <w:t xml:space="preserve">Estudio Socieconómico </w:t>
      </w:r>
      <w:r w:rsidR="00F56C23">
        <w:rPr>
          <w:rFonts w:eastAsia="MS Mincho"/>
          <w:b w:val="0"/>
          <w:color w:val="auto"/>
          <w:sz w:val="22"/>
          <w:lang w:val="es-CO" w:eastAsia="es-ES"/>
        </w:rPr>
        <w:t>d</w:t>
      </w:r>
      <w:r w:rsidR="00F56C23" w:rsidRPr="00F56C23">
        <w:rPr>
          <w:rFonts w:eastAsia="MS Mincho"/>
          <w:b w:val="0"/>
          <w:color w:val="auto"/>
          <w:sz w:val="22"/>
          <w:lang w:val="es-CO" w:eastAsia="es-ES"/>
        </w:rPr>
        <w:t xml:space="preserve">e </w:t>
      </w:r>
      <w:r w:rsidR="00F56C23">
        <w:rPr>
          <w:rFonts w:eastAsia="MS Mincho"/>
          <w:b w:val="0"/>
          <w:color w:val="auto"/>
          <w:sz w:val="22"/>
          <w:lang w:val="es-CO" w:eastAsia="es-ES"/>
        </w:rPr>
        <w:t>l</w:t>
      </w:r>
      <w:r w:rsidR="00F56C23" w:rsidRPr="00F56C23">
        <w:rPr>
          <w:rFonts w:eastAsia="MS Mincho"/>
          <w:b w:val="0"/>
          <w:color w:val="auto"/>
          <w:sz w:val="22"/>
          <w:lang w:val="es-CO" w:eastAsia="es-ES"/>
        </w:rPr>
        <w:t xml:space="preserve">a Minería </w:t>
      </w:r>
      <w:r w:rsidR="00F56C23">
        <w:rPr>
          <w:rFonts w:eastAsia="MS Mincho"/>
          <w:b w:val="0"/>
          <w:color w:val="auto"/>
          <w:sz w:val="22"/>
          <w:lang w:val="es-CO" w:eastAsia="es-ES"/>
        </w:rPr>
        <w:t>d</w:t>
      </w:r>
      <w:r w:rsidR="00F56C23" w:rsidRPr="00F56C23">
        <w:rPr>
          <w:rFonts w:eastAsia="MS Mincho"/>
          <w:b w:val="0"/>
          <w:color w:val="auto"/>
          <w:sz w:val="22"/>
          <w:lang w:val="es-CO" w:eastAsia="es-ES"/>
        </w:rPr>
        <w:t xml:space="preserve">e Subsistencia (Artesanal) </w:t>
      </w:r>
      <w:r w:rsidR="00F56C23">
        <w:rPr>
          <w:rFonts w:eastAsia="MS Mincho"/>
          <w:b w:val="0"/>
          <w:color w:val="auto"/>
          <w:sz w:val="22"/>
          <w:lang w:val="es-CO" w:eastAsia="es-ES"/>
        </w:rPr>
        <w:t>e</w:t>
      </w:r>
      <w:r w:rsidR="00F56C23" w:rsidRPr="00F56C23">
        <w:rPr>
          <w:rFonts w:eastAsia="MS Mincho"/>
          <w:b w:val="0"/>
          <w:color w:val="auto"/>
          <w:sz w:val="22"/>
          <w:lang w:val="es-CO" w:eastAsia="es-ES"/>
        </w:rPr>
        <w:t>n</w:t>
      </w:r>
      <w:r w:rsidR="00F56C23" w:rsidRPr="00F56C23">
        <w:rPr>
          <w:b w:val="0"/>
          <w:sz w:val="22"/>
          <w:lang w:val="es-CO"/>
        </w:rPr>
        <w:t xml:space="preserve"> Colombia, 2025</w:t>
      </w:r>
      <w:r w:rsidR="00821D00" w:rsidRPr="00F56C23">
        <w:rPr>
          <w:b w:val="0"/>
          <w:sz w:val="22"/>
        </w:rPr>
        <w:t>).</w:t>
      </w:r>
      <w:r w:rsidR="0029118A" w:rsidRPr="2A9C449F">
        <w:rPr>
          <w:b w:val="0"/>
          <w:sz w:val="22"/>
        </w:rPr>
        <w:t xml:space="preserve"> </w:t>
      </w:r>
      <w:r w:rsidR="00106B65" w:rsidRPr="2A9C449F">
        <w:rPr>
          <w:b w:val="0"/>
          <w:sz w:val="22"/>
        </w:rPr>
        <w:t xml:space="preserve">Como parte de los resultados de este estudio adelantado por el Ministerio de Minas y Energía, se </w:t>
      </w:r>
      <w:r w:rsidR="00B5517D" w:rsidRPr="2A9C449F">
        <w:rPr>
          <w:b w:val="0"/>
          <w:sz w:val="22"/>
        </w:rPr>
        <w:t>encontró que diferente</w:t>
      </w:r>
      <w:r w:rsidR="006957E0" w:rsidRPr="2A9C449F">
        <w:rPr>
          <w:b w:val="0"/>
          <w:sz w:val="22"/>
        </w:rPr>
        <w:t>s</w:t>
      </w:r>
      <w:r w:rsidR="00B5517D" w:rsidRPr="2A9C449F">
        <w:rPr>
          <w:b w:val="0"/>
          <w:sz w:val="22"/>
        </w:rPr>
        <w:t xml:space="preserve"> comunidades mineras de </w:t>
      </w:r>
      <w:r w:rsidR="41504A7E" w:rsidRPr="2A9C449F">
        <w:rPr>
          <w:b w:val="0"/>
          <w:sz w:val="22"/>
        </w:rPr>
        <w:t>subsistencia</w:t>
      </w:r>
      <w:r w:rsidR="00B5517D" w:rsidRPr="2A9C449F">
        <w:rPr>
          <w:b w:val="0"/>
          <w:sz w:val="22"/>
        </w:rPr>
        <w:t xml:space="preserve"> </w:t>
      </w:r>
      <w:r w:rsidR="006957E0" w:rsidRPr="2A9C449F">
        <w:rPr>
          <w:b w:val="0"/>
          <w:sz w:val="22"/>
        </w:rPr>
        <w:t>a partir</w:t>
      </w:r>
      <w:r w:rsidR="00B5517D" w:rsidRPr="2A9C449F">
        <w:rPr>
          <w:b w:val="0"/>
          <w:sz w:val="22"/>
        </w:rPr>
        <w:t xml:space="preserve"> la implementación de </w:t>
      </w:r>
      <w:r w:rsidR="008E3235" w:rsidRPr="2A9C449F">
        <w:rPr>
          <w:b w:val="0"/>
          <w:sz w:val="22"/>
        </w:rPr>
        <w:t xml:space="preserve">sus conocimientos tradicionales y culturales </w:t>
      </w:r>
      <w:r w:rsidR="006957E0" w:rsidRPr="2A9C449F">
        <w:rPr>
          <w:b w:val="0"/>
          <w:sz w:val="22"/>
        </w:rPr>
        <w:t xml:space="preserve">contribuyen al ejercicio </w:t>
      </w:r>
      <w:r w:rsidR="52402066" w:rsidRPr="2A9C449F">
        <w:rPr>
          <w:b w:val="0"/>
          <w:sz w:val="22"/>
        </w:rPr>
        <w:t xml:space="preserve">debuenas </w:t>
      </w:r>
      <w:r w:rsidR="5FA8CF59" w:rsidRPr="2A9C449F">
        <w:rPr>
          <w:b w:val="0"/>
          <w:sz w:val="22"/>
        </w:rPr>
        <w:t>prácticas</w:t>
      </w:r>
      <w:r w:rsidR="006957E0" w:rsidRPr="2A9C449F">
        <w:rPr>
          <w:b w:val="0"/>
          <w:sz w:val="22"/>
        </w:rPr>
        <w:t xml:space="preserve"> en la </w:t>
      </w:r>
      <w:r w:rsidR="00221478" w:rsidRPr="2A9C449F">
        <w:rPr>
          <w:b w:val="0"/>
          <w:sz w:val="22"/>
        </w:rPr>
        <w:t xml:space="preserve">actividad minera. </w:t>
      </w:r>
      <w:r w:rsidR="005F5429" w:rsidRPr="2A9C449F">
        <w:rPr>
          <w:b w:val="0"/>
          <w:sz w:val="22"/>
        </w:rPr>
        <w:t xml:space="preserve">A razón de esto, mineras y mineros de </w:t>
      </w:r>
      <w:r w:rsidR="76DFF874" w:rsidRPr="2A9C449F">
        <w:rPr>
          <w:b w:val="0"/>
          <w:sz w:val="22"/>
        </w:rPr>
        <w:t>subsistencia</w:t>
      </w:r>
      <w:r w:rsidR="005F5429" w:rsidRPr="2A9C449F">
        <w:rPr>
          <w:b w:val="0"/>
          <w:sz w:val="22"/>
        </w:rPr>
        <w:t xml:space="preserve"> </w:t>
      </w:r>
      <w:r w:rsidR="00A9078B" w:rsidRPr="2A9C449F">
        <w:rPr>
          <w:b w:val="0"/>
          <w:sz w:val="22"/>
        </w:rPr>
        <w:t xml:space="preserve">solicitan las </w:t>
      </w:r>
      <w:r w:rsidR="54A05252" w:rsidRPr="2A9C449F">
        <w:rPr>
          <w:b w:val="0"/>
          <w:sz w:val="22"/>
        </w:rPr>
        <w:t>garantías</w:t>
      </w:r>
      <w:r w:rsidR="00A9078B" w:rsidRPr="2A9C449F">
        <w:rPr>
          <w:b w:val="0"/>
          <w:sz w:val="22"/>
        </w:rPr>
        <w:t xml:space="preserve"> para la </w:t>
      </w:r>
      <w:r w:rsidR="00610ADA" w:rsidRPr="2A9C449F">
        <w:rPr>
          <w:b w:val="0"/>
          <w:sz w:val="22"/>
        </w:rPr>
        <w:t xml:space="preserve">preservación de estas buenas </w:t>
      </w:r>
      <w:r w:rsidR="66CC32A9" w:rsidRPr="2A9C449F">
        <w:rPr>
          <w:b w:val="0"/>
          <w:sz w:val="22"/>
        </w:rPr>
        <w:t>prácticas</w:t>
      </w:r>
      <w:r w:rsidR="00610ADA" w:rsidRPr="2A9C449F">
        <w:rPr>
          <w:b w:val="0"/>
          <w:sz w:val="22"/>
        </w:rPr>
        <w:t xml:space="preserve"> </w:t>
      </w:r>
      <w:r w:rsidR="005A20B9" w:rsidRPr="2A9C449F">
        <w:rPr>
          <w:b w:val="0"/>
          <w:sz w:val="22"/>
        </w:rPr>
        <w:t xml:space="preserve">relacionada con </w:t>
      </w:r>
      <w:r w:rsidR="1C4E36F2" w:rsidRPr="2A9C449F">
        <w:rPr>
          <w:b w:val="0"/>
          <w:sz w:val="22"/>
        </w:rPr>
        <w:t>conocimientos</w:t>
      </w:r>
      <w:r w:rsidR="005A20B9" w:rsidRPr="2A9C449F">
        <w:rPr>
          <w:b w:val="0"/>
          <w:sz w:val="22"/>
        </w:rPr>
        <w:t xml:space="preserve"> tradicionales y culturales, para así mismo dignificar la actividad. </w:t>
      </w:r>
    </w:p>
    <w:p w14:paraId="10FAE350" w14:textId="77777777" w:rsidR="007A4615" w:rsidRDefault="007A4615" w:rsidP="00A81D81">
      <w:pPr>
        <w:pStyle w:val="VT3"/>
        <w:tabs>
          <w:tab w:val="left" w:pos="426"/>
        </w:tabs>
        <w:ind w:right="-425"/>
        <w:jc w:val="both"/>
        <w:rPr>
          <w:b w:val="0"/>
          <w:bCs/>
          <w:iCs/>
          <w:sz w:val="22"/>
        </w:rPr>
      </w:pPr>
    </w:p>
    <w:p w14:paraId="2F6F4E83" w14:textId="097CF5BC" w:rsidR="007E1018" w:rsidRDefault="007E1018" w:rsidP="00A81D81">
      <w:pPr>
        <w:pStyle w:val="VT3"/>
        <w:tabs>
          <w:tab w:val="left" w:pos="426"/>
        </w:tabs>
        <w:ind w:right="-425"/>
        <w:jc w:val="both"/>
        <w:rPr>
          <w:b w:val="0"/>
          <w:bCs/>
          <w:iCs/>
          <w:sz w:val="22"/>
        </w:rPr>
      </w:pPr>
      <w:r w:rsidRPr="007E1018">
        <w:rPr>
          <w:b w:val="0"/>
          <w:bCs/>
          <w:iCs/>
          <w:sz w:val="22"/>
        </w:rPr>
        <w:t xml:space="preserve">En este sentido y una vez determinada la problemática asociada, esta línea plantea la necesidad de continuar y mejorar la estrategia, de tal forma que el desarrollo de </w:t>
      </w:r>
      <w:r w:rsidR="293486C9" w:rsidRPr="530A6F01">
        <w:rPr>
          <w:b w:val="0"/>
          <w:sz w:val="22"/>
        </w:rPr>
        <w:t>esta</w:t>
      </w:r>
      <w:r w:rsidRPr="007E1018">
        <w:rPr>
          <w:b w:val="0"/>
          <w:bCs/>
          <w:iCs/>
          <w:sz w:val="22"/>
        </w:rPr>
        <w:t>, asociada a otras estrategias planteadas en esta política, permita mejorar y organizar la gestión del sector de la minería de subsistencia en el país. Se identifica a continuación la relación de los objetivos estratégicos y de los ejes problemáticos de la línea estratégica “Mejores Prácticas” de la política pública para la minería de subsistencia con los Objetivos de Desarrollo Sostenible</w:t>
      </w:r>
    </w:p>
    <w:p w14:paraId="540F280B" w14:textId="77777777" w:rsidR="00536EEE" w:rsidRDefault="00536EEE" w:rsidP="00A81D81">
      <w:pPr>
        <w:pStyle w:val="VT3"/>
        <w:tabs>
          <w:tab w:val="left" w:pos="426"/>
        </w:tabs>
        <w:ind w:right="-425"/>
        <w:jc w:val="both"/>
        <w:rPr>
          <w:b w:val="0"/>
          <w:bCs/>
          <w:iCs/>
          <w:sz w:val="22"/>
        </w:rPr>
      </w:pPr>
    </w:p>
    <w:bookmarkEnd w:id="127"/>
    <w:p w14:paraId="621C9161" w14:textId="77777777" w:rsidR="008E02FC" w:rsidRPr="0085414A" w:rsidRDefault="008E02FC" w:rsidP="00B27B34">
      <w:pPr>
        <w:autoSpaceDE w:val="0"/>
        <w:autoSpaceDN w:val="0"/>
        <w:adjustRightInd w:val="0"/>
        <w:ind w:right="-425"/>
        <w:jc w:val="both"/>
        <w:rPr>
          <w:rFonts w:ascii="Arial" w:eastAsia="Calibri" w:hAnsi="Arial" w:cs="Arial"/>
          <w:sz w:val="22"/>
          <w:szCs w:val="22"/>
        </w:rPr>
      </w:pPr>
    </w:p>
    <w:p w14:paraId="302188F5" w14:textId="7B8409D3" w:rsidR="008E02FC" w:rsidRPr="0085414A" w:rsidRDefault="0067737A" w:rsidP="00B27B34">
      <w:pPr>
        <w:ind w:right="-425"/>
        <w:jc w:val="both"/>
        <w:rPr>
          <w:rFonts w:ascii="Arial" w:eastAsia="Calibri" w:hAnsi="Arial" w:cs="Arial"/>
          <w:sz w:val="22"/>
          <w:szCs w:val="22"/>
        </w:rPr>
      </w:pPr>
      <w:r w:rsidRPr="0085414A">
        <w:rPr>
          <w:rFonts w:ascii="Arial" w:hAnsi="Arial" w:cs="Arial"/>
          <w:noProof/>
          <w:sz w:val="22"/>
          <w:szCs w:val="22"/>
          <w:lang w:val="es-CO" w:eastAsia="es-CO"/>
        </w:rPr>
        <mc:AlternateContent>
          <mc:Choice Requires="wps">
            <w:drawing>
              <wp:anchor distT="0" distB="0" distL="114300" distR="114300" simplePos="0" relativeHeight="251658244" behindDoc="0" locked="0" layoutInCell="1" allowOverlap="1" wp14:anchorId="267D1C2C" wp14:editId="61CA4BDC">
                <wp:simplePos x="0" y="0"/>
                <wp:positionH relativeFrom="column">
                  <wp:posOffset>310515</wp:posOffset>
                </wp:positionH>
                <wp:positionV relativeFrom="paragraph">
                  <wp:posOffset>163195</wp:posOffset>
                </wp:positionV>
                <wp:extent cx="5362575" cy="161925"/>
                <wp:effectExtent l="0" t="0" r="9525" b="9525"/>
                <wp:wrapSquare wrapText="bothSides"/>
                <wp:docPr id="91383937" name="Cuadro de texto 91383937"/>
                <wp:cNvGraphicFramePr/>
                <a:graphic xmlns:a="http://schemas.openxmlformats.org/drawingml/2006/main">
                  <a:graphicData uri="http://schemas.microsoft.com/office/word/2010/wordprocessingShape">
                    <wps:wsp>
                      <wps:cNvSpPr txBox="1"/>
                      <wps:spPr>
                        <a:xfrm>
                          <a:off x="0" y="0"/>
                          <a:ext cx="5362575" cy="161925"/>
                        </a:xfrm>
                        <a:prstGeom prst="rect">
                          <a:avLst/>
                        </a:prstGeom>
                        <a:solidFill>
                          <a:prstClr val="white"/>
                        </a:solidFill>
                        <a:ln>
                          <a:noFill/>
                        </a:ln>
                      </wps:spPr>
                      <wps:txbx>
                        <w:txbxContent>
                          <w:p w14:paraId="5C842D3B" w14:textId="1A8708B9" w:rsidR="005D441C" w:rsidRPr="000A5985" w:rsidRDefault="005D441C" w:rsidP="008E02FC">
                            <w:pPr>
                              <w:pStyle w:val="Descripcin"/>
                              <w:rPr>
                                <w:rFonts w:eastAsia="Calibri"/>
                                <w:noProof/>
                                <w:color w:val="auto"/>
                                <w:sz w:val="24"/>
                                <w:szCs w:val="24"/>
                                <w:shd w:val="clear" w:color="auto" w:fill="E6E6E6"/>
                                <w:lang w:eastAsia="es-ES"/>
                              </w:rPr>
                            </w:pPr>
                            <w:bookmarkStart w:id="128" w:name="_Toc106201204"/>
                            <w:r w:rsidRPr="000A5985">
                              <w:rPr>
                                <w:color w:val="auto"/>
                              </w:rPr>
                              <w:t xml:space="preserve">Gráfica </w:t>
                            </w:r>
                            <w:r w:rsidRPr="000A5985">
                              <w:rPr>
                                <w:color w:val="auto"/>
                              </w:rPr>
                              <w:fldChar w:fldCharType="begin"/>
                            </w:r>
                            <w:r w:rsidRPr="000A5985">
                              <w:rPr>
                                <w:color w:val="auto"/>
                              </w:rPr>
                              <w:instrText xml:space="preserve"> SEQ Ilustración \* ARABIC </w:instrText>
                            </w:r>
                            <w:r w:rsidRPr="000A5985">
                              <w:rPr>
                                <w:color w:val="auto"/>
                              </w:rPr>
                              <w:fldChar w:fldCharType="separate"/>
                            </w:r>
                            <w:r w:rsidR="000D0E72">
                              <w:rPr>
                                <w:noProof/>
                                <w:color w:val="auto"/>
                              </w:rPr>
                              <w:t>14</w:t>
                            </w:r>
                            <w:r w:rsidRPr="000A5985">
                              <w:rPr>
                                <w:color w:val="auto"/>
                              </w:rPr>
                              <w:fldChar w:fldCharType="end"/>
                            </w:r>
                            <w:r w:rsidRPr="000A5985">
                              <w:rPr>
                                <w:color w:val="auto"/>
                              </w:rPr>
                              <w:t xml:space="preserve"> Objetivos de desarrollo sostenible relacionados con la línea estratégica de mejores prácticas</w:t>
                            </w:r>
                            <w:bookmarkEnd w:id="12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7D1C2C" id="_x0000_t202" coordsize="21600,21600" o:spt="202" path="m,l,21600r21600,l21600,xe">
                <v:stroke joinstyle="miter"/>
                <v:path gradientshapeok="t" o:connecttype="rect"/>
              </v:shapetype>
              <v:shape id="Cuadro de texto 91383937" o:spid="_x0000_s1026" type="#_x0000_t202" style="position:absolute;left:0;text-align:left;margin-left:24.45pt;margin-top:12.85pt;width:422.25pt;height:12.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" stroked="f">
                <v:textbox inset="0,0,0,0">
                  <w:txbxContent>
                    <w:p w14:paraId="5C842D3B" w14:textId="1A8708B9" w:rsidR="005D441C" w:rsidRPr="000A5985" w:rsidRDefault="005D441C" w:rsidP="008E02FC">
                      <w:pPr>
                        <w:pStyle w:val="Descripcin"/>
                        <w:rPr>
                          <w:rFonts w:eastAsia="Calibri"/>
                          <w:noProof/>
                          <w:color w:val="auto"/>
                          <w:sz w:val="24"/>
                          <w:szCs w:val="24"/>
                          <w:shd w:val="clear" w:color="auto" w:fill="E6E6E6"/>
                          <w:lang w:eastAsia="es-ES"/>
                        </w:rPr>
                      </w:pPr>
                      <w:bookmarkStart w:id="129" w:name="_Toc106201204"/>
                      <w:r w:rsidRPr="000A5985">
                        <w:rPr>
                          <w:color w:val="auto"/>
                        </w:rPr>
                        <w:t xml:space="preserve">Gráfica </w:t>
                      </w:r>
                      <w:r w:rsidRPr="000A5985">
                        <w:rPr>
                          <w:color w:val="auto"/>
                        </w:rPr>
                        <w:fldChar w:fldCharType="begin"/>
                      </w:r>
                      <w:r w:rsidRPr="000A5985">
                        <w:rPr>
                          <w:color w:val="auto"/>
                        </w:rPr>
                        <w:instrText xml:space="preserve"> SEQ Ilustración \* ARABIC </w:instrText>
                      </w:r>
                      <w:r w:rsidRPr="000A5985">
                        <w:rPr>
                          <w:color w:val="auto"/>
                        </w:rPr>
                        <w:fldChar w:fldCharType="separate"/>
                      </w:r>
                      <w:r w:rsidR="000D0E72">
                        <w:rPr>
                          <w:noProof/>
                          <w:color w:val="auto"/>
                        </w:rPr>
                        <w:t>14</w:t>
                      </w:r>
                      <w:r w:rsidRPr="000A5985">
                        <w:rPr>
                          <w:color w:val="auto"/>
                        </w:rPr>
                        <w:fldChar w:fldCharType="end"/>
                      </w:r>
                      <w:r w:rsidRPr="000A5985">
                        <w:rPr>
                          <w:color w:val="auto"/>
                        </w:rPr>
                        <w:t xml:space="preserve"> Objetivos de desarrollo sostenible relacionados con la línea estratégica de mejores prácticas</w:t>
                      </w:r>
                      <w:bookmarkEnd w:id="129"/>
                    </w:p>
                  </w:txbxContent>
                </v:textbox>
                <w10:wrap type="square"/>
              </v:shape>
            </w:pict>
          </mc:Fallback>
        </mc:AlternateContent>
      </w:r>
      <w:r w:rsidR="008E02FC" w:rsidRPr="0085414A">
        <w:rPr>
          <w:rFonts w:ascii="Arial" w:hAnsi="Arial" w:cs="Arial"/>
          <w:noProof/>
          <w:sz w:val="22"/>
          <w:szCs w:val="22"/>
          <w:lang w:val="es-CO" w:eastAsia="es-CO"/>
        </w:rPr>
        <mc:AlternateContent>
          <mc:Choice Requires="wps">
            <w:drawing>
              <wp:anchor distT="0" distB="0" distL="114300" distR="114300" simplePos="0" relativeHeight="251658243" behindDoc="0" locked="0" layoutInCell="1" allowOverlap="1" wp14:anchorId="0C4537F8" wp14:editId="74EDCA5D">
                <wp:simplePos x="0" y="0"/>
                <wp:positionH relativeFrom="margin">
                  <wp:align>right</wp:align>
                </wp:positionH>
                <wp:positionV relativeFrom="paragraph">
                  <wp:posOffset>88900</wp:posOffset>
                </wp:positionV>
                <wp:extent cx="4819650" cy="238125"/>
                <wp:effectExtent l="0" t="0" r="0" b="9525"/>
                <wp:wrapSquare wrapText="bothSides"/>
                <wp:docPr id="53" name="Cuadro de texto 53"/>
                <wp:cNvGraphicFramePr/>
                <a:graphic xmlns:a="http://schemas.openxmlformats.org/drawingml/2006/main">
                  <a:graphicData uri="http://schemas.microsoft.com/office/word/2010/wordprocessingShape">
                    <wps:wsp>
                      <wps:cNvSpPr txBox="1"/>
                      <wps:spPr>
                        <a:xfrm>
                          <a:off x="0" y="0"/>
                          <a:ext cx="4819650" cy="238125"/>
                        </a:xfrm>
                        <a:prstGeom prst="rect">
                          <a:avLst/>
                        </a:prstGeom>
                        <a:solidFill>
                          <a:prstClr val="white"/>
                        </a:solidFill>
                        <a:ln>
                          <a:noFill/>
                        </a:ln>
                      </wps:spPr>
                      <wps:txbx>
                        <w:txbxContent>
                          <w:p w14:paraId="332187DA" w14:textId="77777777" w:rsidR="005D441C" w:rsidRPr="00BC3336" w:rsidRDefault="005D441C" w:rsidP="008E02FC">
                            <w:pPr>
                              <w:pStyle w:val="Descripcin"/>
                              <w:rPr>
                                <w:rFonts w:eastAsia="Calibri"/>
                                <w:color w:val="000000" w:themeColor="text1"/>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537F8" id="Cuadro de texto 53" o:spid="_x0000_s1027" type="#_x0000_t202" style="position:absolute;left:0;text-align:left;margin-left:328.3pt;margin-top:7pt;width:379.5pt;height:18.7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" stroked="f">
                <v:textbox inset="0,0,0,0">
                  <w:txbxContent>
                    <w:p w14:paraId="332187DA" w14:textId="77777777" w:rsidR="005D441C" w:rsidRPr="00BC3336" w:rsidRDefault="005D441C" w:rsidP="008E02FC">
                      <w:pPr>
                        <w:pStyle w:val="Descripcin"/>
                        <w:rPr>
                          <w:rFonts w:eastAsia="Calibri"/>
                          <w:color w:val="000000" w:themeColor="text1"/>
                          <w:sz w:val="24"/>
                          <w:szCs w:val="24"/>
                        </w:rPr>
                      </w:pPr>
                    </w:p>
                  </w:txbxContent>
                </v:textbox>
                <w10:wrap type="square" anchorx="margin"/>
              </v:shape>
            </w:pict>
          </mc:Fallback>
        </mc:AlternateContent>
      </w:r>
    </w:p>
    <w:p w14:paraId="118FE7EA" w14:textId="655531B2" w:rsidR="008E02FC" w:rsidRPr="0085414A" w:rsidRDefault="0002169D" w:rsidP="00B27B34">
      <w:pPr>
        <w:ind w:right="-425"/>
        <w:jc w:val="both"/>
        <w:rPr>
          <w:rFonts w:ascii="Arial" w:eastAsia="Calibri" w:hAnsi="Arial" w:cs="Arial"/>
          <w:sz w:val="22"/>
          <w:szCs w:val="22"/>
        </w:rPr>
      </w:pPr>
      <w:r w:rsidRPr="0085414A">
        <w:rPr>
          <w:rFonts w:ascii="Arial" w:eastAsia="Calibri" w:hAnsi="Arial" w:cs="Arial"/>
          <w:noProof/>
          <w:sz w:val="22"/>
          <w:szCs w:val="22"/>
          <w:shd w:val="clear" w:color="auto" w:fill="E6E6E6"/>
          <w:lang w:val="es-CO" w:eastAsia="es-CO"/>
        </w:rPr>
        <mc:AlternateContent>
          <mc:Choice Requires="wpg">
            <w:drawing>
              <wp:anchor distT="0" distB="0" distL="114300" distR="114300" simplePos="0" relativeHeight="251658242" behindDoc="0" locked="0" layoutInCell="1" allowOverlap="1" wp14:anchorId="42171F1C" wp14:editId="7463750F">
                <wp:simplePos x="0" y="0"/>
                <wp:positionH relativeFrom="margin">
                  <wp:posOffset>415290</wp:posOffset>
                </wp:positionH>
                <wp:positionV relativeFrom="paragraph">
                  <wp:posOffset>306705</wp:posOffset>
                </wp:positionV>
                <wp:extent cx="5200650" cy="942975"/>
                <wp:effectExtent l="0" t="0" r="0" b="9525"/>
                <wp:wrapSquare wrapText="bothSides"/>
                <wp:docPr id="18" name="Grupo 18"/>
                <wp:cNvGraphicFramePr/>
                <a:graphic xmlns:a="http://schemas.openxmlformats.org/drawingml/2006/main">
                  <a:graphicData uri="http://schemas.microsoft.com/office/word/2010/wordprocessingGroup">
                    <wpg:wgp>
                      <wpg:cNvGrpSpPr/>
                      <wpg:grpSpPr>
                        <a:xfrm>
                          <a:off x="0" y="0"/>
                          <a:ext cx="5200650" cy="942975"/>
                          <a:chOff x="0" y="0"/>
                          <a:chExt cx="4376595" cy="564110"/>
                        </a:xfrm>
                      </wpg:grpSpPr>
                      <pic:pic xmlns:pic="http://schemas.openxmlformats.org/drawingml/2006/picture">
                        <pic:nvPicPr>
                          <pic:cNvPr id="1129085082" name="Imagen 19" descr="Un dibujo de una persona&#10;&#10;Descripción generada automáticamente con confianza baja">
                            <a:extLst>
                              <a:ext uri="{FF2B5EF4-FFF2-40B4-BE49-F238E27FC236}">
                                <a16:creationId xmlns:a16="http://schemas.microsoft.com/office/drawing/2014/main" id="{C76C7BE9-DD35-457F-A193-B5890541B5B5}"/>
                              </a:ext>
                              <a:ext uri="{147F2762-F138-4A5C-976F-8EAC2B608ADB}">
                                <a16:predDERef xmlns:a16="http://schemas.microsoft.com/office/drawing/2014/main" pred="{9F8D2C28-80B8-4694-80AD-CAE1AC90506D}"/>
                              </a:ext>
                            </a:extLst>
                          </pic:cNvPr>
                          <pic:cNvPicPr>
                            <a:picLocks noChangeAspect="1"/>
                          </pic:cNvPicPr>
                        </pic:nvPicPr>
                        <pic:blipFill rotWithShape="1">
                          <a:blip r:embed="rId34">
                            <a:extLst>
                              <a:ext uri="{28A0092B-C50C-407E-A947-70E740481C1C}">
                                <a14:useLocalDpi xmlns:a14="http://schemas.microsoft.com/office/drawing/2010/main" val="0"/>
                              </a:ext>
                            </a:extLst>
                          </a:blip>
                          <a:srcRect l="7438" t="10420" r="7807" b="11160"/>
                          <a:stretch/>
                        </pic:blipFill>
                        <pic:spPr>
                          <a:xfrm>
                            <a:off x="3829225" y="14200"/>
                            <a:ext cx="547370" cy="549910"/>
                          </a:xfrm>
                          <a:prstGeom prst="rect">
                            <a:avLst/>
                          </a:prstGeom>
                        </pic:spPr>
                      </pic:pic>
                      <pic:pic xmlns:pic="http://schemas.openxmlformats.org/drawingml/2006/picture">
                        <pic:nvPicPr>
                          <pic:cNvPr id="1129085070" name="Imagen 1129085070"/>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2809875" y="0"/>
                            <a:ext cx="547370" cy="532765"/>
                          </a:xfrm>
                          <a:prstGeom prst="rect">
                            <a:avLst/>
                          </a:prstGeom>
                        </pic:spPr>
                      </pic:pic>
                      <pic:pic xmlns:pic="http://schemas.openxmlformats.org/drawingml/2006/picture">
                        <pic:nvPicPr>
                          <pic:cNvPr id="1129085066" name="Imagen 1129085066"/>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1943100" y="9525"/>
                            <a:ext cx="537210" cy="536575"/>
                          </a:xfrm>
                          <a:prstGeom prst="rect">
                            <a:avLst/>
                          </a:prstGeom>
                        </pic:spPr>
                      </pic:pic>
                      <pic:pic xmlns:pic="http://schemas.openxmlformats.org/drawingml/2006/picture">
                        <pic:nvPicPr>
                          <pic:cNvPr id="1129085074" name="Imagen 16" descr="Imagen que contiene Icono&#10;&#10;Descripción generada automáticamente">
                            <a:extLst>
                              <a:ext uri="{FF2B5EF4-FFF2-40B4-BE49-F238E27FC236}">
                                <a16:creationId xmlns:a16="http://schemas.microsoft.com/office/drawing/2014/main" id="{02DA5E05-3D5C-4596-B84B-F011415B7EF2}"/>
                              </a:ext>
                            </a:extLst>
                          </pic:cNvPr>
                          <pic:cNvPicPr/>
                        </pic:nvPicPr>
                        <pic:blipFill rotWithShape="1">
                          <a:blip r:embed="rId37">
                            <a:extLst>
                              <a:ext uri="{28A0092B-C50C-407E-A947-70E740481C1C}">
                                <a14:useLocalDpi xmlns:a14="http://schemas.microsoft.com/office/drawing/2010/main" val="0"/>
                              </a:ext>
                            </a:extLst>
                          </a:blip>
                          <a:srcRect l="7442" t="9790" r="7907" b="10490"/>
                          <a:stretch/>
                        </pic:blipFill>
                        <pic:spPr>
                          <a:xfrm>
                            <a:off x="0" y="0"/>
                            <a:ext cx="575945" cy="539750"/>
                          </a:xfrm>
                          <a:prstGeom prst="rect">
                            <a:avLst/>
                          </a:prstGeom>
                        </pic:spPr>
                      </pic:pic>
                      <pic:pic xmlns:pic="http://schemas.openxmlformats.org/drawingml/2006/picture">
                        <pic:nvPicPr>
                          <pic:cNvPr id="1129085061" name="Imagen 112908506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952500" y="0"/>
                            <a:ext cx="562610" cy="5473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55F9EB2" id="Grupo 18" o:spid="_x0000_s1026" style="position:absolute;margin-left:32.7pt;margin-top:24.15pt;width:409.5pt;height:74.25pt;z-index:251658242;mso-position-horizontal-relative:margin;mso-width-relative:margin;mso-height-relative:margin" coordsize="43765,56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9" o:spid="_x0000_s1027" type="#_x0000_t75" alt="Un dibujo de una persona&#10;&#10;Descripción generada automáticamente con confianza baja" style="position:absolute;left:38292;top:142;width:5473;height:5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">
                  <v:imagedata r:id="rId39" o:title="Un dibujo de una persona&#10;&#10;Descripción generada automáticamente con confianza baja" croptop="6829f" cropbottom="7314f" cropleft="4875f" cropright="5116f"/>
                </v:shape>
                <v:shape id="Imagen 1129085070" o:spid="_x0000_s1028" type="#_x0000_t75" style="position:absolute;left:28098;width:5474;height:5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">
                  <v:imagedata r:id="rId40" o:title=""/>
                </v:shape>
                <v:shape id="Imagen 1129085066" o:spid="_x0000_s1029" type="#_x0000_t75" style="position:absolute;left:19431;top:95;width:5372;height:5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">
                  <v:imagedata r:id="rId41" o:title=""/>
                </v:shape>
                <v:shape id="Imagen 16" o:spid="_x0000_s1030" type="#_x0000_t75" alt="Imagen que contiene Icono&#10;&#10;Descripción generada automáticamente" style="position:absolute;width:5759;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">
                  <v:imagedata r:id="rId42" o:title="Imagen que contiene Icono&#10;&#10;Descripción generada automáticamente" croptop="6416f" cropbottom="6875f" cropleft="4877f" cropright="5182f"/>
                </v:shape>
                <v:shape id="Imagen 1129085061" o:spid="_x0000_s1031" type="#_x0000_t75" style="position:absolute;left:9525;width:5626;height:5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">
                  <v:imagedata r:id="rId43" o:title=""/>
                </v:shape>
                <w10:wrap type="square" anchorx="margin"/>
              </v:group>
            </w:pict>
          </mc:Fallback>
        </mc:AlternateContent>
      </w:r>
      <w:r w:rsidR="008E02FC" w:rsidRPr="0085414A">
        <w:rPr>
          <w:rFonts w:ascii="Arial" w:eastAsia="Calibri" w:hAnsi="Arial" w:cs="Arial"/>
          <w:sz w:val="22"/>
          <w:szCs w:val="22"/>
        </w:rPr>
        <w:t xml:space="preserve"> </w:t>
      </w:r>
    </w:p>
    <w:p w14:paraId="4E9E2BB0" w14:textId="5502F8CF" w:rsidR="0002169D" w:rsidRDefault="0002169D" w:rsidP="00B27B34">
      <w:pPr>
        <w:ind w:right="-425"/>
        <w:jc w:val="both"/>
        <w:rPr>
          <w:rFonts w:ascii="Arial" w:eastAsia="Calibri" w:hAnsi="Arial" w:cs="Arial"/>
          <w:sz w:val="22"/>
          <w:szCs w:val="22"/>
        </w:rPr>
      </w:pPr>
    </w:p>
    <w:p w14:paraId="5E2E4EB7" w14:textId="77777777" w:rsidR="0002169D" w:rsidRPr="0085414A" w:rsidRDefault="0002169D" w:rsidP="00B27B34">
      <w:pPr>
        <w:ind w:right="-425"/>
        <w:jc w:val="both"/>
        <w:rPr>
          <w:rFonts w:ascii="Arial" w:eastAsia="Calibri" w:hAnsi="Arial" w:cs="Arial"/>
          <w:sz w:val="22"/>
          <w:szCs w:val="22"/>
        </w:rPr>
      </w:pPr>
    </w:p>
    <w:p w14:paraId="7194EB2D" w14:textId="77777777" w:rsidR="008E02FC" w:rsidRPr="0085414A" w:rsidRDefault="008E02FC" w:rsidP="009B231F">
      <w:pPr>
        <w:pStyle w:val="VT3"/>
        <w:numPr>
          <w:ilvl w:val="2"/>
          <w:numId w:val="79"/>
        </w:numPr>
        <w:ind w:left="0" w:right="-425" w:firstLine="0"/>
        <w:rPr>
          <w:i/>
          <w:iCs/>
          <w:sz w:val="22"/>
        </w:rPr>
      </w:pPr>
      <w:bookmarkStart w:id="130" w:name="_Toc105408495"/>
      <w:bookmarkStart w:id="131" w:name="_Toc106302360"/>
      <w:r w:rsidRPr="0085414A">
        <w:rPr>
          <w:i/>
          <w:iCs/>
          <w:sz w:val="22"/>
        </w:rPr>
        <w:t>Objetivo General</w:t>
      </w:r>
      <w:bookmarkEnd w:id="130"/>
      <w:r w:rsidRPr="0085414A">
        <w:rPr>
          <w:i/>
          <w:iCs/>
          <w:sz w:val="22"/>
        </w:rPr>
        <w:t xml:space="preserve"> </w:t>
      </w:r>
      <w:r w:rsidRPr="0085414A">
        <w:rPr>
          <w:i/>
          <w:sz w:val="22"/>
        </w:rPr>
        <w:t>de la línea estratégica</w:t>
      </w:r>
      <w:bookmarkEnd w:id="131"/>
    </w:p>
    <w:p w14:paraId="790F09FE" w14:textId="77777777" w:rsidR="008E02FC" w:rsidRPr="0085414A" w:rsidRDefault="008E02FC" w:rsidP="00B27B34">
      <w:pPr>
        <w:ind w:right="-425"/>
        <w:jc w:val="both"/>
        <w:rPr>
          <w:rFonts w:ascii="Arial" w:eastAsia="Calibri" w:hAnsi="Arial" w:cs="Arial"/>
          <w:sz w:val="22"/>
          <w:szCs w:val="22"/>
        </w:rPr>
      </w:pPr>
    </w:p>
    <w:p w14:paraId="50FF3DCC" w14:textId="4ADD7C41" w:rsidR="008E02FC" w:rsidRPr="0085414A" w:rsidRDefault="008E02FC" w:rsidP="00B27B34">
      <w:pPr>
        <w:ind w:right="-425"/>
        <w:jc w:val="both"/>
        <w:rPr>
          <w:rFonts w:ascii="Arial" w:eastAsia="Calibri" w:hAnsi="Arial" w:cs="Arial"/>
          <w:sz w:val="22"/>
          <w:szCs w:val="22"/>
        </w:rPr>
      </w:pPr>
      <w:r w:rsidRPr="0085414A">
        <w:rPr>
          <w:rFonts w:ascii="Arial" w:eastAsia="Calibri" w:hAnsi="Arial" w:cs="Arial"/>
          <w:sz w:val="22"/>
          <w:szCs w:val="22"/>
        </w:rPr>
        <w:t>Promover mediante la formación, capacitación y generación de competencias mejores prácticas productivas, responsables con el medio ambiente,</w:t>
      </w:r>
      <w:r w:rsidR="00D23CD0">
        <w:rPr>
          <w:rFonts w:ascii="Arial" w:eastAsia="Calibri" w:hAnsi="Arial" w:cs="Arial"/>
          <w:sz w:val="22"/>
          <w:szCs w:val="22"/>
        </w:rPr>
        <w:t xml:space="preserve"> </w:t>
      </w:r>
      <w:r w:rsidR="00C3452B">
        <w:rPr>
          <w:rFonts w:ascii="Arial" w:eastAsia="Calibri" w:hAnsi="Arial" w:cs="Arial"/>
          <w:sz w:val="22"/>
          <w:szCs w:val="22"/>
        </w:rPr>
        <w:t xml:space="preserve">ligadas a las </w:t>
      </w:r>
      <w:r w:rsidR="30D1DADE" w:rsidRPr="530A6F01">
        <w:rPr>
          <w:rFonts w:ascii="Arial" w:eastAsia="Calibri" w:hAnsi="Arial" w:cs="Arial"/>
          <w:sz w:val="22"/>
          <w:szCs w:val="22"/>
        </w:rPr>
        <w:t>prácticas</w:t>
      </w:r>
      <w:r w:rsidR="00C3452B">
        <w:rPr>
          <w:rFonts w:ascii="Arial" w:eastAsia="Calibri" w:hAnsi="Arial" w:cs="Arial"/>
          <w:sz w:val="22"/>
          <w:szCs w:val="22"/>
        </w:rPr>
        <w:t xml:space="preserve"> culturales y tradicionales de las y los mineros de subsistencia,</w:t>
      </w:r>
      <w:r w:rsidRPr="0085414A">
        <w:rPr>
          <w:rFonts w:ascii="Arial" w:eastAsia="Calibri" w:hAnsi="Arial" w:cs="Arial"/>
          <w:sz w:val="22"/>
          <w:szCs w:val="22"/>
        </w:rPr>
        <w:t xml:space="preserve"> que contribuyan a generar modelos productivos que permitan mejorar y organizar la gestión del sector para el desarrollo y el crecimiento económico.</w:t>
      </w:r>
    </w:p>
    <w:p w14:paraId="6AF2A3EF" w14:textId="77777777" w:rsidR="008E02FC" w:rsidRPr="0085414A" w:rsidRDefault="008E02FC" w:rsidP="00B27B34">
      <w:pPr>
        <w:ind w:right="-425"/>
        <w:jc w:val="both"/>
        <w:rPr>
          <w:rFonts w:ascii="Arial" w:eastAsia="Calibri" w:hAnsi="Arial" w:cs="Arial"/>
          <w:sz w:val="22"/>
          <w:szCs w:val="22"/>
        </w:rPr>
      </w:pPr>
    </w:p>
    <w:p w14:paraId="7987E615" w14:textId="77777777" w:rsidR="008E02FC" w:rsidRPr="0085414A" w:rsidRDefault="008E02FC" w:rsidP="009B231F">
      <w:pPr>
        <w:pStyle w:val="VT3"/>
        <w:numPr>
          <w:ilvl w:val="2"/>
          <w:numId w:val="79"/>
        </w:numPr>
        <w:ind w:left="0" w:right="-425" w:firstLine="0"/>
        <w:rPr>
          <w:i/>
          <w:iCs/>
          <w:sz w:val="22"/>
        </w:rPr>
      </w:pPr>
      <w:bookmarkStart w:id="132" w:name="_Toc105408496"/>
      <w:bookmarkStart w:id="133" w:name="_Toc106302361"/>
      <w:r w:rsidRPr="0085414A">
        <w:rPr>
          <w:i/>
          <w:iCs/>
          <w:sz w:val="22"/>
        </w:rPr>
        <w:lastRenderedPageBreak/>
        <w:t>Objetivos Estratégicos</w:t>
      </w:r>
      <w:bookmarkEnd w:id="132"/>
      <w:bookmarkEnd w:id="133"/>
    </w:p>
    <w:p w14:paraId="6D92A0F2" w14:textId="77777777" w:rsidR="008E02FC" w:rsidRPr="0085414A" w:rsidRDefault="008E02FC" w:rsidP="00B27B34">
      <w:pPr>
        <w:pStyle w:val="VT3"/>
        <w:ind w:right="-425"/>
        <w:rPr>
          <w:bCs/>
          <w:i/>
          <w:iCs/>
          <w:sz w:val="22"/>
        </w:rPr>
      </w:pPr>
    </w:p>
    <w:p w14:paraId="2D3564B8" w14:textId="77777777" w:rsidR="008E02FC" w:rsidRPr="0085414A" w:rsidRDefault="008E02FC" w:rsidP="00DB11B9">
      <w:pPr>
        <w:pStyle w:val="Prrafodelista"/>
        <w:numPr>
          <w:ilvl w:val="0"/>
          <w:numId w:val="24"/>
        </w:numPr>
        <w:ind w:left="284" w:right="-425" w:hanging="284"/>
        <w:contextualSpacing/>
        <w:jc w:val="both"/>
        <w:rPr>
          <w:rFonts w:ascii="Arial" w:eastAsia="Calibri" w:hAnsi="Arial" w:cs="Arial"/>
          <w:sz w:val="22"/>
          <w:szCs w:val="22"/>
        </w:rPr>
      </w:pPr>
      <w:r w:rsidRPr="0085414A">
        <w:rPr>
          <w:rFonts w:ascii="Arial" w:eastAsia="Calibri" w:hAnsi="Arial" w:cs="Arial"/>
          <w:sz w:val="22"/>
          <w:szCs w:val="22"/>
        </w:rPr>
        <w:t>Promover el desarrollo integral del minero de subsistencia a través de la generación de competencias y habilidades y del establecimiento de estrategias para el aprendizaje, la capacitación y la formación.</w:t>
      </w:r>
    </w:p>
    <w:p w14:paraId="7465A39C" w14:textId="77777777" w:rsidR="008E02FC" w:rsidRDefault="008E02FC" w:rsidP="00DB11B9">
      <w:pPr>
        <w:pStyle w:val="Prrafodelista"/>
        <w:numPr>
          <w:ilvl w:val="0"/>
          <w:numId w:val="24"/>
        </w:numPr>
        <w:ind w:left="284" w:right="-425" w:hanging="284"/>
        <w:contextualSpacing/>
        <w:jc w:val="both"/>
        <w:rPr>
          <w:rFonts w:ascii="Arial" w:eastAsia="Calibri" w:hAnsi="Arial" w:cs="Arial"/>
          <w:sz w:val="22"/>
          <w:szCs w:val="22"/>
        </w:rPr>
      </w:pPr>
      <w:r w:rsidRPr="0085414A">
        <w:rPr>
          <w:rFonts w:ascii="Arial" w:eastAsia="Calibri" w:hAnsi="Arial" w:cs="Arial"/>
          <w:sz w:val="22"/>
          <w:szCs w:val="22"/>
        </w:rPr>
        <w:t>Implementar acciones tendientes a mejorar la interacción de la minería de subsistencia con el medio ambiente, con la salud y el bienestar del minero, involucrando la educación, el trabajo decente, la igualdad de género y el crecimiento económico para la superación de la pobreza.</w:t>
      </w:r>
    </w:p>
    <w:p w14:paraId="7DA1A81F" w14:textId="4F352029" w:rsidR="00EC3701" w:rsidRDefault="00EC3701" w:rsidP="00DB11B9">
      <w:pPr>
        <w:pStyle w:val="Prrafodelista"/>
        <w:numPr>
          <w:ilvl w:val="0"/>
          <w:numId w:val="24"/>
        </w:numPr>
        <w:ind w:left="284" w:right="-425" w:hanging="284"/>
        <w:contextualSpacing/>
        <w:jc w:val="both"/>
        <w:rPr>
          <w:rFonts w:ascii="Arial" w:eastAsia="Calibri" w:hAnsi="Arial" w:cs="Arial"/>
          <w:sz w:val="22"/>
          <w:szCs w:val="22"/>
        </w:rPr>
      </w:pPr>
      <w:r w:rsidRPr="004A368C">
        <w:rPr>
          <w:rFonts w:ascii="Arial" w:eastAsia="Calibri" w:hAnsi="Arial" w:cs="Arial"/>
          <w:sz w:val="22"/>
          <w:szCs w:val="22"/>
        </w:rPr>
        <w:t>Reconocer las practicas tradicionales en los procesos de beneficio del oro aplicadas por las comunidades mineras de subsistencia resultan positivas para sus entornos (salud, medio ambiente, rentabilidad)</w:t>
      </w:r>
      <w:r w:rsidR="004F2DD6">
        <w:rPr>
          <w:rFonts w:ascii="Arial" w:eastAsia="Calibri" w:hAnsi="Arial" w:cs="Arial"/>
          <w:sz w:val="22"/>
          <w:szCs w:val="22"/>
        </w:rPr>
        <w:t>.</w:t>
      </w:r>
    </w:p>
    <w:p w14:paraId="51D2DBE4" w14:textId="2CF59131" w:rsidR="004F2DD6" w:rsidRPr="001F0705" w:rsidRDefault="008C7F47" w:rsidP="00DB11B9">
      <w:pPr>
        <w:pStyle w:val="Prrafodelista"/>
        <w:numPr>
          <w:ilvl w:val="0"/>
          <w:numId w:val="24"/>
        </w:numPr>
        <w:ind w:left="284" w:right="-425" w:hanging="284"/>
        <w:contextualSpacing/>
        <w:jc w:val="both"/>
        <w:rPr>
          <w:rFonts w:ascii="Arial" w:eastAsia="Calibri" w:hAnsi="Arial" w:cs="Arial"/>
          <w:sz w:val="22"/>
          <w:szCs w:val="22"/>
        </w:rPr>
      </w:pPr>
      <w:r w:rsidRPr="008C7F47">
        <w:rPr>
          <w:rFonts w:ascii="Arial" w:eastAsia="Calibri" w:hAnsi="Arial" w:cs="Arial"/>
          <w:sz w:val="22"/>
          <w:szCs w:val="22"/>
        </w:rPr>
        <w:t>Fomentar la sustitución progresiva del uso del mercurio y otros contaminantes en los procesos de beneficio del oro</w:t>
      </w:r>
      <w:r w:rsidR="00E606CC">
        <w:rPr>
          <w:rFonts w:ascii="Arial" w:eastAsia="Calibri" w:hAnsi="Arial" w:cs="Arial"/>
          <w:sz w:val="22"/>
          <w:szCs w:val="22"/>
        </w:rPr>
        <w:t xml:space="preserve"> y otros minerales</w:t>
      </w:r>
      <w:r w:rsidRPr="008C7F47">
        <w:rPr>
          <w:rFonts w:ascii="Arial" w:eastAsia="Calibri" w:hAnsi="Arial" w:cs="Arial"/>
          <w:sz w:val="22"/>
          <w:szCs w:val="22"/>
        </w:rPr>
        <w:t>, impulsando tecnologías limpias y de bajo costo adaptadas a contextos rurales.</w:t>
      </w:r>
    </w:p>
    <w:p w14:paraId="557A0D48" w14:textId="77777777" w:rsidR="0002169D" w:rsidRDefault="0002169D" w:rsidP="00B27B34">
      <w:pPr>
        <w:ind w:right="-425"/>
        <w:jc w:val="both"/>
        <w:rPr>
          <w:rFonts w:ascii="Arial" w:eastAsia="Calibri" w:hAnsi="Arial" w:cs="Arial"/>
          <w:sz w:val="22"/>
          <w:szCs w:val="22"/>
        </w:rPr>
      </w:pPr>
    </w:p>
    <w:p w14:paraId="3401AF91" w14:textId="77777777" w:rsidR="0002169D" w:rsidRPr="0085414A" w:rsidRDefault="0002169D" w:rsidP="00B27B34">
      <w:pPr>
        <w:ind w:right="-425"/>
        <w:jc w:val="both"/>
        <w:rPr>
          <w:rFonts w:ascii="Arial" w:eastAsia="Calibri" w:hAnsi="Arial" w:cs="Arial"/>
          <w:sz w:val="22"/>
          <w:szCs w:val="22"/>
        </w:rPr>
      </w:pPr>
    </w:p>
    <w:p w14:paraId="63D28BD9" w14:textId="77777777" w:rsidR="008E02FC" w:rsidRPr="00BD292B" w:rsidRDefault="008E02FC" w:rsidP="009B231F">
      <w:pPr>
        <w:pStyle w:val="VT3"/>
        <w:numPr>
          <w:ilvl w:val="2"/>
          <w:numId w:val="79"/>
        </w:numPr>
        <w:ind w:left="0" w:right="-425" w:firstLine="0"/>
        <w:rPr>
          <w:i/>
          <w:iCs/>
          <w:sz w:val="22"/>
        </w:rPr>
      </w:pPr>
      <w:bookmarkStart w:id="134" w:name="_Toc105408497"/>
      <w:bookmarkStart w:id="135" w:name="_Toc106302362"/>
      <w:r w:rsidRPr="00BD292B">
        <w:rPr>
          <w:i/>
          <w:iCs/>
          <w:sz w:val="22"/>
        </w:rPr>
        <w:t>Líneas estratégicas y acciones</w:t>
      </w:r>
      <w:bookmarkEnd w:id="134"/>
      <w:bookmarkEnd w:id="135"/>
    </w:p>
    <w:p w14:paraId="55B6A4B4" w14:textId="1502E5CB" w:rsidR="00D63D90" w:rsidRDefault="00D63D90" w:rsidP="00E606CC">
      <w:pPr>
        <w:pStyle w:val="VT3"/>
        <w:ind w:right="-425"/>
        <w:rPr>
          <w:i/>
          <w:iCs/>
          <w:sz w:val="22"/>
        </w:rPr>
      </w:pPr>
    </w:p>
    <w:p w14:paraId="014E4765" w14:textId="204F98FB" w:rsidR="003C0342" w:rsidRPr="00A03C72" w:rsidRDefault="003C0342" w:rsidP="00A03C72">
      <w:pPr>
        <w:ind w:right="-425"/>
        <w:contextualSpacing/>
        <w:jc w:val="both"/>
        <w:rPr>
          <w:rFonts w:ascii="Arial" w:eastAsia="Calibri" w:hAnsi="Arial" w:cs="Arial"/>
          <w:sz w:val="22"/>
          <w:szCs w:val="22"/>
        </w:rPr>
      </w:pPr>
      <w:r>
        <w:rPr>
          <w:rFonts w:ascii="Arial" w:eastAsia="Calibri" w:hAnsi="Arial" w:cs="Arial"/>
          <w:sz w:val="22"/>
          <w:szCs w:val="22"/>
        </w:rPr>
        <w:t xml:space="preserve">Objetivo 1. </w:t>
      </w:r>
      <w:r w:rsidRPr="00A03C72">
        <w:rPr>
          <w:rFonts w:ascii="Arial" w:eastAsia="Calibri" w:hAnsi="Arial" w:cs="Arial"/>
          <w:sz w:val="22"/>
          <w:szCs w:val="22"/>
        </w:rPr>
        <w:t>Promover el desarrollo integral del minero de subsistencia a través de la generación de competencias y habilidades y del establecimiento de estrategias para el aprendizaje, la capacitación y la formación.</w:t>
      </w:r>
    </w:p>
    <w:p w14:paraId="5A8BD30C" w14:textId="77777777" w:rsidR="003C0342" w:rsidRPr="00BD292B" w:rsidRDefault="003C0342" w:rsidP="00E606CC">
      <w:pPr>
        <w:pStyle w:val="VT3"/>
        <w:ind w:right="-425"/>
        <w:rPr>
          <w:i/>
          <w:iCs/>
          <w:sz w:val="22"/>
        </w:rPr>
      </w:pPr>
    </w:p>
    <w:p w14:paraId="1F4BE82A" w14:textId="77777777" w:rsidR="008E02FC" w:rsidRPr="00BD292B" w:rsidRDefault="008E02FC" w:rsidP="00B27B34">
      <w:pPr>
        <w:pStyle w:val="VT3"/>
        <w:ind w:right="-425"/>
        <w:rPr>
          <w:i/>
          <w:iCs/>
          <w:sz w:val="22"/>
        </w:rPr>
      </w:pPr>
    </w:p>
    <w:p w14:paraId="3E164F0D" w14:textId="77777777" w:rsidR="008E02FC" w:rsidRPr="00BD292B" w:rsidRDefault="735B0DA5" w:rsidP="009B231F">
      <w:pPr>
        <w:pStyle w:val="VT3"/>
        <w:numPr>
          <w:ilvl w:val="3"/>
          <w:numId w:val="79"/>
        </w:numPr>
        <w:tabs>
          <w:tab w:val="left" w:pos="851"/>
        </w:tabs>
        <w:ind w:left="0" w:right="-425" w:firstLine="0"/>
        <w:rPr>
          <w:i/>
          <w:iCs/>
          <w:sz w:val="22"/>
        </w:rPr>
      </w:pPr>
      <w:bookmarkStart w:id="136" w:name="_Toc105408498"/>
      <w:bookmarkStart w:id="137" w:name="_Toc106302363"/>
      <w:r w:rsidRPr="00BD292B">
        <w:rPr>
          <w:i/>
          <w:iCs/>
          <w:sz w:val="22"/>
        </w:rPr>
        <w:t>Formación y Capacitación</w:t>
      </w:r>
      <w:bookmarkEnd w:id="136"/>
      <w:bookmarkEnd w:id="137"/>
    </w:p>
    <w:p w14:paraId="1051F7A6" w14:textId="77777777" w:rsidR="0002169D" w:rsidRPr="00BD292B" w:rsidRDefault="0002169D" w:rsidP="0002169D">
      <w:pPr>
        <w:pStyle w:val="Prrafodelista"/>
        <w:ind w:left="284" w:right="-425"/>
        <w:contextualSpacing/>
        <w:jc w:val="both"/>
        <w:rPr>
          <w:rFonts w:ascii="Arial" w:hAnsi="Arial" w:cs="Arial"/>
          <w:sz w:val="22"/>
          <w:szCs w:val="22"/>
        </w:rPr>
      </w:pPr>
    </w:p>
    <w:p w14:paraId="02ECCD32" w14:textId="74C91495" w:rsidR="00D0734A" w:rsidRPr="001A007E" w:rsidRDefault="001A007E" w:rsidP="00193A35">
      <w:pPr>
        <w:rPr>
          <w:lang w:eastAsia="es-CO"/>
        </w:rPr>
      </w:pPr>
      <w:r>
        <w:rPr>
          <w:rFonts w:ascii="Arial" w:eastAsia="Times New Roman" w:hAnsi="Arial" w:cs="Arial"/>
          <w:sz w:val="22"/>
          <w:szCs w:val="22"/>
          <w:lang w:eastAsia="es-CO"/>
        </w:rPr>
        <w:t>a</w:t>
      </w:r>
      <w:r w:rsidR="58F7396A" w:rsidRPr="00BD292B">
        <w:rPr>
          <w:rFonts w:ascii="Arial" w:eastAsia="Times New Roman" w:hAnsi="Arial" w:cs="Arial"/>
          <w:sz w:val="22"/>
          <w:szCs w:val="22"/>
          <w:lang w:eastAsia="es-CO"/>
        </w:rPr>
        <w:t>.</w:t>
      </w:r>
      <w:r w:rsidR="00F93CE0">
        <w:rPr>
          <w:rFonts w:ascii="Arial" w:eastAsia="Times New Roman" w:hAnsi="Arial" w:cs="Arial"/>
          <w:sz w:val="22"/>
          <w:szCs w:val="22"/>
          <w:lang w:eastAsia="es-CO"/>
        </w:rPr>
        <w:t xml:space="preserve"> </w:t>
      </w:r>
      <w:r w:rsidR="00D0734A" w:rsidRPr="001A007E">
        <w:rPr>
          <w:lang w:eastAsia="es-CO"/>
        </w:rPr>
        <w:t>Fortalecer el entrenamiento en seguridad minera y practicas seguras de extracción a partir de la identificación y valoración de estos riesgos en el sector</w:t>
      </w:r>
    </w:p>
    <w:p w14:paraId="7EEA43C7" w14:textId="77777777" w:rsidR="008E02FC" w:rsidRDefault="008E02FC" w:rsidP="00B27B34">
      <w:pPr>
        <w:pStyle w:val="Prrafodelista"/>
        <w:ind w:left="0" w:right="-425"/>
        <w:jc w:val="both"/>
        <w:rPr>
          <w:rFonts w:ascii="Arial" w:eastAsia="Times New Roman" w:hAnsi="Arial" w:cs="Arial"/>
          <w:sz w:val="22"/>
          <w:szCs w:val="22"/>
          <w:lang w:eastAsia="es-CO"/>
        </w:rPr>
      </w:pPr>
      <w:r w:rsidRPr="00BD292B">
        <w:rPr>
          <w:rFonts w:ascii="Arial" w:eastAsia="Times New Roman" w:hAnsi="Arial" w:cs="Arial"/>
          <w:sz w:val="22"/>
          <w:szCs w:val="22"/>
          <w:lang w:eastAsia="es-CO"/>
        </w:rPr>
        <w:t xml:space="preserve"> </w:t>
      </w:r>
    </w:p>
    <w:p w14:paraId="7E9788AE" w14:textId="797717CC" w:rsidR="003C0342" w:rsidRPr="00193A35" w:rsidRDefault="003C0342" w:rsidP="00193A35">
      <w:pPr>
        <w:ind w:right="-425"/>
        <w:contextualSpacing/>
        <w:jc w:val="both"/>
        <w:rPr>
          <w:rFonts w:ascii="Arial" w:eastAsia="Calibri" w:hAnsi="Arial" w:cs="Arial"/>
          <w:sz w:val="22"/>
          <w:szCs w:val="22"/>
        </w:rPr>
      </w:pPr>
      <w:r>
        <w:rPr>
          <w:rFonts w:ascii="Arial" w:eastAsia="Calibri" w:hAnsi="Arial" w:cs="Arial"/>
          <w:sz w:val="22"/>
          <w:szCs w:val="22"/>
        </w:rPr>
        <w:t xml:space="preserve">Objetivo 2. </w:t>
      </w:r>
      <w:r w:rsidRPr="00193A35">
        <w:rPr>
          <w:rFonts w:ascii="Arial" w:eastAsia="Calibri" w:hAnsi="Arial" w:cs="Arial"/>
          <w:sz w:val="22"/>
          <w:szCs w:val="22"/>
        </w:rPr>
        <w:t>Implementar acciones tendientes a mejorar la interacción de la minería de subsistencia con el medio ambiente, con la salud y el bienestar del minero, involucrando la educación, el trabajo decente, la igualdad de género y el crecimiento económico para la superación de la pobreza.</w:t>
      </w:r>
    </w:p>
    <w:p w14:paraId="3B089330" w14:textId="77777777" w:rsidR="003C0342" w:rsidRPr="00BD292B" w:rsidRDefault="003C0342" w:rsidP="00B27B34">
      <w:pPr>
        <w:pStyle w:val="Prrafodelista"/>
        <w:ind w:left="0" w:right="-425"/>
        <w:jc w:val="both"/>
        <w:rPr>
          <w:rFonts w:ascii="Arial" w:eastAsia="Times New Roman" w:hAnsi="Arial" w:cs="Arial"/>
          <w:sz w:val="22"/>
          <w:szCs w:val="22"/>
          <w:lang w:eastAsia="es-CO"/>
        </w:rPr>
      </w:pPr>
    </w:p>
    <w:p w14:paraId="7C371423" w14:textId="63BD592B" w:rsidR="008E02FC" w:rsidRPr="00BB6A41" w:rsidRDefault="008E02FC" w:rsidP="009B231F">
      <w:pPr>
        <w:pStyle w:val="VT3"/>
        <w:numPr>
          <w:ilvl w:val="3"/>
          <w:numId w:val="79"/>
        </w:numPr>
        <w:tabs>
          <w:tab w:val="left" w:pos="851"/>
        </w:tabs>
        <w:ind w:left="0" w:right="-425" w:firstLine="0"/>
        <w:rPr>
          <w:rStyle w:val="jsgrdq"/>
          <w:rFonts w:ascii="Arial Narrow" w:eastAsia="MS Mincho" w:hAnsi="Arial Narrow" w:cs="Times New Roman"/>
          <w:i/>
          <w:iCs/>
          <w:noProof w:val="0"/>
          <w:color w:val="auto"/>
          <w:sz w:val="22"/>
          <w:lang w:eastAsia="es-ES"/>
        </w:rPr>
      </w:pPr>
      <w:bookmarkStart w:id="138" w:name="_Toc105408499"/>
      <w:bookmarkStart w:id="139" w:name="_Toc106302364"/>
      <w:r w:rsidRPr="00BD292B">
        <w:rPr>
          <w:rStyle w:val="jsgrdq"/>
          <w:i/>
          <w:iCs/>
          <w:sz w:val="22"/>
        </w:rPr>
        <w:t>Desarrollo sostenible</w:t>
      </w:r>
      <w:bookmarkEnd w:id="138"/>
      <w:bookmarkEnd w:id="139"/>
    </w:p>
    <w:p w14:paraId="2D635C0C" w14:textId="77777777" w:rsidR="00042F85" w:rsidRPr="00F505F7" w:rsidRDefault="00042F85" w:rsidP="00042F85">
      <w:pPr>
        <w:pStyle w:val="Prrafodelista"/>
        <w:ind w:left="0" w:right="-425"/>
        <w:contextualSpacing/>
        <w:jc w:val="both"/>
        <w:rPr>
          <w:rStyle w:val="jsgrdq"/>
          <w:rFonts w:ascii="Arial" w:hAnsi="Arial" w:cs="Arial"/>
          <w:sz w:val="22"/>
          <w:szCs w:val="22"/>
          <w:highlight w:val="yellow"/>
        </w:rPr>
      </w:pPr>
    </w:p>
    <w:p w14:paraId="680C83D0" w14:textId="49C88A02" w:rsidR="008E02FC" w:rsidRPr="00F505F7" w:rsidRDefault="008E02FC" w:rsidP="00DB11B9">
      <w:pPr>
        <w:pStyle w:val="Prrafodelista"/>
        <w:numPr>
          <w:ilvl w:val="0"/>
          <w:numId w:val="67"/>
        </w:numPr>
        <w:ind w:left="284" w:right="-425" w:hanging="284"/>
        <w:contextualSpacing/>
        <w:jc w:val="both"/>
        <w:rPr>
          <w:rStyle w:val="jsgrdq"/>
          <w:rFonts w:ascii="Arial" w:hAnsi="Arial" w:cs="Arial"/>
          <w:sz w:val="22"/>
          <w:szCs w:val="22"/>
        </w:rPr>
      </w:pPr>
      <w:r w:rsidRPr="530A6F01">
        <w:rPr>
          <w:rStyle w:val="jsgrdq"/>
          <w:rFonts w:ascii="Arial" w:hAnsi="Arial" w:cs="Arial"/>
          <w:sz w:val="22"/>
          <w:szCs w:val="22"/>
        </w:rPr>
        <w:t xml:space="preserve">Promover el establecimiento de mecanismos de cooperación, nacionales e internacionales, para el desarrollo de la actividad con parámetros compatibles con el cambio climático, los objetivos del desarrollo del milenio el Acuerdo de París y la metodología de OCDE para debida diligencia. </w:t>
      </w:r>
    </w:p>
    <w:p w14:paraId="4329C191" w14:textId="77777777" w:rsidR="008E02FC" w:rsidRPr="00F505F7" w:rsidRDefault="008E02FC" w:rsidP="00DB11B9">
      <w:pPr>
        <w:pStyle w:val="Prrafodelista"/>
        <w:numPr>
          <w:ilvl w:val="0"/>
          <w:numId w:val="67"/>
        </w:numPr>
        <w:ind w:left="284" w:right="-425" w:hanging="284"/>
        <w:contextualSpacing/>
        <w:jc w:val="both"/>
        <w:rPr>
          <w:rStyle w:val="jsgrdq"/>
          <w:rFonts w:ascii="Arial" w:hAnsi="Arial" w:cs="Arial"/>
          <w:sz w:val="22"/>
          <w:szCs w:val="22"/>
        </w:rPr>
      </w:pPr>
      <w:r w:rsidRPr="530A6F01">
        <w:rPr>
          <w:rStyle w:val="jsgrdq"/>
          <w:rFonts w:ascii="Arial" w:hAnsi="Arial" w:cs="Arial"/>
          <w:sz w:val="22"/>
          <w:szCs w:val="22"/>
        </w:rPr>
        <w:t>Apoyar y articular desde el nivel Central el ordenamiento minero y ambiental relacionado con la minería de subsistencia.</w:t>
      </w:r>
    </w:p>
    <w:p w14:paraId="33F3ACF2" w14:textId="77777777" w:rsidR="008E02FC" w:rsidRDefault="008E02FC" w:rsidP="00DB11B9">
      <w:pPr>
        <w:pStyle w:val="Prrafodelista"/>
        <w:numPr>
          <w:ilvl w:val="0"/>
          <w:numId w:val="67"/>
        </w:numPr>
        <w:ind w:left="284" w:right="-425" w:hanging="284"/>
        <w:contextualSpacing/>
        <w:jc w:val="both"/>
        <w:rPr>
          <w:rStyle w:val="jsgrdq"/>
          <w:rFonts w:ascii="Arial" w:hAnsi="Arial" w:cs="Arial"/>
          <w:sz w:val="22"/>
          <w:szCs w:val="22"/>
        </w:rPr>
      </w:pPr>
      <w:r w:rsidRPr="530A6F01">
        <w:rPr>
          <w:rStyle w:val="jsgrdq"/>
          <w:rFonts w:ascii="Arial" w:hAnsi="Arial" w:cs="Arial"/>
          <w:sz w:val="22"/>
          <w:szCs w:val="22"/>
        </w:rPr>
        <w:t>Desarrollar políticas y estrategias para el análisis continuo de las variables involucradas en el mejoramiento de la actividad y de la población de la minería de subsistencia.</w:t>
      </w:r>
    </w:p>
    <w:p w14:paraId="682323C6" w14:textId="77777777" w:rsidR="000B2A9B" w:rsidRDefault="000B2A9B" w:rsidP="000B2A9B">
      <w:pPr>
        <w:ind w:right="-425"/>
        <w:contextualSpacing/>
        <w:jc w:val="both"/>
        <w:rPr>
          <w:rStyle w:val="jsgrdq"/>
          <w:rFonts w:ascii="Arial" w:hAnsi="Arial" w:cs="Arial"/>
          <w:sz w:val="22"/>
          <w:szCs w:val="22"/>
          <w:highlight w:val="yellow"/>
        </w:rPr>
      </w:pPr>
    </w:p>
    <w:p w14:paraId="4C9F8199" w14:textId="5BF8ADC1" w:rsidR="003C0342" w:rsidRDefault="003C0342" w:rsidP="000B2A9B">
      <w:pPr>
        <w:ind w:right="-425"/>
        <w:contextualSpacing/>
        <w:jc w:val="both"/>
        <w:rPr>
          <w:rStyle w:val="jsgrdq"/>
          <w:rFonts w:ascii="Arial" w:hAnsi="Arial" w:cs="Arial"/>
          <w:sz w:val="22"/>
          <w:szCs w:val="22"/>
          <w:highlight w:val="yellow"/>
        </w:rPr>
      </w:pPr>
    </w:p>
    <w:p w14:paraId="67FA611C" w14:textId="77777777" w:rsidR="003C0342" w:rsidRPr="00193A35" w:rsidRDefault="003C0342" w:rsidP="00193A35">
      <w:pPr>
        <w:ind w:right="-425"/>
        <w:contextualSpacing/>
        <w:jc w:val="both"/>
        <w:rPr>
          <w:rFonts w:ascii="Arial" w:eastAsia="Calibri" w:hAnsi="Arial" w:cs="Arial"/>
          <w:sz w:val="22"/>
          <w:szCs w:val="22"/>
        </w:rPr>
      </w:pPr>
      <w:r>
        <w:rPr>
          <w:rFonts w:ascii="Arial" w:eastAsia="Calibri" w:hAnsi="Arial" w:cs="Arial"/>
          <w:sz w:val="22"/>
          <w:szCs w:val="22"/>
        </w:rPr>
        <w:t xml:space="preserve">Objetivo 3. </w:t>
      </w:r>
      <w:r w:rsidRPr="00193A35">
        <w:rPr>
          <w:rFonts w:ascii="Arial" w:eastAsia="Calibri" w:hAnsi="Arial" w:cs="Arial"/>
          <w:sz w:val="22"/>
          <w:szCs w:val="22"/>
        </w:rPr>
        <w:t>Reconocer las practicas tradicionales en los procesos de beneficio del oro aplicadas por las comunidades mineras de subsistencia resultan positivas para sus entornos (salud, medio ambiente, rentabilidad).</w:t>
      </w:r>
    </w:p>
    <w:p w14:paraId="338D43EA" w14:textId="77777777" w:rsidR="003C0342" w:rsidRDefault="003C0342" w:rsidP="000B2A9B">
      <w:pPr>
        <w:ind w:right="-425"/>
        <w:contextualSpacing/>
        <w:jc w:val="both"/>
        <w:rPr>
          <w:rStyle w:val="jsgrdq"/>
          <w:rFonts w:ascii="Arial" w:hAnsi="Arial" w:cs="Arial"/>
          <w:sz w:val="22"/>
          <w:szCs w:val="22"/>
          <w:highlight w:val="yellow"/>
        </w:rPr>
      </w:pPr>
    </w:p>
    <w:p w14:paraId="1380058F" w14:textId="359A6E6B" w:rsidR="000B2A9B" w:rsidRPr="004A368C" w:rsidRDefault="00913B76" w:rsidP="009B231F">
      <w:pPr>
        <w:pStyle w:val="VT3"/>
        <w:numPr>
          <w:ilvl w:val="3"/>
          <w:numId w:val="79"/>
        </w:numPr>
        <w:tabs>
          <w:tab w:val="left" w:pos="851"/>
        </w:tabs>
        <w:ind w:left="0" w:right="-425" w:firstLine="0"/>
        <w:rPr>
          <w:rStyle w:val="jsgrdq"/>
          <w:i/>
          <w:iCs/>
          <w:sz w:val="22"/>
        </w:rPr>
      </w:pPr>
      <w:r w:rsidRPr="2A9C449F">
        <w:rPr>
          <w:rStyle w:val="jsgrdq"/>
          <w:i/>
          <w:iCs/>
        </w:rPr>
        <w:lastRenderedPageBreak/>
        <w:t>Recuperación de conocimientos tradicionales en los procesos de beneficio del oro. </w:t>
      </w:r>
    </w:p>
    <w:p w14:paraId="165383B7" w14:textId="77777777" w:rsidR="004A368C" w:rsidRPr="005E291E" w:rsidRDefault="004A368C" w:rsidP="004A368C">
      <w:pPr>
        <w:pStyle w:val="VT3"/>
        <w:tabs>
          <w:tab w:val="left" w:pos="851"/>
        </w:tabs>
        <w:ind w:right="-425"/>
        <w:rPr>
          <w:rStyle w:val="jsgrdq"/>
          <w:i/>
          <w:iCs/>
          <w:sz w:val="22"/>
        </w:rPr>
      </w:pPr>
    </w:p>
    <w:p w14:paraId="711C3F31" w14:textId="612794F5" w:rsidR="0048613A" w:rsidRPr="005E291E" w:rsidRDefault="006B34A0" w:rsidP="005E291E">
      <w:pPr>
        <w:pStyle w:val="VT3"/>
        <w:numPr>
          <w:ilvl w:val="2"/>
          <w:numId w:val="65"/>
        </w:numPr>
        <w:tabs>
          <w:tab w:val="left" w:pos="851"/>
        </w:tabs>
        <w:ind w:left="284" w:right="-425" w:hanging="284"/>
        <w:jc w:val="both"/>
        <w:rPr>
          <w:b w:val="0"/>
          <w:bCs/>
          <w:sz w:val="22"/>
        </w:rPr>
      </w:pPr>
      <w:r w:rsidRPr="005E291E">
        <w:rPr>
          <w:b w:val="0"/>
          <w:bCs/>
          <w:sz w:val="22"/>
        </w:rPr>
        <w:t>Conceptuar los conocimientos tradicionales en los procesos de beneficio del oro, a partir de los mínimos dados por la Ley y los estándares internacionales. </w:t>
      </w:r>
    </w:p>
    <w:p w14:paraId="6DCC4FCD" w14:textId="7EF50CF3" w:rsidR="00AD027A" w:rsidRPr="004416A1" w:rsidRDefault="009553D0" w:rsidP="004416A1">
      <w:pPr>
        <w:pStyle w:val="VT3"/>
        <w:numPr>
          <w:ilvl w:val="2"/>
          <w:numId w:val="65"/>
        </w:numPr>
        <w:tabs>
          <w:tab w:val="left" w:pos="851"/>
        </w:tabs>
        <w:ind w:left="284" w:right="-425" w:hanging="284"/>
        <w:jc w:val="both"/>
        <w:rPr>
          <w:b w:val="0"/>
          <w:bCs/>
          <w:sz w:val="22"/>
        </w:rPr>
      </w:pPr>
      <w:r w:rsidRPr="005E291E">
        <w:rPr>
          <w:b w:val="0"/>
          <w:bCs/>
          <w:sz w:val="22"/>
        </w:rPr>
        <w:t>.</w:t>
      </w:r>
      <w:r w:rsidR="00241638">
        <w:rPr>
          <w:b w:val="0"/>
          <w:bCs/>
          <w:sz w:val="22"/>
        </w:rPr>
        <w:t xml:space="preserve"> </w:t>
      </w:r>
      <w:r w:rsidR="00AD027A" w:rsidRPr="004416A1">
        <w:rPr>
          <w:b w:val="0"/>
          <w:bCs/>
          <w:sz w:val="22"/>
        </w:rPr>
        <w:t>Mapear y compilar los conocimientos tradicionales</w:t>
      </w:r>
      <w:r w:rsidR="00241638" w:rsidRPr="004416A1">
        <w:rPr>
          <w:b w:val="0"/>
          <w:bCs/>
          <w:sz w:val="22"/>
        </w:rPr>
        <w:t xml:space="preserve"> de la población dedicada a la minería de subsistencia que pueden resultar positivos en materia de salud, medio ambiente, rentabilidad, entre otros,</w:t>
      </w:r>
      <w:r w:rsidR="00AD027A" w:rsidRPr="004416A1">
        <w:rPr>
          <w:b w:val="0"/>
          <w:bCs/>
          <w:sz w:val="22"/>
        </w:rPr>
        <w:t xml:space="preserve"> como parte de los sistemas de información del sector miner</w:t>
      </w:r>
      <w:r w:rsidR="00241638" w:rsidRPr="004416A1">
        <w:rPr>
          <w:b w:val="0"/>
          <w:bCs/>
          <w:sz w:val="22"/>
        </w:rPr>
        <w:t xml:space="preserve">o. </w:t>
      </w:r>
    </w:p>
    <w:p w14:paraId="0F5846D6" w14:textId="5A82A386" w:rsidR="009553D0" w:rsidRPr="00993957" w:rsidRDefault="001F6309" w:rsidP="005E291E">
      <w:pPr>
        <w:pStyle w:val="VT3"/>
        <w:numPr>
          <w:ilvl w:val="2"/>
          <w:numId w:val="65"/>
        </w:numPr>
        <w:tabs>
          <w:tab w:val="left" w:pos="851"/>
        </w:tabs>
        <w:ind w:left="284" w:right="-425" w:hanging="284"/>
        <w:jc w:val="both"/>
      </w:pPr>
      <w:r w:rsidRPr="005E291E">
        <w:rPr>
          <w:b w:val="0"/>
          <w:bCs/>
          <w:sz w:val="22"/>
        </w:rPr>
        <w:t>Acompañar técnica y mediante acciones formativas las iniciativas o proyectos de asociaciones mineras de subsistencia que busquen recuperar o fortalecer los conocimientos tradicionales en el beneficio del oro.</w:t>
      </w:r>
    </w:p>
    <w:p w14:paraId="155BFD2E" w14:textId="77777777" w:rsidR="004A368C" w:rsidRDefault="004A368C" w:rsidP="004A368C">
      <w:pPr>
        <w:pStyle w:val="VT3"/>
        <w:tabs>
          <w:tab w:val="left" w:pos="851"/>
        </w:tabs>
        <w:ind w:right="-425"/>
        <w:jc w:val="both"/>
        <w:rPr>
          <w:b w:val="0"/>
          <w:bCs/>
          <w:sz w:val="22"/>
        </w:rPr>
      </w:pPr>
    </w:p>
    <w:p w14:paraId="4081B25C" w14:textId="24CE50A6" w:rsidR="003C0342" w:rsidRDefault="003C0342" w:rsidP="004A368C">
      <w:pPr>
        <w:pStyle w:val="VT3"/>
        <w:tabs>
          <w:tab w:val="left" w:pos="851"/>
        </w:tabs>
        <w:ind w:right="-425"/>
        <w:jc w:val="both"/>
        <w:rPr>
          <w:rFonts w:eastAsia="Calibri"/>
          <w:sz w:val="22"/>
        </w:rPr>
      </w:pPr>
      <w:r>
        <w:rPr>
          <w:b w:val="0"/>
          <w:bCs/>
          <w:sz w:val="22"/>
        </w:rPr>
        <w:t xml:space="preserve">Objetivo 4. </w:t>
      </w:r>
      <w:r w:rsidRPr="008C7F47">
        <w:rPr>
          <w:rFonts w:eastAsia="Calibri"/>
          <w:sz w:val="22"/>
        </w:rPr>
        <w:t>Fomentar la sustitución progresiva del uso del mercurio y otros contaminantes en los procesos de beneficio del oro</w:t>
      </w:r>
      <w:r>
        <w:rPr>
          <w:rFonts w:eastAsia="Calibri"/>
          <w:sz w:val="22"/>
        </w:rPr>
        <w:t xml:space="preserve"> y otros minerales</w:t>
      </w:r>
      <w:r w:rsidRPr="008C7F47">
        <w:rPr>
          <w:rFonts w:eastAsia="Calibri"/>
          <w:sz w:val="22"/>
        </w:rPr>
        <w:t>, impulsando tecnologías limpias y de bajo costo adaptadas a contextos rurales</w:t>
      </w:r>
      <w:r>
        <w:rPr>
          <w:rFonts w:eastAsia="Calibri"/>
          <w:sz w:val="22"/>
        </w:rPr>
        <w:t>.</w:t>
      </w:r>
    </w:p>
    <w:p w14:paraId="772D40D3" w14:textId="77777777" w:rsidR="003C0342" w:rsidRDefault="003C0342" w:rsidP="004A368C">
      <w:pPr>
        <w:pStyle w:val="VT3"/>
        <w:tabs>
          <w:tab w:val="left" w:pos="851"/>
        </w:tabs>
        <w:ind w:right="-425"/>
        <w:jc w:val="both"/>
        <w:rPr>
          <w:b w:val="0"/>
          <w:bCs/>
          <w:sz w:val="22"/>
        </w:rPr>
      </w:pPr>
    </w:p>
    <w:p w14:paraId="620EC5E9" w14:textId="20375E5E" w:rsidR="004A368C" w:rsidRDefault="00BD366D" w:rsidP="009B231F">
      <w:pPr>
        <w:pStyle w:val="VT3"/>
        <w:numPr>
          <w:ilvl w:val="3"/>
          <w:numId w:val="79"/>
        </w:numPr>
        <w:tabs>
          <w:tab w:val="left" w:pos="851"/>
        </w:tabs>
        <w:ind w:right="-425" w:hanging="1788"/>
        <w:jc w:val="both"/>
      </w:pPr>
      <w:r>
        <w:t>Minería de subsistencia sin mercurio y tecnologías limpias </w:t>
      </w:r>
    </w:p>
    <w:p w14:paraId="153EA489" w14:textId="77777777" w:rsidR="00E04857" w:rsidRDefault="00E04857" w:rsidP="00E04857">
      <w:pPr>
        <w:pStyle w:val="VT3"/>
        <w:tabs>
          <w:tab w:val="left" w:pos="851"/>
        </w:tabs>
        <w:ind w:left="1788" w:right="-425"/>
        <w:jc w:val="both"/>
      </w:pPr>
    </w:p>
    <w:p w14:paraId="1B1BC7AC" w14:textId="3ADE5F43" w:rsidR="00BD366D" w:rsidRPr="00993957" w:rsidRDefault="00487B32" w:rsidP="00E04857">
      <w:pPr>
        <w:pStyle w:val="VT3"/>
        <w:numPr>
          <w:ilvl w:val="4"/>
          <w:numId w:val="49"/>
        </w:numPr>
        <w:tabs>
          <w:tab w:val="left" w:pos="851"/>
        </w:tabs>
        <w:ind w:left="284" w:right="-425" w:hanging="284"/>
        <w:jc w:val="both"/>
        <w:rPr>
          <w:b w:val="0"/>
          <w:bCs/>
        </w:rPr>
      </w:pPr>
      <w:r w:rsidRPr="00993957">
        <w:rPr>
          <w:b w:val="0"/>
          <w:bCs/>
        </w:rPr>
        <w:t xml:space="preserve">Identificar </w:t>
      </w:r>
      <w:r w:rsidR="00735972" w:rsidRPr="00993957">
        <w:rPr>
          <w:b w:val="0"/>
          <w:bCs/>
        </w:rPr>
        <w:t>y socializar</w:t>
      </w:r>
      <w:r w:rsidRPr="00993957">
        <w:rPr>
          <w:b w:val="0"/>
          <w:bCs/>
        </w:rPr>
        <w:t xml:space="preserve"> tecnologías limpias accesibles para beneficio del oro </w:t>
      </w:r>
      <w:r w:rsidR="00735972" w:rsidRPr="00993957">
        <w:rPr>
          <w:b w:val="0"/>
          <w:bCs/>
        </w:rPr>
        <w:t xml:space="preserve">y otros minerales </w:t>
      </w:r>
      <w:r w:rsidRPr="00993957">
        <w:rPr>
          <w:b w:val="0"/>
          <w:bCs/>
        </w:rPr>
        <w:t>sin mercurio</w:t>
      </w:r>
      <w:r w:rsidR="00735972" w:rsidRPr="00993957">
        <w:rPr>
          <w:b w:val="0"/>
          <w:bCs/>
        </w:rPr>
        <w:t>.</w:t>
      </w:r>
    </w:p>
    <w:p w14:paraId="55E227D0" w14:textId="15FDBB72" w:rsidR="00735972" w:rsidRPr="00993957" w:rsidRDefault="0D567866" w:rsidP="546CF709">
      <w:pPr>
        <w:pStyle w:val="VT3"/>
        <w:numPr>
          <w:ilvl w:val="4"/>
          <w:numId w:val="49"/>
        </w:numPr>
        <w:tabs>
          <w:tab w:val="left" w:pos="851"/>
        </w:tabs>
        <w:ind w:left="284" w:right="-425" w:hanging="284"/>
        <w:jc w:val="both"/>
        <w:rPr>
          <w:b w:val="0"/>
        </w:rPr>
      </w:pPr>
      <w:r w:rsidRPr="00EE03E0">
        <w:rPr>
          <w:b w:val="0"/>
        </w:rPr>
        <w:t>Reconocer</w:t>
      </w:r>
      <w:r w:rsidR="00EE03E0">
        <w:rPr>
          <w:b w:val="0"/>
        </w:rPr>
        <w:t xml:space="preserve"> </w:t>
      </w:r>
      <w:r w:rsidR="22C22C71">
        <w:rPr>
          <w:b w:val="0"/>
        </w:rPr>
        <w:t>experiencias locales de sustitución del mercurio, con énfasis en innovación comunitaria.</w:t>
      </w:r>
    </w:p>
    <w:p w14:paraId="329EB371" w14:textId="21F8274E" w:rsidR="00C57980" w:rsidRPr="00993957" w:rsidRDefault="51D99BCB" w:rsidP="546CF709">
      <w:pPr>
        <w:pStyle w:val="VT3"/>
        <w:numPr>
          <w:ilvl w:val="4"/>
          <w:numId w:val="49"/>
        </w:numPr>
        <w:tabs>
          <w:tab w:val="left" w:pos="851"/>
        </w:tabs>
        <w:ind w:left="284" w:right="-425" w:hanging="284"/>
        <w:jc w:val="both"/>
        <w:rPr>
          <w:b w:val="0"/>
        </w:rPr>
      </w:pPr>
      <w:r>
        <w:rPr>
          <w:b w:val="0"/>
        </w:rPr>
        <w:t xml:space="preserve">Desarrollar programas de formación técnica y sensibilización sobre </w:t>
      </w:r>
      <w:r w:rsidR="5A26E9BC">
        <w:rPr>
          <w:b w:val="0"/>
        </w:rPr>
        <w:t xml:space="preserve">los </w:t>
      </w:r>
      <w:r>
        <w:rPr>
          <w:b w:val="0"/>
        </w:rPr>
        <w:t xml:space="preserve">riesgos del mercurio </w:t>
      </w:r>
      <w:r w:rsidR="2DF1008E">
        <w:rPr>
          <w:b w:val="0"/>
        </w:rPr>
        <w:t>sobre</w:t>
      </w:r>
      <w:r>
        <w:rPr>
          <w:b w:val="0"/>
        </w:rPr>
        <w:t xml:space="preserve"> </w:t>
      </w:r>
      <w:r w:rsidR="51509048">
        <w:rPr>
          <w:b w:val="0"/>
        </w:rPr>
        <w:t xml:space="preserve">el </w:t>
      </w:r>
      <w:r>
        <w:rPr>
          <w:b w:val="0"/>
        </w:rPr>
        <w:t>ambiente y la salud</w:t>
      </w:r>
      <w:r w:rsidR="0C3C59C6">
        <w:rPr>
          <w:b w:val="0"/>
        </w:rPr>
        <w:t xml:space="preserve"> de las personas</w:t>
      </w:r>
      <w:r>
        <w:rPr>
          <w:b w:val="0"/>
        </w:rPr>
        <w:t>.</w:t>
      </w:r>
    </w:p>
    <w:p w14:paraId="263E8E84" w14:textId="77777777" w:rsidR="008E02FC" w:rsidRPr="0085414A" w:rsidRDefault="008E02FC" w:rsidP="00B27B34">
      <w:pPr>
        <w:ind w:right="-425"/>
        <w:jc w:val="both"/>
        <w:rPr>
          <w:rStyle w:val="jsgrdq"/>
          <w:rFonts w:ascii="Arial" w:hAnsi="Arial" w:cs="Arial"/>
          <w:sz w:val="22"/>
          <w:szCs w:val="22"/>
        </w:rPr>
      </w:pPr>
    </w:p>
    <w:p w14:paraId="48EE262F" w14:textId="77777777" w:rsidR="008E02FC" w:rsidRPr="0085414A" w:rsidRDefault="008E02FC" w:rsidP="009B231F">
      <w:pPr>
        <w:pStyle w:val="VT3"/>
        <w:numPr>
          <w:ilvl w:val="1"/>
          <w:numId w:val="79"/>
        </w:numPr>
        <w:tabs>
          <w:tab w:val="left" w:pos="426"/>
        </w:tabs>
        <w:ind w:left="0" w:right="-425" w:firstLine="0"/>
        <w:rPr>
          <w:i/>
          <w:sz w:val="22"/>
        </w:rPr>
      </w:pPr>
      <w:bookmarkStart w:id="140" w:name="_Toc105408500"/>
      <w:bookmarkStart w:id="141" w:name="_Toc106302365"/>
      <w:bookmarkStart w:id="142" w:name="_Hlk96094387"/>
      <w:r w:rsidRPr="0085414A">
        <w:rPr>
          <w:i/>
          <w:sz w:val="22"/>
        </w:rPr>
        <w:t>Regulación y Análisis Sectorial</w:t>
      </w:r>
      <w:bookmarkEnd w:id="140"/>
      <w:bookmarkEnd w:id="141"/>
    </w:p>
    <w:bookmarkEnd w:id="142"/>
    <w:p w14:paraId="733BB6CF" w14:textId="77777777" w:rsidR="008E02FC" w:rsidRPr="0085414A" w:rsidRDefault="008E02FC" w:rsidP="00B27B34">
      <w:pPr>
        <w:autoSpaceDE w:val="0"/>
        <w:autoSpaceDN w:val="0"/>
        <w:adjustRightInd w:val="0"/>
        <w:ind w:right="-425"/>
        <w:jc w:val="both"/>
        <w:rPr>
          <w:rFonts w:ascii="Arial" w:eastAsia="Calibri" w:hAnsi="Arial" w:cs="Arial"/>
          <w:sz w:val="22"/>
          <w:szCs w:val="22"/>
        </w:rPr>
      </w:pPr>
    </w:p>
    <w:p w14:paraId="54E105F4" w14:textId="614A0371" w:rsidR="008E02FC" w:rsidRPr="0085414A" w:rsidRDefault="00ED7F98" w:rsidP="00B27B34">
      <w:pPr>
        <w:autoSpaceDE w:val="0"/>
        <w:autoSpaceDN w:val="0"/>
        <w:adjustRightInd w:val="0"/>
        <w:ind w:right="-425"/>
        <w:jc w:val="both"/>
        <w:rPr>
          <w:rFonts w:ascii="Arial" w:eastAsia="Calibri" w:hAnsi="Arial" w:cs="Arial"/>
          <w:strike/>
          <w:sz w:val="22"/>
          <w:szCs w:val="22"/>
        </w:rPr>
      </w:pPr>
      <w:r>
        <w:rPr>
          <w:rFonts w:ascii="Arial" w:eastAsia="Calibri" w:hAnsi="Arial" w:cs="Arial"/>
          <w:sz w:val="22"/>
          <w:szCs w:val="22"/>
        </w:rPr>
        <w:t xml:space="preserve">Al </w:t>
      </w:r>
      <w:r w:rsidR="007322AD">
        <w:rPr>
          <w:rFonts w:ascii="Arial" w:eastAsia="Calibri" w:hAnsi="Arial" w:cs="Arial"/>
          <w:sz w:val="22"/>
          <w:szCs w:val="22"/>
        </w:rPr>
        <w:t xml:space="preserve">hacer el levantamiento del estudio socioeconómico en regiones con presencia de mineras y mineros de </w:t>
      </w:r>
      <w:r w:rsidR="008E1770">
        <w:rPr>
          <w:rFonts w:ascii="Arial" w:eastAsia="Calibri" w:hAnsi="Arial" w:cs="Arial"/>
          <w:sz w:val="22"/>
          <w:szCs w:val="22"/>
        </w:rPr>
        <w:t>subsistencia,</w:t>
      </w:r>
      <w:r w:rsidR="00B5090B">
        <w:rPr>
          <w:rFonts w:ascii="Arial" w:eastAsia="Calibri" w:hAnsi="Arial" w:cs="Arial"/>
          <w:sz w:val="22"/>
          <w:szCs w:val="22"/>
        </w:rPr>
        <w:t xml:space="preserve"> </w:t>
      </w:r>
      <w:r w:rsidR="00966735">
        <w:rPr>
          <w:rFonts w:ascii="Arial" w:eastAsia="Calibri" w:hAnsi="Arial" w:cs="Arial"/>
          <w:sz w:val="22"/>
          <w:szCs w:val="22"/>
        </w:rPr>
        <w:t>el cual</w:t>
      </w:r>
      <w:r w:rsidR="007322AD">
        <w:rPr>
          <w:rFonts w:ascii="Arial" w:eastAsia="Calibri" w:hAnsi="Arial" w:cs="Arial"/>
          <w:sz w:val="22"/>
          <w:szCs w:val="22"/>
        </w:rPr>
        <w:t xml:space="preserve"> sirvió como insumo principal para la actualización de esta </w:t>
      </w:r>
      <w:r w:rsidR="0029623B">
        <w:rPr>
          <w:rFonts w:ascii="Arial" w:eastAsia="Calibri" w:hAnsi="Arial" w:cs="Arial"/>
          <w:sz w:val="22"/>
          <w:szCs w:val="22"/>
        </w:rPr>
        <w:t xml:space="preserve">política, </w:t>
      </w:r>
      <w:r w:rsidR="0029623B" w:rsidRPr="0085414A">
        <w:rPr>
          <w:rFonts w:ascii="Arial" w:eastAsia="Calibri" w:hAnsi="Arial" w:cs="Arial"/>
          <w:sz w:val="22"/>
          <w:szCs w:val="22"/>
        </w:rPr>
        <w:t>encontró</w:t>
      </w:r>
      <w:r w:rsidR="006F1545">
        <w:rPr>
          <w:rFonts w:ascii="Arial" w:eastAsia="Calibri" w:hAnsi="Arial" w:cs="Arial"/>
          <w:sz w:val="22"/>
          <w:szCs w:val="22"/>
        </w:rPr>
        <w:t xml:space="preserve"> que</w:t>
      </w:r>
      <w:r w:rsidR="003C0342">
        <w:rPr>
          <w:rFonts w:ascii="Arial" w:eastAsia="Calibri" w:hAnsi="Arial" w:cs="Arial"/>
          <w:sz w:val="22"/>
          <w:szCs w:val="22"/>
        </w:rPr>
        <w:t>,</w:t>
      </w:r>
      <w:r w:rsidR="008E02FC" w:rsidRPr="0085414A">
        <w:rPr>
          <w:rFonts w:ascii="Arial" w:eastAsia="Calibri" w:hAnsi="Arial" w:cs="Arial"/>
          <w:sz w:val="22"/>
          <w:szCs w:val="22"/>
        </w:rPr>
        <w:t xml:space="preserve"> a pesar de los esfuerzos realizados por el Gobierno Nacional en torno a la expedición de la normatividad y reglamentación relacionada con el sector de la minería de subsistencia, aún existen vacíos que la normatividad y las políticas deben atender.</w:t>
      </w:r>
    </w:p>
    <w:p w14:paraId="57AE4B10" w14:textId="77777777" w:rsidR="008E02FC" w:rsidRPr="0085414A" w:rsidRDefault="008E02FC" w:rsidP="00B27B34">
      <w:pPr>
        <w:autoSpaceDE w:val="0"/>
        <w:autoSpaceDN w:val="0"/>
        <w:adjustRightInd w:val="0"/>
        <w:ind w:right="-425"/>
        <w:jc w:val="both"/>
        <w:rPr>
          <w:rFonts w:ascii="Arial" w:eastAsia="Calibri" w:hAnsi="Arial" w:cs="Arial"/>
          <w:sz w:val="22"/>
          <w:szCs w:val="22"/>
        </w:rPr>
      </w:pPr>
      <w:r w:rsidRPr="0085414A">
        <w:rPr>
          <w:rFonts w:ascii="Arial" w:eastAsia="Calibri" w:hAnsi="Arial" w:cs="Arial"/>
          <w:sz w:val="22"/>
          <w:szCs w:val="22"/>
        </w:rPr>
        <w:t xml:space="preserve"> </w:t>
      </w:r>
    </w:p>
    <w:p w14:paraId="54829474" w14:textId="77777777" w:rsidR="008E02FC" w:rsidRPr="0085414A" w:rsidRDefault="008E02FC" w:rsidP="00B27B34">
      <w:pPr>
        <w:ind w:right="-425"/>
        <w:jc w:val="both"/>
        <w:rPr>
          <w:rFonts w:ascii="Arial" w:eastAsia="Calibri" w:hAnsi="Arial" w:cs="Arial"/>
          <w:sz w:val="22"/>
          <w:szCs w:val="22"/>
        </w:rPr>
      </w:pPr>
      <w:r w:rsidRPr="0085414A">
        <w:rPr>
          <w:rFonts w:ascii="Arial" w:eastAsia="Calibri" w:hAnsi="Arial" w:cs="Arial"/>
          <w:sz w:val="22"/>
          <w:szCs w:val="22"/>
        </w:rPr>
        <w:t>Frente a las problemáticas identificadas, esta política se propone abordar en un marco de desarrollo integral y con una visión de largo plazo un ordenamiento jurídico estable que tenga en cuenta la normatividad y los aspectos regulatorios que requiere el sector de la minería de subsistencia, para encaminar al país hacia una industria altamente productiva y competitiva.</w:t>
      </w:r>
      <w:r w:rsidRPr="0085414A">
        <w:rPr>
          <w:rFonts w:ascii="Arial" w:hAnsi="Arial" w:cs="Arial"/>
          <w:sz w:val="22"/>
          <w:szCs w:val="22"/>
        </w:rPr>
        <w:t xml:space="preserve"> </w:t>
      </w:r>
    </w:p>
    <w:p w14:paraId="308618B5" w14:textId="77777777" w:rsidR="008E02FC" w:rsidRPr="0085414A" w:rsidRDefault="008E02FC" w:rsidP="00B27B34">
      <w:pPr>
        <w:ind w:right="-425"/>
        <w:jc w:val="both"/>
        <w:rPr>
          <w:rFonts w:ascii="Arial" w:eastAsia="Calibri" w:hAnsi="Arial" w:cs="Arial"/>
          <w:sz w:val="22"/>
          <w:szCs w:val="22"/>
        </w:rPr>
      </w:pPr>
    </w:p>
    <w:p w14:paraId="236EA72E" w14:textId="77777777" w:rsidR="008E02FC" w:rsidRPr="0085414A" w:rsidRDefault="008E02FC" w:rsidP="00B27B34">
      <w:pPr>
        <w:ind w:right="-425"/>
        <w:jc w:val="both"/>
        <w:rPr>
          <w:rFonts w:ascii="Arial" w:eastAsia="Calibri" w:hAnsi="Arial" w:cs="Arial"/>
          <w:sz w:val="22"/>
          <w:szCs w:val="22"/>
        </w:rPr>
      </w:pPr>
      <w:r w:rsidRPr="0085414A">
        <w:rPr>
          <w:rFonts w:ascii="Arial" w:eastAsia="Calibri" w:hAnsi="Arial" w:cs="Arial"/>
          <w:sz w:val="22"/>
          <w:szCs w:val="22"/>
        </w:rPr>
        <w:t>Se presenta a continuación la relación de los objetivos estratégicos y de los ejes problemáticos de la línea estratégica “Regulación y Análisis Sectorial” de la política pública para la minería de subsistencia con los Objetivos de Desarrollo Sostenible.</w:t>
      </w:r>
    </w:p>
    <w:p w14:paraId="671057DD" w14:textId="77777777" w:rsidR="008E02FC" w:rsidRPr="0085414A" w:rsidRDefault="008E02FC" w:rsidP="00B27B34">
      <w:pPr>
        <w:ind w:right="-425"/>
        <w:jc w:val="both"/>
        <w:rPr>
          <w:rFonts w:ascii="Arial" w:eastAsia="Calibri" w:hAnsi="Arial" w:cs="Arial"/>
          <w:sz w:val="22"/>
          <w:szCs w:val="22"/>
        </w:rPr>
      </w:pPr>
    </w:p>
    <w:p w14:paraId="7907B66A" w14:textId="3102D131" w:rsidR="008E02FC" w:rsidRPr="0085414A" w:rsidRDefault="008E02FC" w:rsidP="00B27B34">
      <w:pPr>
        <w:pStyle w:val="Descripcin"/>
        <w:keepNext/>
        <w:ind w:right="-425"/>
        <w:jc w:val="both"/>
        <w:rPr>
          <w:color w:val="000000" w:themeColor="text1"/>
        </w:rPr>
      </w:pPr>
      <w:bookmarkStart w:id="143" w:name="_Toc106201205"/>
      <w:r w:rsidRPr="0085414A">
        <w:rPr>
          <w:color w:val="000000" w:themeColor="text1"/>
        </w:rPr>
        <w:t xml:space="preserve">Gráfica </w:t>
      </w:r>
      <w:r w:rsidRPr="0085414A">
        <w:rPr>
          <w:color w:val="000000" w:themeColor="text1"/>
        </w:rPr>
        <w:fldChar w:fldCharType="begin"/>
      </w:r>
      <w:r w:rsidRPr="0085414A">
        <w:rPr>
          <w:color w:val="000000" w:themeColor="text1"/>
        </w:rPr>
        <w:instrText xml:space="preserve"> SEQ Ilustración \* ARABIC </w:instrText>
      </w:r>
      <w:r w:rsidRPr="0085414A">
        <w:rPr>
          <w:color w:val="000000" w:themeColor="text1"/>
        </w:rPr>
        <w:fldChar w:fldCharType="separate"/>
      </w:r>
      <w:r w:rsidR="000D0E72">
        <w:rPr>
          <w:noProof/>
          <w:color w:val="000000" w:themeColor="text1"/>
        </w:rPr>
        <w:t>15</w:t>
      </w:r>
      <w:r w:rsidRPr="0085414A">
        <w:rPr>
          <w:color w:val="000000" w:themeColor="text1"/>
        </w:rPr>
        <w:fldChar w:fldCharType="end"/>
      </w:r>
      <w:r w:rsidRPr="0085414A">
        <w:rPr>
          <w:color w:val="000000" w:themeColor="text1"/>
        </w:rPr>
        <w:t xml:space="preserve"> Objetivos de desarrollo sostenible relacionados con la línea estratégica de regulación y análisis sectorial</w:t>
      </w:r>
      <w:bookmarkEnd w:id="143"/>
    </w:p>
    <w:p w14:paraId="299CA181" w14:textId="74279D92" w:rsidR="008B7572" w:rsidRPr="0085414A" w:rsidRDefault="008B7572" w:rsidP="00B27B34">
      <w:pPr>
        <w:ind w:right="-425"/>
        <w:jc w:val="both"/>
        <w:rPr>
          <w:rFonts w:ascii="Arial" w:eastAsia="Calibri" w:hAnsi="Arial" w:cs="Arial"/>
          <w:sz w:val="22"/>
          <w:szCs w:val="22"/>
        </w:rPr>
      </w:pPr>
      <w:r w:rsidRPr="0085414A">
        <w:rPr>
          <w:rFonts w:ascii="Arial" w:eastAsia="Calibri" w:hAnsi="Arial" w:cs="Arial"/>
          <w:noProof/>
          <w:sz w:val="22"/>
          <w:szCs w:val="22"/>
          <w:lang w:val="es-CO" w:eastAsia="es-CO"/>
        </w:rPr>
        <w:drawing>
          <wp:inline distT="0" distB="0" distL="0" distR="0" wp14:anchorId="2ED4D710" wp14:editId="364B3F61">
            <wp:extent cx="5630066" cy="781050"/>
            <wp:effectExtent l="0" t="0" r="8890" b="0"/>
            <wp:docPr id="57" name="Imagen 5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n 57" descr="Interfaz de usuario gráfica, Aplicación&#10;&#10;Descripción generada automáticamente"/>
                    <pic:cNvPicPr/>
                  </pic:nvPicPr>
                  <pic:blipFill rotWithShape="1">
                    <a:blip r:embed="rId44"/>
                    <a:srcRect r="4771" b="25773"/>
                    <a:stretch/>
                  </pic:blipFill>
                  <pic:spPr bwMode="auto">
                    <a:xfrm>
                      <a:off x="0" y="0"/>
                      <a:ext cx="5637475" cy="782078"/>
                    </a:xfrm>
                    <a:prstGeom prst="rect">
                      <a:avLst/>
                    </a:prstGeom>
                    <a:ln>
                      <a:noFill/>
                    </a:ln>
                    <a:extLst>
                      <a:ext uri="{53640926-AAD7-44D8-BBD7-CCE9431645EC}">
                        <a14:shadowObscured xmlns:a14="http://schemas.microsoft.com/office/drawing/2010/main"/>
                      </a:ext>
                    </a:extLst>
                  </pic:spPr>
                </pic:pic>
              </a:graphicData>
            </a:graphic>
          </wp:inline>
        </w:drawing>
      </w:r>
    </w:p>
    <w:p w14:paraId="37EDE763" w14:textId="1C63031E" w:rsidR="008E02FC" w:rsidRPr="0085414A" w:rsidRDefault="008E02FC" w:rsidP="00B27B34">
      <w:pPr>
        <w:ind w:right="-425"/>
        <w:jc w:val="both"/>
        <w:rPr>
          <w:rFonts w:ascii="Arial" w:eastAsia="Calibri" w:hAnsi="Arial" w:cs="Arial"/>
          <w:sz w:val="22"/>
          <w:szCs w:val="22"/>
        </w:rPr>
      </w:pPr>
    </w:p>
    <w:p w14:paraId="3CD28394" w14:textId="77777777" w:rsidR="008E02FC" w:rsidRPr="00E3340F" w:rsidRDefault="008E02FC" w:rsidP="009B231F">
      <w:pPr>
        <w:pStyle w:val="VT3"/>
        <w:numPr>
          <w:ilvl w:val="2"/>
          <w:numId w:val="79"/>
        </w:numPr>
        <w:ind w:left="0" w:right="-425" w:firstLine="0"/>
        <w:rPr>
          <w:i/>
          <w:iCs/>
          <w:sz w:val="22"/>
        </w:rPr>
      </w:pPr>
      <w:bookmarkStart w:id="144" w:name="_Toc105408501"/>
      <w:bookmarkStart w:id="145" w:name="_Toc106302366"/>
      <w:r w:rsidRPr="00E3340F">
        <w:rPr>
          <w:i/>
          <w:iCs/>
          <w:sz w:val="22"/>
        </w:rPr>
        <w:t>Objetivo General</w:t>
      </w:r>
      <w:bookmarkEnd w:id="144"/>
      <w:r w:rsidRPr="00E3340F">
        <w:rPr>
          <w:i/>
          <w:iCs/>
          <w:sz w:val="22"/>
        </w:rPr>
        <w:t xml:space="preserve"> </w:t>
      </w:r>
      <w:r w:rsidRPr="00E3340F">
        <w:rPr>
          <w:i/>
          <w:sz w:val="22"/>
        </w:rPr>
        <w:t>de la línea estratégica</w:t>
      </w:r>
      <w:bookmarkEnd w:id="145"/>
    </w:p>
    <w:p w14:paraId="326674CB" w14:textId="77777777" w:rsidR="008B7572" w:rsidRPr="00BB6A41" w:rsidRDefault="008B7572" w:rsidP="00B27B34">
      <w:pPr>
        <w:ind w:right="-425"/>
        <w:jc w:val="both"/>
        <w:rPr>
          <w:rFonts w:ascii="Arial" w:eastAsia="Calibri" w:hAnsi="Arial" w:cs="Arial"/>
          <w:sz w:val="22"/>
          <w:szCs w:val="22"/>
          <w:highlight w:val="yellow"/>
        </w:rPr>
      </w:pPr>
    </w:p>
    <w:p w14:paraId="730E8A99" w14:textId="7FCB3969" w:rsidR="008E02FC" w:rsidRPr="00E3340F" w:rsidRDefault="008E02FC" w:rsidP="00B27B34">
      <w:pPr>
        <w:ind w:right="-425"/>
        <w:jc w:val="both"/>
        <w:rPr>
          <w:rFonts w:ascii="Arial" w:eastAsia="Calibri" w:hAnsi="Arial" w:cs="Arial"/>
          <w:sz w:val="22"/>
          <w:szCs w:val="22"/>
        </w:rPr>
      </w:pPr>
      <w:r w:rsidRPr="00E3340F">
        <w:rPr>
          <w:rFonts w:ascii="Arial" w:eastAsia="Calibri" w:hAnsi="Arial" w:cs="Arial"/>
          <w:sz w:val="22"/>
          <w:szCs w:val="22"/>
        </w:rPr>
        <w:t>Garantizar un ordenamiento jurídico estable para la minería de subsistencia del país con una visión de largo plazo para la organización y gestión del sector y para la generación de bienestar en las regiones de influencia.</w:t>
      </w:r>
    </w:p>
    <w:p w14:paraId="0FE7F484" w14:textId="3F0A0F13" w:rsidR="008E02FC" w:rsidRPr="00BB6A41" w:rsidRDefault="1B9A62F2" w:rsidP="00B27B34">
      <w:pPr>
        <w:ind w:right="-425"/>
        <w:rPr>
          <w:rFonts w:ascii="Arial" w:eastAsia="Calibri" w:hAnsi="Arial" w:cs="Arial"/>
          <w:sz w:val="22"/>
          <w:szCs w:val="22"/>
          <w:highlight w:val="yellow"/>
        </w:rPr>
      </w:pPr>
      <w:r w:rsidRPr="2A9C449F">
        <w:rPr>
          <w:rFonts w:ascii="Arial" w:eastAsia="Calibri" w:hAnsi="Arial" w:cs="Arial"/>
          <w:sz w:val="22"/>
          <w:szCs w:val="22"/>
          <w:highlight w:val="yellow"/>
        </w:rPr>
        <w:lastRenderedPageBreak/>
        <w:t xml:space="preserve"> </w:t>
      </w:r>
    </w:p>
    <w:p w14:paraId="509C12D7" w14:textId="77777777" w:rsidR="008E02FC" w:rsidRPr="00C867E9" w:rsidRDefault="008E02FC" w:rsidP="009B231F">
      <w:pPr>
        <w:pStyle w:val="VT3"/>
        <w:numPr>
          <w:ilvl w:val="2"/>
          <w:numId w:val="79"/>
        </w:numPr>
        <w:ind w:left="0" w:right="-425" w:firstLine="0"/>
        <w:rPr>
          <w:i/>
          <w:sz w:val="22"/>
        </w:rPr>
      </w:pPr>
      <w:bookmarkStart w:id="146" w:name="_Toc105408502"/>
      <w:bookmarkStart w:id="147" w:name="_Toc106302367"/>
      <w:r w:rsidRPr="00C867E9">
        <w:rPr>
          <w:i/>
          <w:sz w:val="22"/>
        </w:rPr>
        <w:t>Objetivos Estratégicos</w:t>
      </w:r>
      <w:bookmarkEnd w:id="146"/>
      <w:bookmarkEnd w:id="147"/>
    </w:p>
    <w:p w14:paraId="29032798" w14:textId="77777777" w:rsidR="008B7572" w:rsidRPr="00C867E9" w:rsidRDefault="008B7572" w:rsidP="008B7572">
      <w:pPr>
        <w:pStyle w:val="VT3"/>
        <w:ind w:right="-425"/>
        <w:rPr>
          <w:i/>
          <w:sz w:val="22"/>
        </w:rPr>
      </w:pPr>
    </w:p>
    <w:p w14:paraId="0E8BA65D" w14:textId="77777777" w:rsidR="008E02FC" w:rsidRDefault="008E02FC" w:rsidP="00DB11B9">
      <w:pPr>
        <w:pStyle w:val="Prrafodelista"/>
        <w:numPr>
          <w:ilvl w:val="0"/>
          <w:numId w:val="25"/>
        </w:numPr>
        <w:ind w:left="284" w:right="-425" w:hanging="284"/>
        <w:contextualSpacing/>
        <w:jc w:val="both"/>
        <w:rPr>
          <w:rFonts w:ascii="Arial" w:eastAsia="Calibri" w:hAnsi="Arial" w:cs="Arial"/>
          <w:sz w:val="22"/>
          <w:szCs w:val="22"/>
        </w:rPr>
      </w:pPr>
      <w:r w:rsidRPr="00C867E9">
        <w:rPr>
          <w:rFonts w:ascii="Arial" w:eastAsia="Calibri" w:hAnsi="Arial" w:cs="Arial"/>
          <w:sz w:val="22"/>
          <w:szCs w:val="22"/>
        </w:rPr>
        <w:t xml:space="preserve">Realizar un análisis de la normativa actual y compaginar la regulación existente para la minería de subsistencia con la realidad del territorio, a través de una regulación que tenga en cuenta especificidades y las condiciones de vulnerabilidad de la población minera. </w:t>
      </w:r>
    </w:p>
    <w:p w14:paraId="16626554" w14:textId="76534FD5" w:rsidR="007F04ED" w:rsidRPr="00E21591" w:rsidRDefault="007F04ED" w:rsidP="00E21591">
      <w:pPr>
        <w:pStyle w:val="Prrafodelista"/>
        <w:numPr>
          <w:ilvl w:val="0"/>
          <w:numId w:val="25"/>
        </w:numPr>
        <w:ind w:left="284" w:right="-425" w:hanging="284"/>
        <w:contextualSpacing/>
        <w:jc w:val="both"/>
        <w:rPr>
          <w:rFonts w:ascii="Arial" w:eastAsia="Calibri" w:hAnsi="Arial" w:cs="Arial"/>
          <w:sz w:val="22"/>
          <w:szCs w:val="22"/>
        </w:rPr>
      </w:pPr>
      <w:r w:rsidRPr="00E21591">
        <w:rPr>
          <w:rFonts w:ascii="Arial" w:eastAsia="Calibri" w:hAnsi="Arial" w:cs="Arial"/>
          <w:sz w:val="22"/>
          <w:szCs w:val="22"/>
        </w:rPr>
        <w:t>Reglamentar y difundir normas, políticas y buenas prácticas que orientan y regulan la actividad minera de subsistencia (artesanal) y las actividades dentro de la cadena de valor, así como los requisitos para su ejecución, dirigido tanto a mineros como a todos los actores involucrados en la cadena de valor de los minerales de subsistencia.</w:t>
      </w:r>
    </w:p>
    <w:p w14:paraId="1AAA8116" w14:textId="77777777" w:rsidR="00614B49" w:rsidRPr="00C867E9" w:rsidRDefault="008E02FC" w:rsidP="2A9C449F">
      <w:pPr>
        <w:pStyle w:val="Prrafodelista"/>
        <w:numPr>
          <w:ilvl w:val="0"/>
          <w:numId w:val="25"/>
        </w:numPr>
        <w:ind w:left="284" w:right="-425" w:hanging="284"/>
        <w:contextualSpacing/>
        <w:jc w:val="both"/>
        <w:rPr>
          <w:rFonts w:ascii="Arial" w:eastAsia="Calibri" w:hAnsi="Arial" w:cs="Arial"/>
          <w:sz w:val="22"/>
          <w:szCs w:val="22"/>
        </w:rPr>
      </w:pPr>
      <w:r w:rsidRPr="2A9C449F">
        <w:rPr>
          <w:rFonts w:ascii="Arial" w:eastAsia="Calibri" w:hAnsi="Arial" w:cs="Arial"/>
          <w:sz w:val="22"/>
          <w:szCs w:val="22"/>
        </w:rPr>
        <w:t xml:space="preserve">Realizar análisis sectoriales que, a través de la generación de conocimiento, permitan encontrar soluciones a las problemáticas actuales y anticipar los posibles efectos y causas, de las estrategias y acciones surgidas de la implementación de la política.  </w:t>
      </w:r>
    </w:p>
    <w:p w14:paraId="6704EAC6" w14:textId="77777777" w:rsidR="00614B49" w:rsidRDefault="00614B49" w:rsidP="2A9C449F">
      <w:pPr>
        <w:pStyle w:val="Prrafodelista"/>
        <w:ind w:left="284" w:right="-425"/>
        <w:contextualSpacing/>
        <w:jc w:val="both"/>
        <w:rPr>
          <w:rFonts w:ascii="Arial" w:eastAsia="Calibri" w:hAnsi="Arial" w:cs="Arial"/>
          <w:sz w:val="22"/>
          <w:szCs w:val="22"/>
        </w:rPr>
      </w:pPr>
    </w:p>
    <w:p w14:paraId="08ACF7D0" w14:textId="77777777" w:rsidR="003C0342" w:rsidRDefault="003C0342" w:rsidP="2A9C449F">
      <w:pPr>
        <w:pStyle w:val="Prrafodelista"/>
        <w:ind w:left="284" w:right="-425"/>
        <w:contextualSpacing/>
        <w:jc w:val="both"/>
        <w:rPr>
          <w:rFonts w:ascii="Arial" w:eastAsia="Calibri" w:hAnsi="Arial" w:cs="Arial"/>
          <w:sz w:val="22"/>
          <w:szCs w:val="22"/>
        </w:rPr>
      </w:pPr>
    </w:p>
    <w:p w14:paraId="15942C49" w14:textId="3A471441" w:rsidR="003C0342" w:rsidRPr="00241638" w:rsidRDefault="003C0342" w:rsidP="00241638">
      <w:pPr>
        <w:ind w:right="-425"/>
        <w:contextualSpacing/>
        <w:jc w:val="both"/>
        <w:rPr>
          <w:rFonts w:ascii="Arial" w:eastAsia="Calibri" w:hAnsi="Arial" w:cs="Arial"/>
          <w:sz w:val="22"/>
          <w:szCs w:val="22"/>
        </w:rPr>
      </w:pPr>
      <w:r>
        <w:rPr>
          <w:rFonts w:ascii="Arial" w:eastAsia="Calibri" w:hAnsi="Arial" w:cs="Arial"/>
          <w:sz w:val="22"/>
          <w:szCs w:val="22"/>
        </w:rPr>
        <w:t xml:space="preserve">Objetivo 1. </w:t>
      </w:r>
      <w:r w:rsidRPr="00241638">
        <w:rPr>
          <w:rFonts w:ascii="Arial" w:eastAsia="Calibri" w:hAnsi="Arial" w:cs="Arial"/>
          <w:sz w:val="22"/>
          <w:szCs w:val="22"/>
        </w:rPr>
        <w:t xml:space="preserve">Realizar un análisis de la normativa actual y compaginar la regulación existente para la minería de subsistencia con la realidad del territorio, a través de una regulación que tenga en cuenta especificidades y las condiciones de vulnerabilidad de la población minera. </w:t>
      </w:r>
    </w:p>
    <w:p w14:paraId="724EAE7B" w14:textId="77777777" w:rsidR="003C0342" w:rsidRPr="00C867E9" w:rsidRDefault="003C0342" w:rsidP="2A9C449F">
      <w:pPr>
        <w:pStyle w:val="Prrafodelista"/>
        <w:ind w:left="284" w:right="-425"/>
        <w:contextualSpacing/>
        <w:jc w:val="both"/>
        <w:rPr>
          <w:rFonts w:ascii="Arial" w:eastAsia="Calibri" w:hAnsi="Arial" w:cs="Arial"/>
          <w:sz w:val="22"/>
          <w:szCs w:val="22"/>
        </w:rPr>
      </w:pPr>
    </w:p>
    <w:p w14:paraId="3B1F7207" w14:textId="77777777" w:rsidR="00614B49" w:rsidRPr="00C867E9" w:rsidRDefault="008E02FC" w:rsidP="009B231F">
      <w:pPr>
        <w:pStyle w:val="VT3"/>
        <w:numPr>
          <w:ilvl w:val="2"/>
          <w:numId w:val="79"/>
        </w:numPr>
        <w:ind w:left="0" w:right="-425" w:firstLine="0"/>
        <w:rPr>
          <w:i/>
          <w:sz w:val="22"/>
        </w:rPr>
      </w:pPr>
      <w:r w:rsidRPr="00C867E9">
        <w:rPr>
          <w:i/>
          <w:sz w:val="22"/>
        </w:rPr>
        <w:t xml:space="preserve">Líneas estratégicas y acciones  </w:t>
      </w:r>
      <w:bookmarkStart w:id="148" w:name="_Toc105408504"/>
      <w:bookmarkStart w:id="149" w:name="_Toc106302369"/>
    </w:p>
    <w:p w14:paraId="64254E3F" w14:textId="77777777" w:rsidR="00614B49" w:rsidRPr="00C867E9" w:rsidRDefault="00614B49" w:rsidP="00A10CDD">
      <w:pPr>
        <w:pStyle w:val="Prrafodelista"/>
        <w:ind w:left="284" w:right="-425"/>
        <w:contextualSpacing/>
        <w:jc w:val="both"/>
        <w:rPr>
          <w:rFonts w:ascii="Arial" w:eastAsia="Calibri" w:hAnsi="Arial" w:cs="Arial"/>
          <w:sz w:val="22"/>
          <w:szCs w:val="22"/>
        </w:rPr>
      </w:pPr>
    </w:p>
    <w:p w14:paraId="1784C1B8" w14:textId="016D9622" w:rsidR="008E02FC" w:rsidRPr="00C867E9" w:rsidRDefault="008E02FC" w:rsidP="009B231F">
      <w:pPr>
        <w:pStyle w:val="VT3"/>
        <w:numPr>
          <w:ilvl w:val="3"/>
          <w:numId w:val="79"/>
        </w:numPr>
        <w:tabs>
          <w:tab w:val="left" w:pos="851"/>
        </w:tabs>
        <w:ind w:left="0" w:right="-425" w:firstLine="0"/>
        <w:rPr>
          <w:i/>
          <w:sz w:val="22"/>
        </w:rPr>
      </w:pPr>
      <w:r w:rsidRPr="00C867E9">
        <w:rPr>
          <w:i/>
          <w:sz w:val="22"/>
        </w:rPr>
        <w:t>Ajuste y armonización regulatoria</w:t>
      </w:r>
      <w:bookmarkEnd w:id="148"/>
      <w:bookmarkEnd w:id="149"/>
    </w:p>
    <w:p w14:paraId="7712A108" w14:textId="77777777" w:rsidR="008B7572" w:rsidRPr="00C867E9" w:rsidRDefault="008B7572" w:rsidP="008B7572">
      <w:pPr>
        <w:pStyle w:val="Prrafodelista"/>
        <w:ind w:left="0" w:right="-425"/>
        <w:contextualSpacing/>
        <w:jc w:val="both"/>
        <w:rPr>
          <w:rStyle w:val="jsgrdq"/>
          <w:rFonts w:ascii="Arial" w:hAnsi="Arial" w:cs="Arial"/>
          <w:sz w:val="22"/>
          <w:szCs w:val="22"/>
        </w:rPr>
      </w:pPr>
    </w:p>
    <w:p w14:paraId="3728386C" w14:textId="74D05325" w:rsidR="008E02FC" w:rsidRPr="00C867E9" w:rsidRDefault="008E02FC" w:rsidP="00DB11B9">
      <w:pPr>
        <w:pStyle w:val="Prrafodelista"/>
        <w:numPr>
          <w:ilvl w:val="0"/>
          <w:numId w:val="68"/>
        </w:numPr>
        <w:ind w:left="284" w:right="-425" w:hanging="284"/>
        <w:contextualSpacing/>
        <w:jc w:val="both"/>
        <w:rPr>
          <w:rStyle w:val="jsgrdq"/>
          <w:rFonts w:ascii="Arial" w:hAnsi="Arial" w:cs="Arial"/>
          <w:sz w:val="22"/>
          <w:szCs w:val="22"/>
        </w:rPr>
      </w:pPr>
      <w:r w:rsidRPr="00C867E9">
        <w:rPr>
          <w:rStyle w:val="jsgrdq"/>
          <w:rFonts w:ascii="Arial" w:hAnsi="Arial" w:cs="Arial"/>
          <w:sz w:val="22"/>
          <w:szCs w:val="22"/>
        </w:rPr>
        <w:t>Analizar la reglamentación existente y proponer acciones de mejora.</w:t>
      </w:r>
    </w:p>
    <w:p w14:paraId="1D096A71" w14:textId="77777777" w:rsidR="008E02FC" w:rsidRPr="00C867E9" w:rsidRDefault="008E02FC" w:rsidP="00DB11B9">
      <w:pPr>
        <w:pStyle w:val="Prrafodelista"/>
        <w:numPr>
          <w:ilvl w:val="0"/>
          <w:numId w:val="68"/>
        </w:numPr>
        <w:ind w:left="284" w:right="-425" w:hanging="284"/>
        <w:contextualSpacing/>
        <w:jc w:val="both"/>
        <w:rPr>
          <w:rFonts w:ascii="Arial" w:hAnsi="Arial" w:cs="Arial"/>
          <w:sz w:val="22"/>
          <w:szCs w:val="22"/>
        </w:rPr>
      </w:pPr>
      <w:r w:rsidRPr="00C867E9">
        <w:rPr>
          <w:rFonts w:ascii="Arial" w:hAnsi="Arial" w:cs="Arial"/>
          <w:sz w:val="22"/>
          <w:szCs w:val="22"/>
        </w:rPr>
        <w:t>Generar la articulación con otras políticas institucionales tomadoras de decisiones del orden Nacional y de los gobiernos regionales y locales relacionados con la minería de subsistencia.</w:t>
      </w:r>
    </w:p>
    <w:p w14:paraId="0D453769" w14:textId="77777777" w:rsidR="008E02FC" w:rsidRDefault="008E02FC" w:rsidP="00DB11B9">
      <w:pPr>
        <w:pStyle w:val="Prrafodelista"/>
        <w:numPr>
          <w:ilvl w:val="0"/>
          <w:numId w:val="68"/>
        </w:numPr>
        <w:ind w:left="284" w:right="-425" w:hanging="284"/>
        <w:contextualSpacing/>
        <w:jc w:val="both"/>
        <w:rPr>
          <w:rFonts w:ascii="Arial" w:hAnsi="Arial" w:cs="Arial"/>
          <w:sz w:val="22"/>
          <w:szCs w:val="22"/>
        </w:rPr>
      </w:pPr>
      <w:r w:rsidRPr="00C867E9">
        <w:rPr>
          <w:rFonts w:ascii="Arial" w:hAnsi="Arial" w:cs="Arial"/>
          <w:sz w:val="22"/>
          <w:szCs w:val="22"/>
        </w:rPr>
        <w:t>Diseñar instrumentos para para la gestión y seguimiento de actividades de extracción, beneficio, comercialización y manejo ambiental (Protocolos y guías para las acciones de extracción, beneficio, comercialización y manejo ambiental).</w:t>
      </w:r>
    </w:p>
    <w:p w14:paraId="4E0D70C2" w14:textId="55E6E842" w:rsidR="00C0259A" w:rsidRDefault="00C0259A" w:rsidP="00C0259A">
      <w:pPr>
        <w:ind w:right="-425"/>
        <w:contextualSpacing/>
        <w:jc w:val="both"/>
        <w:rPr>
          <w:rFonts w:ascii="Arial" w:hAnsi="Arial" w:cs="Arial"/>
          <w:sz w:val="22"/>
          <w:szCs w:val="22"/>
        </w:rPr>
      </w:pPr>
    </w:p>
    <w:p w14:paraId="0B6C7047" w14:textId="77777777" w:rsidR="003C0342" w:rsidRPr="00193A35" w:rsidRDefault="003C0342" w:rsidP="00193A35">
      <w:pPr>
        <w:ind w:right="-425"/>
        <w:contextualSpacing/>
        <w:jc w:val="both"/>
        <w:rPr>
          <w:rFonts w:ascii="Arial" w:eastAsia="Calibri" w:hAnsi="Arial" w:cs="Arial"/>
          <w:sz w:val="22"/>
          <w:szCs w:val="22"/>
        </w:rPr>
      </w:pPr>
      <w:r>
        <w:rPr>
          <w:rFonts w:ascii="Arial" w:eastAsia="Calibri" w:hAnsi="Arial" w:cs="Arial"/>
          <w:sz w:val="22"/>
          <w:szCs w:val="22"/>
        </w:rPr>
        <w:t xml:space="preserve">Objetivo 2. </w:t>
      </w:r>
      <w:r w:rsidRPr="00193A35">
        <w:rPr>
          <w:rFonts w:ascii="Arial" w:eastAsia="Calibri" w:hAnsi="Arial" w:cs="Arial"/>
          <w:sz w:val="22"/>
          <w:szCs w:val="22"/>
        </w:rPr>
        <w:t>Reglamentar y difundir normas, políticas y buenas prácticas que orientan y regulan la actividad minera de subsistencia (artesanal) y las actividades dentro de la cadena de valor, así como los requisitos para su ejecución, dirigido tanto a mineros como a todos los actores involucrados en la cadena de valor de los minerales de subsistencia.</w:t>
      </w:r>
    </w:p>
    <w:p w14:paraId="5E4BD747" w14:textId="77777777" w:rsidR="003C0342" w:rsidRDefault="003C0342" w:rsidP="00C0259A">
      <w:pPr>
        <w:ind w:right="-425"/>
        <w:contextualSpacing/>
        <w:jc w:val="both"/>
        <w:rPr>
          <w:rFonts w:ascii="Arial" w:hAnsi="Arial" w:cs="Arial"/>
          <w:sz w:val="22"/>
          <w:szCs w:val="22"/>
        </w:rPr>
      </w:pPr>
    </w:p>
    <w:p w14:paraId="5FBDB190" w14:textId="4C336026" w:rsidR="00C0259A" w:rsidRPr="000B78FA" w:rsidRDefault="000B78FA" w:rsidP="00476056">
      <w:pPr>
        <w:jc w:val="both"/>
        <w:rPr>
          <w:rFonts w:ascii="Arial" w:eastAsia="Arial" w:hAnsi="Arial" w:cs="Arial"/>
          <w:b/>
          <w:bCs/>
          <w:i/>
          <w:iCs/>
          <w:sz w:val="22"/>
          <w:szCs w:val="22"/>
        </w:rPr>
      </w:pPr>
      <w:r>
        <w:rPr>
          <w:rFonts w:ascii="Arial" w:eastAsia="Arial" w:hAnsi="Arial" w:cs="Arial"/>
          <w:b/>
          <w:bCs/>
          <w:sz w:val="22"/>
          <w:szCs w:val="22"/>
        </w:rPr>
        <w:t>6.4.5</w:t>
      </w:r>
      <w:r w:rsidR="00C0259A" w:rsidRPr="00476056">
        <w:rPr>
          <w:rFonts w:ascii="Arial" w:eastAsia="Arial" w:hAnsi="Arial" w:cs="Arial"/>
          <w:b/>
          <w:bCs/>
          <w:sz w:val="22"/>
          <w:szCs w:val="22"/>
        </w:rPr>
        <w:t>.</w:t>
      </w:r>
      <w:r>
        <w:rPr>
          <w:rFonts w:ascii="Arial" w:eastAsia="Arial" w:hAnsi="Arial" w:cs="Arial"/>
          <w:b/>
          <w:bCs/>
          <w:sz w:val="22"/>
          <w:szCs w:val="22"/>
        </w:rPr>
        <w:t>2.</w:t>
      </w:r>
      <w:r w:rsidR="00C0259A" w:rsidRPr="00476056">
        <w:rPr>
          <w:rFonts w:ascii="Arial" w:eastAsia="Arial" w:hAnsi="Arial" w:cs="Arial"/>
          <w:b/>
          <w:bCs/>
          <w:sz w:val="22"/>
          <w:szCs w:val="22"/>
        </w:rPr>
        <w:t xml:space="preserve"> </w:t>
      </w:r>
      <w:r w:rsidR="00C0259A" w:rsidRPr="000B78FA">
        <w:rPr>
          <w:rFonts w:ascii="Arial" w:eastAsia="Arial" w:hAnsi="Arial" w:cs="Arial"/>
          <w:b/>
          <w:bCs/>
          <w:i/>
          <w:iCs/>
          <w:sz w:val="22"/>
          <w:szCs w:val="22"/>
        </w:rPr>
        <w:t>Reglamentación y difusión de normas y políticas</w:t>
      </w:r>
    </w:p>
    <w:p w14:paraId="0B51CBA4" w14:textId="77777777" w:rsidR="00C0259A" w:rsidRPr="00497D3F" w:rsidRDefault="00C0259A" w:rsidP="00C0259A">
      <w:pPr>
        <w:jc w:val="both"/>
        <w:rPr>
          <w:rFonts w:ascii="Arial" w:eastAsia="Arial" w:hAnsi="Arial" w:cs="Arial"/>
          <w:b/>
          <w:bCs/>
          <w:sz w:val="22"/>
          <w:szCs w:val="22"/>
        </w:rPr>
      </w:pPr>
      <w:r w:rsidRPr="2AE46480">
        <w:rPr>
          <w:rFonts w:ascii="Arial" w:eastAsia="Arial" w:hAnsi="Arial" w:cs="Arial"/>
          <w:b/>
          <w:bCs/>
          <w:sz w:val="22"/>
          <w:szCs w:val="22"/>
        </w:rPr>
        <w:t xml:space="preserve"> </w:t>
      </w:r>
    </w:p>
    <w:p w14:paraId="5BFDFC63" w14:textId="77777777" w:rsidR="00C0259A" w:rsidRPr="00497D3F" w:rsidRDefault="00C0259A" w:rsidP="000B78FA">
      <w:pPr>
        <w:pStyle w:val="Prrafodelista"/>
        <w:numPr>
          <w:ilvl w:val="0"/>
          <w:numId w:val="83"/>
        </w:numPr>
        <w:ind w:left="284" w:hanging="284"/>
        <w:jc w:val="both"/>
        <w:rPr>
          <w:rFonts w:ascii="Arial" w:eastAsia="Arial" w:hAnsi="Arial" w:cs="Arial"/>
          <w:sz w:val="22"/>
          <w:szCs w:val="22"/>
        </w:rPr>
      </w:pPr>
      <w:r w:rsidRPr="00497D3F">
        <w:rPr>
          <w:rFonts w:ascii="Arial" w:eastAsia="Arial" w:hAnsi="Arial" w:cs="Arial"/>
          <w:sz w:val="22"/>
          <w:szCs w:val="22"/>
        </w:rPr>
        <w:t>Establecer mecanismos de apoyo a funcionarios y mineros que permitan canales de comunicación en doble vía para informar y atender inquietudes relacionadas con la normativa en materia de extracción, beneficio, transformación, comercialización, regalías, trazabilidad de minerales, conciliación, entre otros aspectos relacionados con la cadena de valor y las transacciones de minerales.</w:t>
      </w:r>
    </w:p>
    <w:p w14:paraId="39C84971" w14:textId="77777777" w:rsidR="00C0259A" w:rsidRPr="000B78FA" w:rsidRDefault="00C0259A" w:rsidP="000B78FA">
      <w:pPr>
        <w:pStyle w:val="Prrafodelista"/>
        <w:numPr>
          <w:ilvl w:val="0"/>
          <w:numId w:val="83"/>
        </w:numPr>
        <w:ind w:left="284" w:hanging="284"/>
        <w:jc w:val="both"/>
        <w:rPr>
          <w:rFonts w:ascii="Arial" w:eastAsia="Arial" w:hAnsi="Arial" w:cs="Arial"/>
          <w:sz w:val="22"/>
          <w:szCs w:val="22"/>
        </w:rPr>
      </w:pPr>
      <w:r w:rsidRPr="000B78FA">
        <w:rPr>
          <w:rFonts w:ascii="Arial" w:eastAsia="Arial" w:hAnsi="Arial" w:cs="Arial"/>
          <w:sz w:val="22"/>
          <w:szCs w:val="22"/>
        </w:rPr>
        <w:t>Realizar acciones encaminadas al análisis normativo y actualización de normas y políticas, con el fin de establecer canales para monitorear correctivos, así como mecanismos de revisión y ajuste en materia normativa y de política pública, con la participación de mineros de subsistencia y con enfoque diferencial.</w:t>
      </w:r>
    </w:p>
    <w:p w14:paraId="53B647F8" w14:textId="77777777" w:rsidR="00C0259A" w:rsidRPr="000B78FA" w:rsidRDefault="00C0259A" w:rsidP="000B78FA">
      <w:pPr>
        <w:pStyle w:val="Prrafodelista"/>
        <w:numPr>
          <w:ilvl w:val="0"/>
          <w:numId w:val="83"/>
        </w:numPr>
        <w:ind w:left="284" w:hanging="284"/>
        <w:jc w:val="both"/>
        <w:rPr>
          <w:rFonts w:ascii="Arial" w:eastAsia="Arial" w:hAnsi="Arial" w:cs="Arial"/>
          <w:sz w:val="22"/>
          <w:szCs w:val="22"/>
        </w:rPr>
      </w:pPr>
      <w:r w:rsidRPr="000B78FA">
        <w:rPr>
          <w:rFonts w:ascii="Arial" w:eastAsia="Arial" w:hAnsi="Arial" w:cs="Arial"/>
          <w:sz w:val="22"/>
          <w:szCs w:val="22"/>
        </w:rPr>
        <w:t>Diseñar y ejecutar estrategias presenciales y virtuales de difusión pedagógica de normas y políticas públicas dirigidas a mineros, organizaciones y actores de la cadena de valor.</w:t>
      </w:r>
    </w:p>
    <w:p w14:paraId="43561804" w14:textId="77777777" w:rsidR="00C0259A" w:rsidRPr="00C0259A" w:rsidRDefault="00C0259A" w:rsidP="00C0259A">
      <w:pPr>
        <w:ind w:right="-425"/>
        <w:contextualSpacing/>
        <w:jc w:val="both"/>
        <w:rPr>
          <w:rFonts w:ascii="Arial" w:hAnsi="Arial" w:cs="Arial"/>
          <w:sz w:val="22"/>
          <w:szCs w:val="22"/>
        </w:rPr>
      </w:pPr>
    </w:p>
    <w:p w14:paraId="336B8020" w14:textId="20F94188" w:rsidR="008E02FC" w:rsidRPr="00C867E9" w:rsidRDefault="003C0342" w:rsidP="00B27B34">
      <w:pPr>
        <w:pStyle w:val="Prrafodelista"/>
        <w:ind w:left="0" w:right="-425"/>
        <w:jc w:val="both"/>
        <w:rPr>
          <w:rStyle w:val="jsgrdq"/>
          <w:rFonts w:ascii="Arial" w:hAnsi="Arial" w:cs="Arial"/>
          <w:sz w:val="22"/>
          <w:szCs w:val="22"/>
        </w:rPr>
      </w:pPr>
      <w:r>
        <w:rPr>
          <w:rFonts w:ascii="Arial" w:eastAsia="Calibri" w:hAnsi="Arial" w:cs="Arial"/>
          <w:sz w:val="22"/>
          <w:szCs w:val="22"/>
        </w:rPr>
        <w:t xml:space="preserve">Objetivo 3. </w:t>
      </w:r>
      <w:r w:rsidRPr="2A9C449F">
        <w:rPr>
          <w:rFonts w:ascii="Arial" w:eastAsia="Calibri" w:hAnsi="Arial" w:cs="Arial"/>
          <w:sz w:val="22"/>
          <w:szCs w:val="22"/>
        </w:rPr>
        <w:t xml:space="preserve">Realizar análisis sectoriales que, a través de la generación de conocimiento, permitan encontrar soluciones a las problemáticas actuales y anticipar los posibles efectos y causas, de las estrategias y acciones surgidas de la implementación de la política.  </w:t>
      </w:r>
    </w:p>
    <w:p w14:paraId="3E1F2251" w14:textId="432EEA77" w:rsidR="008E02FC" w:rsidRPr="00C867E9" w:rsidRDefault="008E02FC" w:rsidP="000B78FA">
      <w:pPr>
        <w:pStyle w:val="VT3"/>
        <w:numPr>
          <w:ilvl w:val="3"/>
          <w:numId w:val="90"/>
        </w:numPr>
        <w:tabs>
          <w:tab w:val="left" w:pos="851"/>
        </w:tabs>
        <w:ind w:right="-425" w:hanging="1788"/>
        <w:rPr>
          <w:i/>
          <w:sz w:val="22"/>
        </w:rPr>
      </w:pPr>
      <w:bookmarkStart w:id="150" w:name="_Toc105408505"/>
      <w:bookmarkStart w:id="151" w:name="_Toc106302370"/>
      <w:r w:rsidRPr="00C867E9">
        <w:rPr>
          <w:i/>
          <w:sz w:val="22"/>
        </w:rPr>
        <w:t>Análisis y prospectiva del sector</w:t>
      </w:r>
      <w:bookmarkEnd w:id="150"/>
      <w:bookmarkEnd w:id="151"/>
    </w:p>
    <w:p w14:paraId="1496B5FC" w14:textId="77777777" w:rsidR="008B7572" w:rsidRPr="00C867E9" w:rsidRDefault="008B7572" w:rsidP="008B7572">
      <w:pPr>
        <w:pStyle w:val="Prrafodelista"/>
        <w:ind w:left="0" w:right="-425"/>
        <w:contextualSpacing/>
        <w:jc w:val="both"/>
        <w:rPr>
          <w:rFonts w:ascii="Arial" w:hAnsi="Arial" w:cs="Arial"/>
          <w:sz w:val="22"/>
          <w:szCs w:val="22"/>
        </w:rPr>
      </w:pPr>
    </w:p>
    <w:p w14:paraId="4B745D55" w14:textId="2DC90A23" w:rsidR="008E02FC" w:rsidRPr="00C867E9" w:rsidRDefault="008E02FC" w:rsidP="00DB11B9">
      <w:pPr>
        <w:pStyle w:val="Prrafodelista"/>
        <w:numPr>
          <w:ilvl w:val="0"/>
          <w:numId w:val="69"/>
        </w:numPr>
        <w:ind w:left="284" w:right="-425" w:hanging="284"/>
        <w:contextualSpacing/>
        <w:jc w:val="both"/>
        <w:rPr>
          <w:rStyle w:val="jsgrdq"/>
          <w:rFonts w:ascii="Arial" w:hAnsi="Arial" w:cs="Arial"/>
          <w:sz w:val="22"/>
          <w:szCs w:val="22"/>
        </w:rPr>
      </w:pPr>
      <w:r w:rsidRPr="00C867E9">
        <w:rPr>
          <w:rFonts w:ascii="Arial" w:hAnsi="Arial" w:cs="Arial"/>
          <w:sz w:val="22"/>
          <w:szCs w:val="22"/>
        </w:rPr>
        <w:lastRenderedPageBreak/>
        <w:t>Determinar el estado del arte y un diagnóstico detallado de los aspectos sociales, económicos y técnicos asociados a la minería de subsistencia para la actualización normativa y de la Política.</w:t>
      </w:r>
    </w:p>
    <w:p w14:paraId="4A2D72E6" w14:textId="77777777" w:rsidR="008E02FC" w:rsidRPr="00C867E9" w:rsidRDefault="008E02FC" w:rsidP="00DB11B9">
      <w:pPr>
        <w:pStyle w:val="Prrafodelista"/>
        <w:numPr>
          <w:ilvl w:val="0"/>
          <w:numId w:val="69"/>
        </w:numPr>
        <w:ind w:left="284" w:right="-425" w:hanging="284"/>
        <w:contextualSpacing/>
        <w:jc w:val="both"/>
        <w:rPr>
          <w:rFonts w:ascii="Arial" w:hAnsi="Arial" w:cs="Arial"/>
          <w:sz w:val="22"/>
          <w:szCs w:val="22"/>
        </w:rPr>
      </w:pPr>
      <w:r w:rsidRPr="00C867E9">
        <w:rPr>
          <w:rFonts w:ascii="Arial" w:hAnsi="Arial" w:cs="Arial"/>
          <w:sz w:val="22"/>
          <w:szCs w:val="22"/>
        </w:rPr>
        <w:t>Realizar un análisis de los volúmenes de producción establecidos por la ley (que tenga en cuenta los componentes económico y social).</w:t>
      </w:r>
    </w:p>
    <w:p w14:paraId="2A430FF5" w14:textId="77777777" w:rsidR="006A5308" w:rsidRPr="0085414A" w:rsidRDefault="006A5308" w:rsidP="006A5308">
      <w:pPr>
        <w:pStyle w:val="Prrafodelista"/>
        <w:ind w:left="0" w:right="-425"/>
        <w:contextualSpacing/>
        <w:jc w:val="both"/>
      </w:pPr>
      <w:bookmarkStart w:id="152" w:name="_Toc105408506"/>
      <w:bookmarkStart w:id="153" w:name="_Toc106302371"/>
    </w:p>
    <w:p w14:paraId="3E1CBD69" w14:textId="66EE8D29" w:rsidR="006A5308" w:rsidRPr="0085414A" w:rsidRDefault="006A5308" w:rsidP="000B78FA">
      <w:pPr>
        <w:pStyle w:val="Prrafodelista"/>
        <w:numPr>
          <w:ilvl w:val="0"/>
          <w:numId w:val="90"/>
        </w:numPr>
        <w:ind w:right="-425"/>
        <w:contextualSpacing/>
        <w:jc w:val="center"/>
        <w:rPr>
          <w:rFonts w:ascii="Arial" w:hAnsi="Arial" w:cs="Arial"/>
          <w:b/>
          <w:bCs/>
          <w:sz w:val="22"/>
          <w:szCs w:val="22"/>
        </w:rPr>
      </w:pPr>
      <w:r w:rsidRPr="0085414A">
        <w:rPr>
          <w:rFonts w:ascii="Arial" w:hAnsi="Arial" w:cs="Arial"/>
          <w:b/>
          <w:bCs/>
          <w:sz w:val="22"/>
          <w:szCs w:val="22"/>
        </w:rPr>
        <w:t>PLAN DE ACCIÓN</w:t>
      </w:r>
      <w:bookmarkEnd w:id="152"/>
      <w:bookmarkEnd w:id="153"/>
    </w:p>
    <w:p w14:paraId="6F9B2EF2" w14:textId="77777777" w:rsidR="006A5308" w:rsidRPr="0085414A" w:rsidRDefault="006A5308" w:rsidP="006A5308">
      <w:pPr>
        <w:ind w:right="-425"/>
        <w:rPr>
          <w:rFonts w:eastAsia="Times New Roman" w:cs="Arial"/>
          <w:b/>
          <w:bCs/>
        </w:rPr>
      </w:pPr>
    </w:p>
    <w:p w14:paraId="39559672" w14:textId="2E6435FB" w:rsidR="00F1224B" w:rsidRDefault="006A5308" w:rsidP="006A5308">
      <w:pPr>
        <w:pStyle w:val="Prrafodelista"/>
        <w:ind w:left="0" w:right="-425"/>
        <w:jc w:val="both"/>
        <w:rPr>
          <w:rFonts w:ascii="Arial" w:hAnsi="Arial" w:cs="Arial"/>
          <w:color w:val="000000" w:themeColor="text1"/>
          <w:sz w:val="18"/>
          <w:szCs w:val="18"/>
        </w:rPr>
      </w:pPr>
      <w:bookmarkStart w:id="154" w:name="_Toc105507808"/>
      <w:r w:rsidRPr="0085414A">
        <w:rPr>
          <w:rFonts w:ascii="Arial" w:hAnsi="Arial" w:cs="Arial"/>
          <w:color w:val="000000" w:themeColor="text1"/>
          <w:sz w:val="18"/>
          <w:szCs w:val="18"/>
        </w:rPr>
        <w:t xml:space="preserve">Tabla </w:t>
      </w:r>
      <w:r w:rsidRPr="0085414A">
        <w:rPr>
          <w:rFonts w:ascii="Arial" w:hAnsi="Arial" w:cs="Arial"/>
          <w:color w:val="000000" w:themeColor="text1"/>
          <w:sz w:val="18"/>
          <w:szCs w:val="18"/>
        </w:rPr>
        <w:fldChar w:fldCharType="begin"/>
      </w:r>
      <w:r w:rsidRPr="0085414A">
        <w:rPr>
          <w:rFonts w:ascii="Arial" w:hAnsi="Arial" w:cs="Arial"/>
          <w:color w:val="000000" w:themeColor="text1"/>
          <w:sz w:val="18"/>
          <w:szCs w:val="18"/>
        </w:rPr>
        <w:instrText xml:space="preserve"> SEQ Tabla \* ARABIC </w:instrText>
      </w:r>
      <w:r w:rsidRPr="0085414A">
        <w:rPr>
          <w:rFonts w:ascii="Arial" w:hAnsi="Arial" w:cs="Arial"/>
          <w:color w:val="000000" w:themeColor="text1"/>
          <w:sz w:val="18"/>
          <w:szCs w:val="18"/>
        </w:rPr>
        <w:fldChar w:fldCharType="separate"/>
      </w:r>
      <w:r w:rsidR="000D0E72">
        <w:rPr>
          <w:rFonts w:ascii="Arial" w:hAnsi="Arial" w:cs="Arial"/>
          <w:noProof/>
          <w:color w:val="000000" w:themeColor="text1"/>
          <w:sz w:val="18"/>
          <w:szCs w:val="18"/>
        </w:rPr>
        <w:t>3</w:t>
      </w:r>
      <w:r w:rsidRPr="0085414A">
        <w:rPr>
          <w:rFonts w:ascii="Arial" w:hAnsi="Arial" w:cs="Arial"/>
          <w:noProof/>
          <w:color w:val="000000" w:themeColor="text1"/>
          <w:sz w:val="18"/>
          <w:szCs w:val="18"/>
        </w:rPr>
        <w:fldChar w:fldCharType="end"/>
      </w:r>
      <w:r w:rsidRPr="0085414A">
        <w:rPr>
          <w:rFonts w:ascii="Arial" w:hAnsi="Arial" w:cs="Arial"/>
          <w:color w:val="000000" w:themeColor="text1"/>
          <w:sz w:val="18"/>
          <w:szCs w:val="18"/>
        </w:rPr>
        <w:t xml:space="preserve"> Plan de acción línea estratégica fortalecimiento institucional local y regional</w:t>
      </w:r>
      <w:bookmarkEnd w:id="154"/>
    </w:p>
    <w:p w14:paraId="09F7B7A6" w14:textId="77777777" w:rsidR="0002169D" w:rsidRDefault="0002169D" w:rsidP="006A5308">
      <w:pPr>
        <w:pStyle w:val="Prrafodelista"/>
        <w:ind w:left="0" w:right="-425"/>
        <w:jc w:val="both"/>
        <w:rPr>
          <w:rFonts w:ascii="Arial" w:hAnsi="Arial" w:cs="Arial"/>
          <w:color w:val="000000" w:themeColor="text1"/>
          <w:sz w:val="18"/>
          <w:szCs w:val="18"/>
        </w:rPr>
      </w:pPr>
    </w:p>
    <w:tbl>
      <w:tblPr>
        <w:tblStyle w:val="Tablaconcuadrcula"/>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7"/>
        <w:gridCol w:w="1222"/>
        <w:gridCol w:w="1477"/>
        <w:gridCol w:w="1629"/>
        <w:gridCol w:w="1183"/>
        <w:gridCol w:w="1383"/>
      </w:tblGrid>
      <w:tr w:rsidR="00F1224B" w:rsidRPr="0085414A" w14:paraId="332F3FDA" w14:textId="77777777" w:rsidTr="2A9C449F">
        <w:trPr>
          <w:trHeight w:hRule="exact" w:val="264"/>
          <w:jc w:val="center"/>
        </w:trPr>
        <w:tc>
          <w:tcPr>
            <w:tcW w:w="1136" w:type="pct"/>
            <w:vAlign w:val="center"/>
          </w:tcPr>
          <w:p w14:paraId="6D8C66E2" w14:textId="77777777" w:rsidR="00F1224B" w:rsidRDefault="00F1224B" w:rsidP="2A9C449F">
            <w:pPr>
              <w:ind w:right="-425"/>
              <w:rPr>
                <w:rFonts w:ascii="Arial" w:hAnsi="Arial" w:cs="Arial"/>
                <w:b/>
                <w:bCs/>
                <w:color w:val="000000" w:themeColor="text1"/>
                <w:sz w:val="16"/>
                <w:szCs w:val="16"/>
                <w:shd w:val="clear" w:color="auto" w:fill="FFFFFF"/>
              </w:rPr>
            </w:pPr>
            <w:r w:rsidRPr="2A9C449F">
              <w:rPr>
                <w:rFonts w:ascii="Arial" w:hAnsi="Arial" w:cs="Arial"/>
                <w:b/>
                <w:bCs/>
                <w:color w:val="000000" w:themeColor="text1"/>
                <w:sz w:val="16"/>
                <w:szCs w:val="16"/>
              </w:rPr>
              <w:br w:type="page"/>
            </w:r>
          </w:p>
          <w:p w14:paraId="3210BB5E" w14:textId="77777777" w:rsidR="001F79D5" w:rsidRDefault="001F79D5" w:rsidP="2A9C449F">
            <w:pPr>
              <w:ind w:right="-425"/>
              <w:rPr>
                <w:b/>
                <w:bCs/>
                <w:shd w:val="clear" w:color="auto" w:fill="FFFFFF"/>
              </w:rPr>
            </w:pPr>
          </w:p>
          <w:p w14:paraId="46634DF8" w14:textId="77777777" w:rsidR="001F79D5" w:rsidRDefault="001F79D5" w:rsidP="2A9C449F">
            <w:pPr>
              <w:ind w:right="-425"/>
              <w:rPr>
                <w:rFonts w:ascii="Arial" w:hAnsi="Arial" w:cs="Arial"/>
                <w:b/>
                <w:bCs/>
                <w:color w:val="000000" w:themeColor="text1"/>
                <w:sz w:val="16"/>
                <w:szCs w:val="16"/>
                <w:shd w:val="clear" w:color="auto" w:fill="FFFFFF"/>
              </w:rPr>
            </w:pPr>
          </w:p>
          <w:p w14:paraId="50E4A42C" w14:textId="77777777" w:rsidR="00FE0755" w:rsidRPr="0085414A" w:rsidRDefault="00FE0755" w:rsidP="00B27B34">
            <w:pPr>
              <w:ind w:right="-425"/>
              <w:rPr>
                <w:rFonts w:ascii="Arial" w:hAnsi="Arial" w:cs="Arial"/>
                <w:b/>
                <w:color w:val="000000" w:themeColor="text1"/>
                <w:sz w:val="16"/>
                <w:szCs w:val="16"/>
                <w:shd w:val="clear" w:color="auto" w:fill="FFFFFF"/>
              </w:rPr>
            </w:pPr>
          </w:p>
        </w:tc>
        <w:tc>
          <w:tcPr>
            <w:tcW w:w="3864" w:type="pct"/>
            <w:gridSpan w:val="5"/>
          </w:tcPr>
          <w:p w14:paraId="6E7B1FB5" w14:textId="77777777" w:rsidR="00F1224B" w:rsidRPr="0085414A" w:rsidRDefault="00F1224B" w:rsidP="00B27B34">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FORTALECIMIENTO INSTITUCIONAL</w:t>
            </w:r>
          </w:p>
          <w:p w14:paraId="047C64AF"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63272F68" w14:textId="77777777" w:rsidTr="2A9C449F">
        <w:trPr>
          <w:trHeight w:hRule="exact" w:val="209"/>
          <w:jc w:val="center"/>
        </w:trPr>
        <w:tc>
          <w:tcPr>
            <w:tcW w:w="1136" w:type="pct"/>
            <w:vAlign w:val="center"/>
          </w:tcPr>
          <w:p w14:paraId="36B16377" w14:textId="68DFAF42"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r w:rsidR="00CB4384">
              <w:rPr>
                <w:rFonts w:ascii="Arial" w:hAnsi="Arial" w:cs="Arial"/>
                <w:b/>
                <w:color w:val="000000" w:themeColor="text1"/>
                <w:sz w:val="16"/>
                <w:szCs w:val="16"/>
                <w:shd w:val="clear" w:color="auto" w:fill="FFFFFF"/>
              </w:rPr>
              <w:t xml:space="preserve"> </w:t>
            </w:r>
            <w:r w:rsidR="00CB4384">
              <w:rPr>
                <w:b/>
                <w:color w:val="000000" w:themeColor="text1"/>
                <w:sz w:val="16"/>
                <w:szCs w:val="16"/>
                <w:shd w:val="clear" w:color="auto" w:fill="FFFFFF"/>
              </w:rPr>
              <w:t>1</w:t>
            </w:r>
          </w:p>
        </w:tc>
        <w:tc>
          <w:tcPr>
            <w:tcW w:w="3864" w:type="pct"/>
            <w:gridSpan w:val="5"/>
          </w:tcPr>
          <w:p w14:paraId="4E419AD4" w14:textId="015474B2" w:rsidR="00F1224B" w:rsidRPr="0085414A" w:rsidRDefault="00F1224B" w:rsidP="00B27B34">
            <w:pPr>
              <w:ind w:right="-425"/>
              <w:jc w:val="both"/>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Fortalecimiento institucional</w:t>
            </w:r>
          </w:p>
          <w:p w14:paraId="45DDA59C"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285F28B5" w14:textId="77777777" w:rsidTr="2A9C449F">
        <w:trPr>
          <w:trHeight w:hRule="exact" w:val="669"/>
          <w:jc w:val="center"/>
        </w:trPr>
        <w:tc>
          <w:tcPr>
            <w:tcW w:w="1136" w:type="pct"/>
            <w:vAlign w:val="center"/>
          </w:tcPr>
          <w:p w14:paraId="71528B89"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864" w:type="pct"/>
            <w:gridSpan w:val="5"/>
          </w:tcPr>
          <w:p w14:paraId="124C142E" w14:textId="407F372B" w:rsidR="003F6C52" w:rsidRPr="0085414A" w:rsidRDefault="00B41A95" w:rsidP="003F6C52">
            <w:pPr>
              <w:ind w:right="292"/>
              <w:jc w:val="both"/>
              <w:rPr>
                <w:rFonts w:ascii="Arial" w:eastAsia="Arial" w:hAnsi="Arial" w:cs="Arial"/>
                <w:sz w:val="16"/>
                <w:szCs w:val="16"/>
              </w:rPr>
            </w:pPr>
            <w:r>
              <w:rPr>
                <w:rFonts w:ascii="Arial" w:eastAsia="Arial" w:hAnsi="Arial" w:cs="Arial"/>
                <w:sz w:val="16"/>
                <w:szCs w:val="16"/>
              </w:rPr>
              <w:t>Fortalecer</w:t>
            </w:r>
            <w:r w:rsidR="003F6C52" w:rsidRPr="7C478139">
              <w:rPr>
                <w:rFonts w:ascii="Arial" w:eastAsia="Arial" w:hAnsi="Arial" w:cs="Arial"/>
                <w:sz w:val="16"/>
                <w:szCs w:val="16"/>
              </w:rPr>
              <w:t xml:space="preserve"> la oferta institucional de los gobiernos locales con el fin de generar propuestas para el mejoramiento de la actividad, a través de acuerdos, lineamientos, iniciativas de políticas y de regulación.</w:t>
            </w:r>
          </w:p>
          <w:p w14:paraId="0C68B7C8" w14:textId="795164DE" w:rsidR="00F1224B" w:rsidRPr="0085414A" w:rsidRDefault="00F1224B" w:rsidP="0002169D">
            <w:pPr>
              <w:ind w:right="292"/>
              <w:jc w:val="both"/>
              <w:rPr>
                <w:rFonts w:ascii="Arial" w:hAnsi="Arial" w:cs="Arial"/>
                <w:color w:val="000000" w:themeColor="text1"/>
                <w:sz w:val="16"/>
                <w:szCs w:val="16"/>
                <w:shd w:val="clear" w:color="auto" w:fill="FFFFFF"/>
              </w:rPr>
            </w:pPr>
          </w:p>
        </w:tc>
      </w:tr>
      <w:tr w:rsidR="00E02BF7" w:rsidRPr="0085414A" w14:paraId="49AFA484" w14:textId="77777777" w:rsidTr="2A9C449F">
        <w:trPr>
          <w:trHeight w:hRule="exact" w:val="211"/>
          <w:jc w:val="center"/>
        </w:trPr>
        <w:tc>
          <w:tcPr>
            <w:tcW w:w="1821" w:type="pct"/>
            <w:gridSpan w:val="2"/>
            <w:vMerge w:val="restart"/>
            <w:shd w:val="clear" w:color="auto" w:fill="F2F2F2" w:themeFill="background1" w:themeFillShade="F2"/>
          </w:tcPr>
          <w:p w14:paraId="65A9724E" w14:textId="77777777" w:rsidR="00E02BF7" w:rsidRPr="0085414A" w:rsidRDefault="00E02BF7"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828" w:type="pct"/>
            <w:shd w:val="clear" w:color="auto" w:fill="F2F2F2" w:themeFill="background1" w:themeFillShade="F2"/>
          </w:tcPr>
          <w:p w14:paraId="30931046" w14:textId="77777777" w:rsidR="00E02BF7" w:rsidRPr="0085414A" w:rsidRDefault="00E02BF7" w:rsidP="007F66D8">
            <w:pPr>
              <w:ind w:right="84"/>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913" w:type="pct"/>
            <w:shd w:val="clear" w:color="auto" w:fill="F2F2F2" w:themeFill="background1" w:themeFillShade="F2"/>
          </w:tcPr>
          <w:p w14:paraId="14E42386" w14:textId="77777777" w:rsidR="00E02BF7" w:rsidRPr="0085414A" w:rsidRDefault="00E02BF7" w:rsidP="007F66D8">
            <w:pPr>
              <w:ind w:right="159"/>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Apoyo</w:t>
            </w:r>
          </w:p>
        </w:tc>
        <w:tc>
          <w:tcPr>
            <w:tcW w:w="1438" w:type="pct"/>
            <w:gridSpan w:val="2"/>
            <w:shd w:val="clear" w:color="auto" w:fill="F2F2F2" w:themeFill="background1" w:themeFillShade="F2"/>
          </w:tcPr>
          <w:p w14:paraId="0F339A35" w14:textId="77777777" w:rsidR="00E02BF7" w:rsidRPr="0085414A" w:rsidRDefault="00E02BF7"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E02BF7" w:rsidRPr="0085414A" w14:paraId="55CE1D34" w14:textId="77777777" w:rsidTr="2A9C449F">
        <w:trPr>
          <w:trHeight w:hRule="exact" w:val="213"/>
          <w:jc w:val="center"/>
        </w:trPr>
        <w:tc>
          <w:tcPr>
            <w:tcW w:w="1821" w:type="pct"/>
            <w:gridSpan w:val="2"/>
            <w:vMerge/>
            <w:vAlign w:val="center"/>
          </w:tcPr>
          <w:p w14:paraId="72473DCF" w14:textId="77777777" w:rsidR="00E02BF7" w:rsidRPr="0085414A" w:rsidRDefault="00E02BF7" w:rsidP="00B27B34">
            <w:pPr>
              <w:ind w:right="-425"/>
              <w:jc w:val="both"/>
              <w:rPr>
                <w:rStyle w:val="jsgrdq"/>
                <w:rFonts w:ascii="Arial" w:hAnsi="Arial" w:cs="Arial"/>
                <w:color w:val="000000" w:themeColor="text1"/>
                <w:sz w:val="16"/>
                <w:szCs w:val="16"/>
              </w:rPr>
            </w:pPr>
          </w:p>
        </w:tc>
        <w:tc>
          <w:tcPr>
            <w:tcW w:w="828" w:type="pct"/>
            <w:vAlign w:val="center"/>
          </w:tcPr>
          <w:p w14:paraId="321B1095" w14:textId="77777777" w:rsidR="00E02BF7" w:rsidRPr="0085414A" w:rsidRDefault="00E02BF7" w:rsidP="00B27B34">
            <w:pPr>
              <w:ind w:right="-425"/>
              <w:jc w:val="both"/>
              <w:rPr>
                <w:rStyle w:val="jsgrdq"/>
                <w:rFonts w:ascii="Arial" w:hAnsi="Arial" w:cs="Arial"/>
                <w:color w:val="000000" w:themeColor="text1"/>
                <w:sz w:val="16"/>
                <w:szCs w:val="16"/>
              </w:rPr>
            </w:pPr>
          </w:p>
        </w:tc>
        <w:tc>
          <w:tcPr>
            <w:tcW w:w="913" w:type="pct"/>
          </w:tcPr>
          <w:p w14:paraId="5357EAA3" w14:textId="77777777" w:rsidR="00E02BF7" w:rsidRPr="0085414A" w:rsidRDefault="00E02BF7" w:rsidP="007F66D8">
            <w:pPr>
              <w:ind w:right="159"/>
              <w:rPr>
                <w:rStyle w:val="jsgrdq"/>
                <w:rFonts w:ascii="Arial" w:hAnsi="Arial" w:cs="Arial"/>
                <w:bCs/>
                <w:color w:val="000000" w:themeColor="text1"/>
                <w:sz w:val="16"/>
                <w:szCs w:val="16"/>
              </w:rPr>
            </w:pPr>
          </w:p>
        </w:tc>
        <w:tc>
          <w:tcPr>
            <w:tcW w:w="663" w:type="pct"/>
          </w:tcPr>
          <w:p w14:paraId="6ED14621" w14:textId="77777777" w:rsidR="00E02BF7" w:rsidRPr="0085414A" w:rsidRDefault="00E02BF7"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Inicio</w:t>
            </w:r>
          </w:p>
        </w:tc>
        <w:tc>
          <w:tcPr>
            <w:tcW w:w="775" w:type="pct"/>
            <w:vAlign w:val="center"/>
          </w:tcPr>
          <w:p w14:paraId="6D7C54CD" w14:textId="77777777" w:rsidR="00E02BF7" w:rsidRPr="0085414A" w:rsidRDefault="00E02BF7"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Final</w:t>
            </w:r>
          </w:p>
        </w:tc>
      </w:tr>
      <w:tr w:rsidR="00100B56" w:rsidRPr="0085414A" w14:paraId="2A9F8956" w14:textId="77777777" w:rsidTr="2A9C449F">
        <w:trPr>
          <w:trHeight w:hRule="exact" w:val="878"/>
          <w:jc w:val="center"/>
        </w:trPr>
        <w:tc>
          <w:tcPr>
            <w:tcW w:w="1821" w:type="pct"/>
            <w:gridSpan w:val="2"/>
          </w:tcPr>
          <w:p w14:paraId="381CA7F2" w14:textId="77777777" w:rsidR="00100B56" w:rsidRPr="0085414A" w:rsidRDefault="00100B56" w:rsidP="00DB11B9">
            <w:pPr>
              <w:pStyle w:val="Prrafodelista"/>
              <w:numPr>
                <w:ilvl w:val="0"/>
                <w:numId w:val="28"/>
              </w:numPr>
              <w:tabs>
                <w:tab w:val="left" w:pos="315"/>
              </w:tabs>
              <w:ind w:left="0" w:firstLine="0"/>
              <w:contextualSpacing/>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Establecer acuerdos programáticos para la generación y fortalecimiento de capacidades técnicas, operativas y de competencias, en temas mineros, de las autoridades locales.</w:t>
            </w:r>
          </w:p>
        </w:tc>
        <w:tc>
          <w:tcPr>
            <w:tcW w:w="828" w:type="pct"/>
            <w:vAlign w:val="center"/>
          </w:tcPr>
          <w:p w14:paraId="3E63D38B" w14:textId="77777777" w:rsidR="00100B56" w:rsidRPr="0085414A" w:rsidRDefault="00100B56" w:rsidP="006A5308">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tc>
        <w:tc>
          <w:tcPr>
            <w:tcW w:w="913" w:type="pct"/>
          </w:tcPr>
          <w:p w14:paraId="16B7532A" w14:textId="77777777" w:rsidR="00100B56" w:rsidRPr="0085414A" w:rsidRDefault="00100B56" w:rsidP="006A5308">
            <w:pPr>
              <w:ind w:right="15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MME</w:t>
            </w:r>
          </w:p>
          <w:p w14:paraId="11FE39AB" w14:textId="77777777" w:rsidR="00100B56" w:rsidRPr="0085414A" w:rsidRDefault="00100B56" w:rsidP="006A5308">
            <w:pPr>
              <w:ind w:right="15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Gobernaciones</w:t>
            </w:r>
          </w:p>
          <w:p w14:paraId="60F70C91" w14:textId="77777777" w:rsidR="00100B56" w:rsidRPr="0085414A" w:rsidRDefault="00100B56" w:rsidP="006A5308">
            <w:pPr>
              <w:ind w:right="15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Alcaldías Municipales</w:t>
            </w:r>
          </w:p>
        </w:tc>
        <w:tc>
          <w:tcPr>
            <w:tcW w:w="1438" w:type="pct"/>
            <w:gridSpan w:val="2"/>
            <w:vAlign w:val="center"/>
          </w:tcPr>
          <w:p w14:paraId="0915FF15" w14:textId="77777777" w:rsidR="00100B56" w:rsidRPr="0085414A" w:rsidRDefault="00100B56" w:rsidP="00166272">
            <w:pPr>
              <w:ind w:right="-425"/>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14DE2E36" w14:textId="2BE77FED" w:rsidR="00100B56" w:rsidRPr="0085414A" w:rsidRDefault="00100B56" w:rsidP="00166272">
            <w:pPr>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r w:rsidR="00100B56" w:rsidRPr="0085414A" w14:paraId="78A3436D" w14:textId="77777777" w:rsidTr="2A9C449F">
        <w:trPr>
          <w:trHeight w:hRule="exact" w:val="1273"/>
          <w:jc w:val="center"/>
        </w:trPr>
        <w:tc>
          <w:tcPr>
            <w:tcW w:w="1821" w:type="pct"/>
            <w:gridSpan w:val="2"/>
          </w:tcPr>
          <w:p w14:paraId="456484AB" w14:textId="2D982EC1" w:rsidR="00100B56" w:rsidRPr="0085414A" w:rsidRDefault="00100B56" w:rsidP="00DB11B9">
            <w:pPr>
              <w:pStyle w:val="Prrafodelista"/>
              <w:numPr>
                <w:ilvl w:val="0"/>
                <w:numId w:val="28"/>
              </w:numPr>
              <w:tabs>
                <w:tab w:val="left" w:pos="315"/>
              </w:tabs>
              <w:ind w:left="0" w:firstLine="0"/>
              <w:contextualSpacing/>
              <w:jc w:val="both"/>
              <w:rPr>
                <w:rStyle w:val="jsgrdq"/>
                <w:rFonts w:ascii="Arial" w:hAnsi="Arial" w:cs="Arial"/>
                <w:color w:val="000000" w:themeColor="text1"/>
                <w:sz w:val="16"/>
                <w:szCs w:val="16"/>
              </w:rPr>
            </w:pPr>
            <w:r w:rsidRPr="0085038D">
              <w:rPr>
                <w:rFonts w:ascii="Arial" w:hAnsi="Arial" w:cs="Arial"/>
                <w:color w:val="000000" w:themeColor="text1"/>
                <w:sz w:val="16"/>
                <w:szCs w:val="16"/>
              </w:rPr>
              <w:t>Articular estrategias de capacitación para la generación de competencias y capacidades certeras hacía la población minera de subsistencia por parte de las autoridades locales.</w:t>
            </w:r>
          </w:p>
        </w:tc>
        <w:tc>
          <w:tcPr>
            <w:tcW w:w="828" w:type="pct"/>
            <w:vAlign w:val="center"/>
          </w:tcPr>
          <w:p w14:paraId="3C425CD7" w14:textId="77777777" w:rsidR="00100B56" w:rsidRPr="0085414A" w:rsidRDefault="00100B56" w:rsidP="006A5308">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Gobernaciones </w:t>
            </w:r>
          </w:p>
        </w:tc>
        <w:tc>
          <w:tcPr>
            <w:tcW w:w="913" w:type="pct"/>
          </w:tcPr>
          <w:p w14:paraId="58F075A0" w14:textId="77777777" w:rsidR="00100B56" w:rsidRPr="0085414A" w:rsidRDefault="00100B56" w:rsidP="006A5308">
            <w:pPr>
              <w:ind w:right="15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Alcaldías Municipales</w:t>
            </w:r>
          </w:p>
          <w:p w14:paraId="1BDD6CF2" w14:textId="77777777" w:rsidR="00100B56" w:rsidRPr="0085414A" w:rsidRDefault="00100B56" w:rsidP="006A5308">
            <w:pPr>
              <w:ind w:right="15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p w14:paraId="18A93005" w14:textId="77777777" w:rsidR="00100B56" w:rsidRPr="0085414A" w:rsidRDefault="00100B56" w:rsidP="006A5308">
            <w:pPr>
              <w:ind w:right="159"/>
              <w:jc w:val="both"/>
              <w:rPr>
                <w:rStyle w:val="jsgrdq"/>
                <w:rFonts w:ascii="Arial" w:hAnsi="Arial" w:cs="Arial"/>
                <w:color w:val="000000" w:themeColor="text1"/>
                <w:sz w:val="16"/>
                <w:szCs w:val="16"/>
              </w:rPr>
            </w:pPr>
          </w:p>
        </w:tc>
        <w:tc>
          <w:tcPr>
            <w:tcW w:w="1438" w:type="pct"/>
            <w:gridSpan w:val="2"/>
            <w:vAlign w:val="center"/>
          </w:tcPr>
          <w:p w14:paraId="3E9C5B2E" w14:textId="77777777" w:rsidR="00100B56" w:rsidRPr="0085414A" w:rsidRDefault="00100B56" w:rsidP="00166272">
            <w:pPr>
              <w:ind w:right="-425"/>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06DA1D50" w14:textId="0F62C204" w:rsidR="00100B56" w:rsidRPr="0085414A" w:rsidRDefault="00100B56" w:rsidP="00166272">
            <w:pPr>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r w:rsidR="00166272" w:rsidRPr="0085414A" w14:paraId="424B41C8" w14:textId="77777777" w:rsidTr="2A9C449F">
        <w:trPr>
          <w:trHeight w:hRule="exact" w:val="867"/>
          <w:jc w:val="center"/>
        </w:trPr>
        <w:tc>
          <w:tcPr>
            <w:tcW w:w="1821" w:type="pct"/>
            <w:gridSpan w:val="2"/>
          </w:tcPr>
          <w:p w14:paraId="2A5EA3BC" w14:textId="7BB60824" w:rsidR="00166272" w:rsidRPr="0085414A" w:rsidRDefault="00166272" w:rsidP="00DB11B9">
            <w:pPr>
              <w:pStyle w:val="Prrafodelista"/>
              <w:numPr>
                <w:ilvl w:val="0"/>
                <w:numId w:val="28"/>
              </w:numPr>
              <w:tabs>
                <w:tab w:val="left" w:pos="315"/>
              </w:tabs>
              <w:ind w:left="0" w:firstLine="0"/>
              <w:contextualSpacing/>
              <w:jc w:val="both"/>
              <w:rPr>
                <w:rStyle w:val="jsgrdq"/>
                <w:rFonts w:ascii="Arial" w:hAnsi="Arial" w:cs="Arial"/>
                <w:color w:val="000000" w:themeColor="text1"/>
                <w:sz w:val="16"/>
                <w:szCs w:val="16"/>
              </w:rPr>
            </w:pPr>
            <w:r w:rsidRPr="000F1761">
              <w:rPr>
                <w:rFonts w:ascii="Arial" w:hAnsi="Arial" w:cs="Arial"/>
                <w:color w:val="000000" w:themeColor="text1"/>
                <w:sz w:val="16"/>
                <w:szCs w:val="16"/>
              </w:rPr>
              <w:t>Generar estrategias para el fortalecimiento de las acciones de control y monitoreo de las autoridades competentes.  </w:t>
            </w:r>
            <w:r w:rsidRPr="009F0AB6">
              <w:rPr>
                <w:rFonts w:ascii="Arial" w:hAnsi="Arial" w:cs="Arial"/>
                <w:color w:val="000000" w:themeColor="text1"/>
                <w:sz w:val="16"/>
                <w:szCs w:val="16"/>
              </w:rPr>
              <w:t>competentes. </w:t>
            </w:r>
          </w:p>
        </w:tc>
        <w:tc>
          <w:tcPr>
            <w:tcW w:w="828" w:type="pct"/>
            <w:vAlign w:val="center"/>
          </w:tcPr>
          <w:p w14:paraId="0BBC35F2" w14:textId="77777777" w:rsidR="00166272" w:rsidRPr="0085414A" w:rsidRDefault="00166272" w:rsidP="006A5308">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Gobernaciones</w:t>
            </w:r>
          </w:p>
        </w:tc>
        <w:tc>
          <w:tcPr>
            <w:tcW w:w="913" w:type="pct"/>
          </w:tcPr>
          <w:p w14:paraId="4E6E45CD" w14:textId="77777777" w:rsidR="00166272" w:rsidRPr="0085414A" w:rsidRDefault="00166272" w:rsidP="006A5308">
            <w:pPr>
              <w:ind w:right="159"/>
              <w:jc w:val="both"/>
              <w:rPr>
                <w:rStyle w:val="jsgrdq"/>
                <w:rFonts w:ascii="Arial" w:hAnsi="Arial" w:cs="Arial"/>
                <w:color w:val="000000" w:themeColor="text1"/>
                <w:sz w:val="16"/>
                <w:szCs w:val="16"/>
              </w:rPr>
            </w:pPr>
          </w:p>
          <w:p w14:paraId="7778AED9" w14:textId="77777777" w:rsidR="00166272" w:rsidRPr="0085414A" w:rsidRDefault="00166272" w:rsidP="006A5308">
            <w:pPr>
              <w:ind w:right="15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p w14:paraId="6BD8B1D1" w14:textId="77777777" w:rsidR="00166272" w:rsidRPr="0085414A" w:rsidRDefault="00166272" w:rsidP="006A5308">
            <w:pPr>
              <w:ind w:right="159"/>
              <w:jc w:val="both"/>
              <w:rPr>
                <w:rStyle w:val="jsgrdq"/>
                <w:rFonts w:ascii="Arial" w:hAnsi="Arial" w:cs="Arial"/>
                <w:color w:val="000000" w:themeColor="text1"/>
                <w:sz w:val="16"/>
                <w:szCs w:val="16"/>
              </w:rPr>
            </w:pPr>
          </w:p>
        </w:tc>
        <w:tc>
          <w:tcPr>
            <w:tcW w:w="1438" w:type="pct"/>
            <w:gridSpan w:val="2"/>
            <w:vAlign w:val="center"/>
          </w:tcPr>
          <w:p w14:paraId="424BB724" w14:textId="77777777" w:rsidR="00166272" w:rsidRPr="0085414A" w:rsidRDefault="00166272" w:rsidP="00166272">
            <w:pPr>
              <w:ind w:right="-425"/>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41F72B77" w14:textId="6DBDB126" w:rsidR="00166272" w:rsidRPr="0085414A" w:rsidRDefault="00166272" w:rsidP="00166272">
            <w:pPr>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bl>
    <w:p w14:paraId="5C276F6B" w14:textId="77777777" w:rsidR="00F1224B" w:rsidRPr="0085414A" w:rsidRDefault="00F1224B" w:rsidP="00B27B34">
      <w:pPr>
        <w:ind w:right="-425"/>
        <w:rPr>
          <w:rFonts w:eastAsia="Times New Roman" w:cs="Arial"/>
          <w:b/>
          <w:bCs/>
        </w:rPr>
      </w:pPr>
    </w:p>
    <w:p w14:paraId="6FEA4CEF" w14:textId="29FCA9D2" w:rsidR="00F1224B" w:rsidRPr="0085414A" w:rsidRDefault="00F1224B" w:rsidP="00B27B34">
      <w:pPr>
        <w:pStyle w:val="Descripcin"/>
        <w:ind w:right="-425"/>
        <w:rPr>
          <w:rFonts w:eastAsia="Times New Roman"/>
          <w:b/>
          <w:bCs/>
          <w:color w:val="000000" w:themeColor="text1"/>
          <w:szCs w:val="24"/>
          <w:lang w:eastAsia="es-ES"/>
        </w:rPr>
      </w:pPr>
      <w:bookmarkStart w:id="155" w:name="_Toc105507809"/>
      <w:r w:rsidRPr="0085414A">
        <w:rPr>
          <w:color w:val="000000" w:themeColor="text1"/>
        </w:rPr>
        <w:t xml:space="preserve">Tabla </w:t>
      </w:r>
      <w:r w:rsidRPr="0085414A">
        <w:rPr>
          <w:color w:val="000000" w:themeColor="text1"/>
        </w:rPr>
        <w:fldChar w:fldCharType="begin"/>
      </w:r>
      <w:r w:rsidRPr="0085414A">
        <w:rPr>
          <w:color w:val="000000" w:themeColor="text1"/>
        </w:rPr>
        <w:instrText xml:space="preserve"> SEQ Tabla \* ARABIC </w:instrText>
      </w:r>
      <w:r w:rsidRPr="0085414A">
        <w:rPr>
          <w:color w:val="000000" w:themeColor="text1"/>
        </w:rPr>
        <w:fldChar w:fldCharType="separate"/>
      </w:r>
      <w:r w:rsidR="000D0E72">
        <w:rPr>
          <w:noProof/>
          <w:color w:val="000000" w:themeColor="text1"/>
        </w:rPr>
        <w:t>4</w:t>
      </w:r>
      <w:r w:rsidRPr="0085414A">
        <w:rPr>
          <w:noProof/>
          <w:color w:val="000000" w:themeColor="text1"/>
        </w:rPr>
        <w:fldChar w:fldCharType="end"/>
      </w:r>
      <w:r w:rsidRPr="0085414A">
        <w:rPr>
          <w:color w:val="000000" w:themeColor="text1"/>
        </w:rPr>
        <w:t xml:space="preserve"> Plan de acción línea estratégica articulación de actores estratégicos</w:t>
      </w:r>
      <w:bookmarkEnd w:id="155"/>
      <w:r w:rsidRPr="0085414A">
        <w:rPr>
          <w:color w:val="000000" w:themeColor="text1"/>
        </w:rPr>
        <w:t xml:space="preserve">   </w:t>
      </w:r>
    </w:p>
    <w:tbl>
      <w:tblPr>
        <w:tblStyle w:val="Tablaconcuadrcula"/>
        <w:tblW w:w="4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56" w:author="FABIAN MAURICIO ROSAS ROSAS" w:date="2026-02-24T19:10:00Z" w16du:dateUtc="2026-02-25T00:10:00Z">
          <w:tblPr>
            <w:tblStyle w:val="Tablaconcuadrcula"/>
            <w:tblW w:w="4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87"/>
        <w:gridCol w:w="1615"/>
        <w:gridCol w:w="1480"/>
        <w:gridCol w:w="1887"/>
        <w:gridCol w:w="969"/>
        <w:gridCol w:w="1004"/>
        <w:tblGridChange w:id="157">
          <w:tblGrid>
            <w:gridCol w:w="1887"/>
            <w:gridCol w:w="1615"/>
            <w:gridCol w:w="1480"/>
            <w:gridCol w:w="1887"/>
            <w:gridCol w:w="969"/>
            <w:gridCol w:w="1004"/>
          </w:tblGrid>
        </w:tblGridChange>
      </w:tblGrid>
      <w:tr w:rsidR="00F1224B" w:rsidRPr="0085414A" w14:paraId="62AB2EAC" w14:textId="77777777" w:rsidTr="00AD252A">
        <w:trPr>
          <w:trHeight w:hRule="exact" w:val="274"/>
          <w:jc w:val="center"/>
          <w:trPrChange w:id="158" w:author="FABIAN MAURICIO ROSAS ROSAS" w:date="2026-02-24T19:10:00Z" w16du:dateUtc="2026-02-25T00:10:00Z">
            <w:trPr>
              <w:trHeight w:hRule="exact" w:val="274"/>
              <w:jc w:val="center"/>
            </w:trPr>
          </w:trPrChange>
        </w:trPr>
        <w:tc>
          <w:tcPr>
            <w:tcW w:w="1067" w:type="pct"/>
            <w:vAlign w:val="center"/>
            <w:tcPrChange w:id="159" w:author="FABIAN MAURICIO ROSAS ROSAS" w:date="2026-02-24T19:10:00Z" w16du:dateUtc="2026-02-25T00:10:00Z">
              <w:tcPr>
                <w:tcW w:w="1067" w:type="pct"/>
                <w:vAlign w:val="center"/>
              </w:tcPr>
            </w:tcPrChange>
          </w:tcPr>
          <w:p w14:paraId="0A9670B4"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eastAsia="Times New Roman" w:hAnsi="Arial" w:cs="Arial"/>
                <w:b/>
                <w:bCs/>
                <w:color w:val="000000" w:themeColor="text1"/>
              </w:rPr>
              <w:br w:type="page"/>
            </w:r>
            <w:r w:rsidRPr="0085414A">
              <w:rPr>
                <w:rFonts w:ascii="Arial" w:hAnsi="Arial" w:cs="Arial"/>
                <w:b/>
                <w:color w:val="000000" w:themeColor="text1"/>
                <w:sz w:val="16"/>
                <w:szCs w:val="16"/>
                <w:shd w:val="clear" w:color="auto" w:fill="FFFFFF"/>
              </w:rPr>
              <w:br w:type="page"/>
            </w:r>
          </w:p>
        </w:tc>
        <w:tc>
          <w:tcPr>
            <w:tcW w:w="3933" w:type="pct"/>
            <w:gridSpan w:val="5"/>
            <w:tcPrChange w:id="160" w:author="FABIAN MAURICIO ROSAS ROSAS" w:date="2026-02-24T19:10:00Z" w16du:dateUtc="2026-02-25T00:10:00Z">
              <w:tcPr>
                <w:tcW w:w="3933" w:type="pct"/>
                <w:gridSpan w:val="5"/>
              </w:tcPr>
            </w:tcPrChange>
          </w:tcPr>
          <w:p w14:paraId="486E50E1" w14:textId="77777777" w:rsidR="00F1224B" w:rsidRPr="0085414A" w:rsidRDefault="00F1224B" w:rsidP="00B27B34">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FORTALECIMIENTO INSTITUCIONAL</w:t>
            </w:r>
          </w:p>
          <w:p w14:paraId="4B219703"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246C6137" w14:textId="77777777" w:rsidTr="00AD252A">
        <w:trPr>
          <w:trHeight w:hRule="exact" w:val="384"/>
          <w:jc w:val="center"/>
          <w:trPrChange w:id="161" w:author="FABIAN MAURICIO ROSAS ROSAS" w:date="2026-02-24T19:10:00Z" w16du:dateUtc="2026-02-25T00:10:00Z">
            <w:trPr>
              <w:trHeight w:hRule="exact" w:val="384"/>
              <w:jc w:val="center"/>
            </w:trPr>
          </w:trPrChange>
        </w:trPr>
        <w:tc>
          <w:tcPr>
            <w:tcW w:w="1067" w:type="pct"/>
            <w:vAlign w:val="center"/>
            <w:tcPrChange w:id="162" w:author="FABIAN MAURICIO ROSAS ROSAS" w:date="2026-02-24T19:10:00Z" w16du:dateUtc="2026-02-25T00:10:00Z">
              <w:tcPr>
                <w:tcW w:w="1067" w:type="pct"/>
                <w:vAlign w:val="center"/>
              </w:tcPr>
            </w:tcPrChange>
          </w:tcPr>
          <w:p w14:paraId="5C2A5B7E" w14:textId="735616F8"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r w:rsidR="00CB4384">
              <w:rPr>
                <w:rFonts w:ascii="Arial" w:hAnsi="Arial" w:cs="Arial"/>
                <w:b/>
                <w:color w:val="000000" w:themeColor="text1"/>
                <w:sz w:val="16"/>
                <w:szCs w:val="16"/>
                <w:shd w:val="clear" w:color="auto" w:fill="FFFFFF"/>
              </w:rPr>
              <w:t xml:space="preserve"> </w:t>
            </w:r>
            <w:r w:rsidR="00CB4384">
              <w:rPr>
                <w:b/>
                <w:color w:val="000000" w:themeColor="text1"/>
                <w:sz w:val="16"/>
                <w:szCs w:val="16"/>
                <w:shd w:val="clear" w:color="auto" w:fill="FFFFFF"/>
              </w:rPr>
              <w:t>2</w:t>
            </w:r>
          </w:p>
        </w:tc>
        <w:tc>
          <w:tcPr>
            <w:tcW w:w="3933" w:type="pct"/>
            <w:gridSpan w:val="5"/>
            <w:tcPrChange w:id="163" w:author="FABIAN MAURICIO ROSAS ROSAS" w:date="2026-02-24T19:10:00Z" w16du:dateUtc="2026-02-25T00:10:00Z">
              <w:tcPr>
                <w:tcW w:w="3933" w:type="pct"/>
                <w:gridSpan w:val="5"/>
              </w:tcPr>
            </w:tcPrChange>
          </w:tcPr>
          <w:p w14:paraId="6004D6E6" w14:textId="6B743723" w:rsidR="00F1224B" w:rsidRPr="00193A35" w:rsidRDefault="00194F36" w:rsidP="00193A35">
            <w:pPr>
              <w:ind w:right="241"/>
              <w:jc w:val="both"/>
            </w:pPr>
            <w:r w:rsidRPr="00193A35">
              <w:t>Fo</w:t>
            </w:r>
            <w:r w:rsidRPr="00193A35">
              <w:rPr>
                <w:rFonts w:ascii="Arial" w:hAnsi="Arial" w:cs="Arial"/>
                <w:color w:val="000000" w:themeColor="text1"/>
                <w:sz w:val="16"/>
                <w:szCs w:val="16"/>
              </w:rPr>
              <w:t xml:space="preserve">rtalecimiento a la gestión institucional </w:t>
            </w:r>
          </w:p>
          <w:p w14:paraId="34B52580" w14:textId="77777777" w:rsidR="00F1224B" w:rsidRPr="0085414A" w:rsidRDefault="00F1224B" w:rsidP="00B27B34">
            <w:pPr>
              <w:ind w:right="-425"/>
              <w:rPr>
                <w:rFonts w:ascii="Arial" w:hAnsi="Arial" w:cs="Arial"/>
                <w:color w:val="000000" w:themeColor="text1"/>
                <w:sz w:val="16"/>
                <w:szCs w:val="16"/>
                <w:shd w:val="clear" w:color="auto" w:fill="FFFFFF"/>
              </w:rPr>
            </w:pPr>
          </w:p>
        </w:tc>
      </w:tr>
      <w:tr w:rsidR="00F1224B" w:rsidRPr="0085414A" w14:paraId="29C95AC8" w14:textId="77777777" w:rsidTr="00AD252A">
        <w:trPr>
          <w:trHeight w:hRule="exact" w:val="544"/>
          <w:jc w:val="center"/>
          <w:trPrChange w:id="164" w:author="FABIAN MAURICIO ROSAS ROSAS" w:date="2026-02-24T19:10:00Z" w16du:dateUtc="2026-02-25T00:10:00Z">
            <w:trPr>
              <w:trHeight w:hRule="exact" w:val="544"/>
              <w:jc w:val="center"/>
            </w:trPr>
          </w:trPrChange>
        </w:trPr>
        <w:tc>
          <w:tcPr>
            <w:tcW w:w="1067" w:type="pct"/>
            <w:vAlign w:val="center"/>
            <w:tcPrChange w:id="165" w:author="FABIAN MAURICIO ROSAS ROSAS" w:date="2026-02-24T19:10:00Z" w16du:dateUtc="2026-02-25T00:10:00Z">
              <w:tcPr>
                <w:tcW w:w="1067" w:type="pct"/>
                <w:vAlign w:val="center"/>
              </w:tcPr>
            </w:tcPrChange>
          </w:tcPr>
          <w:p w14:paraId="6CDA39EB"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33" w:type="pct"/>
            <w:gridSpan w:val="5"/>
            <w:tcPrChange w:id="166" w:author="FABIAN MAURICIO ROSAS ROSAS" w:date="2026-02-24T19:10:00Z" w16du:dateUtc="2026-02-25T00:10:00Z">
              <w:tcPr>
                <w:tcW w:w="3933" w:type="pct"/>
                <w:gridSpan w:val="5"/>
              </w:tcPr>
            </w:tcPrChange>
          </w:tcPr>
          <w:p w14:paraId="3BCFB116" w14:textId="087C223A" w:rsidR="00F1224B" w:rsidRPr="0085414A" w:rsidRDefault="435F2774" w:rsidP="007D2231">
            <w:pPr>
              <w:ind w:right="241"/>
              <w:jc w:val="both"/>
              <w:rPr>
                <w:rStyle w:val="jsgrdq"/>
                <w:rFonts w:ascii="Arial" w:hAnsi="Arial" w:cs="Arial"/>
                <w:color w:val="000000" w:themeColor="text1"/>
                <w:sz w:val="16"/>
                <w:szCs w:val="16"/>
                <w:shd w:val="clear" w:color="auto" w:fill="FFFFFF"/>
              </w:rPr>
            </w:pPr>
            <w:r w:rsidRPr="2A9C449F">
              <w:rPr>
                <w:rFonts w:ascii="Arial" w:hAnsi="Arial" w:cs="Arial"/>
                <w:color w:val="000000" w:themeColor="text1"/>
                <w:sz w:val="16"/>
                <w:szCs w:val="16"/>
              </w:rPr>
              <w:t>Mejorar y fortalecer la gestión estatal para la transformación y organización de la minería de subsistencia desde las regiones</w:t>
            </w:r>
            <w:r w:rsidR="07B7CC00" w:rsidRPr="35824677">
              <w:rPr>
                <w:rFonts w:ascii="Arial" w:hAnsi="Arial" w:cs="Arial"/>
                <w:color w:val="000000" w:themeColor="text1"/>
                <w:sz w:val="16"/>
                <w:szCs w:val="16"/>
              </w:rPr>
              <w:t>.</w:t>
            </w:r>
          </w:p>
        </w:tc>
      </w:tr>
      <w:tr w:rsidR="00F1224B" w:rsidRPr="0085414A" w14:paraId="56BEAB19" w14:textId="77777777" w:rsidTr="2A9C449F">
        <w:trPr>
          <w:trHeight w:hRule="exact" w:val="219"/>
          <w:jc w:val="center"/>
        </w:trPr>
        <w:tc>
          <w:tcPr>
            <w:tcW w:w="1980" w:type="pct"/>
            <w:gridSpan w:val="2"/>
            <w:vMerge w:val="restart"/>
            <w:shd w:val="clear" w:color="auto" w:fill="F2F2F2" w:themeFill="background1" w:themeFillShade="F2"/>
          </w:tcPr>
          <w:p w14:paraId="2CAC7091"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837" w:type="pct"/>
            <w:shd w:val="clear" w:color="auto" w:fill="F2F2F2" w:themeFill="background1" w:themeFillShade="F2"/>
          </w:tcPr>
          <w:p w14:paraId="6E673035"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067" w:type="pct"/>
            <w:shd w:val="clear" w:color="auto" w:fill="F2F2F2" w:themeFill="background1" w:themeFillShade="F2"/>
          </w:tcPr>
          <w:p w14:paraId="07B150AD"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Apoyo</w:t>
            </w:r>
          </w:p>
        </w:tc>
        <w:tc>
          <w:tcPr>
            <w:tcW w:w="1116" w:type="pct"/>
            <w:gridSpan w:val="2"/>
            <w:shd w:val="clear" w:color="auto" w:fill="F2F2F2" w:themeFill="background1" w:themeFillShade="F2"/>
          </w:tcPr>
          <w:p w14:paraId="3870B438"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7547614A" w14:textId="77777777" w:rsidTr="2A9C449F">
        <w:trPr>
          <w:trHeight w:hRule="exact" w:val="164"/>
          <w:jc w:val="center"/>
        </w:trPr>
        <w:tc>
          <w:tcPr>
            <w:tcW w:w="1980" w:type="pct"/>
            <w:gridSpan w:val="2"/>
            <w:vMerge/>
            <w:vAlign w:val="center"/>
          </w:tcPr>
          <w:p w14:paraId="6BB6C75B" w14:textId="77777777" w:rsidR="00F1224B" w:rsidRPr="0085414A" w:rsidRDefault="00F1224B" w:rsidP="00B27B34">
            <w:pPr>
              <w:ind w:right="-425"/>
              <w:jc w:val="both"/>
              <w:rPr>
                <w:rStyle w:val="jsgrdq"/>
                <w:rFonts w:ascii="Arial" w:hAnsi="Arial" w:cs="Arial"/>
                <w:color w:val="000000" w:themeColor="text1"/>
                <w:sz w:val="16"/>
                <w:szCs w:val="16"/>
              </w:rPr>
            </w:pPr>
          </w:p>
        </w:tc>
        <w:tc>
          <w:tcPr>
            <w:tcW w:w="837" w:type="pct"/>
            <w:vAlign w:val="center"/>
          </w:tcPr>
          <w:p w14:paraId="5E0ACFC3" w14:textId="77777777" w:rsidR="00F1224B" w:rsidRPr="0085414A" w:rsidRDefault="00F1224B" w:rsidP="00B27B34">
            <w:pPr>
              <w:ind w:right="-425"/>
              <w:jc w:val="both"/>
              <w:rPr>
                <w:rStyle w:val="jsgrdq"/>
                <w:rFonts w:ascii="Arial" w:hAnsi="Arial" w:cs="Arial"/>
                <w:color w:val="000000" w:themeColor="text1"/>
                <w:sz w:val="16"/>
                <w:szCs w:val="16"/>
              </w:rPr>
            </w:pPr>
          </w:p>
        </w:tc>
        <w:tc>
          <w:tcPr>
            <w:tcW w:w="1067" w:type="pct"/>
          </w:tcPr>
          <w:p w14:paraId="5FD166A5" w14:textId="77777777" w:rsidR="00F1224B" w:rsidRPr="0085414A" w:rsidRDefault="00F1224B" w:rsidP="00B27B34">
            <w:pPr>
              <w:ind w:right="-425"/>
              <w:rPr>
                <w:rStyle w:val="jsgrdq"/>
                <w:rFonts w:ascii="Arial" w:hAnsi="Arial" w:cs="Arial"/>
                <w:bCs/>
                <w:color w:val="000000" w:themeColor="text1"/>
                <w:sz w:val="16"/>
                <w:szCs w:val="16"/>
              </w:rPr>
            </w:pPr>
          </w:p>
        </w:tc>
        <w:tc>
          <w:tcPr>
            <w:tcW w:w="548" w:type="pct"/>
          </w:tcPr>
          <w:p w14:paraId="7F5BBCFA"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Inicio</w:t>
            </w:r>
          </w:p>
        </w:tc>
        <w:tc>
          <w:tcPr>
            <w:tcW w:w="568" w:type="pct"/>
            <w:vAlign w:val="center"/>
          </w:tcPr>
          <w:p w14:paraId="7D6DB861"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Final</w:t>
            </w:r>
          </w:p>
        </w:tc>
      </w:tr>
      <w:tr w:rsidR="00F1224B" w:rsidRPr="0085414A" w14:paraId="7EBE73A1" w14:textId="77777777" w:rsidTr="2A9C449F">
        <w:trPr>
          <w:trHeight w:hRule="exact" w:val="1475"/>
          <w:jc w:val="center"/>
        </w:trPr>
        <w:tc>
          <w:tcPr>
            <w:tcW w:w="1980" w:type="pct"/>
            <w:gridSpan w:val="2"/>
            <w:vAlign w:val="center"/>
          </w:tcPr>
          <w:p w14:paraId="4E6C3E0E" w14:textId="366DEF63" w:rsidR="00F1224B" w:rsidRPr="0085414A" w:rsidRDefault="00DF6E10" w:rsidP="00DB11B9">
            <w:pPr>
              <w:pStyle w:val="Prrafodelista"/>
              <w:numPr>
                <w:ilvl w:val="0"/>
                <w:numId w:val="29"/>
              </w:numPr>
              <w:tabs>
                <w:tab w:val="left" w:pos="315"/>
              </w:tabs>
              <w:ind w:left="0" w:right="144" w:firstLine="0"/>
              <w:contextualSpacing/>
              <w:jc w:val="both"/>
              <w:rPr>
                <w:rStyle w:val="jsgrdq"/>
                <w:rFonts w:ascii="Arial" w:hAnsi="Arial" w:cs="Arial"/>
                <w:color w:val="000000" w:themeColor="text1"/>
                <w:sz w:val="16"/>
                <w:szCs w:val="16"/>
              </w:rPr>
            </w:pPr>
            <w:r w:rsidRPr="00DF6E10">
              <w:rPr>
                <w:rFonts w:ascii="Arial" w:hAnsi="Arial" w:cs="Arial"/>
                <w:color w:val="000000" w:themeColor="text1"/>
                <w:sz w:val="16"/>
                <w:szCs w:val="16"/>
              </w:rPr>
              <w:t xml:space="preserve">Elaborar una metodología para </w:t>
            </w:r>
            <w:r w:rsidR="00E32867">
              <w:rPr>
                <w:rFonts w:ascii="Arial" w:hAnsi="Arial" w:cs="Arial"/>
                <w:color w:val="000000" w:themeColor="text1"/>
                <w:sz w:val="16"/>
                <w:szCs w:val="16"/>
              </w:rPr>
              <w:t xml:space="preserve">involucrar </w:t>
            </w:r>
            <w:r w:rsidRPr="00DF6E10">
              <w:rPr>
                <w:rFonts w:ascii="Arial" w:hAnsi="Arial" w:cs="Arial"/>
                <w:color w:val="000000" w:themeColor="text1"/>
                <w:sz w:val="16"/>
                <w:szCs w:val="16"/>
              </w:rPr>
              <w:t xml:space="preserve">actores estratégicos </w:t>
            </w:r>
            <w:r w:rsidR="00E32867">
              <w:rPr>
                <w:rFonts w:ascii="Arial" w:hAnsi="Arial" w:cs="Arial"/>
                <w:color w:val="000000" w:themeColor="text1"/>
                <w:sz w:val="16"/>
                <w:szCs w:val="16"/>
              </w:rPr>
              <w:t>del sector privado</w:t>
            </w:r>
            <w:r w:rsidRPr="00DF6E10">
              <w:rPr>
                <w:rFonts w:ascii="Arial" w:hAnsi="Arial" w:cs="Arial"/>
                <w:color w:val="000000" w:themeColor="text1"/>
                <w:sz w:val="16"/>
                <w:szCs w:val="16"/>
              </w:rPr>
              <w:t>, la sociedad civil y la institucionalidad, en la solución de las problemáticas. </w:t>
            </w:r>
          </w:p>
        </w:tc>
        <w:tc>
          <w:tcPr>
            <w:tcW w:w="837" w:type="pct"/>
            <w:vAlign w:val="center"/>
          </w:tcPr>
          <w:p w14:paraId="299587C3" w14:textId="77777777" w:rsidR="00F1224B" w:rsidRPr="0085414A" w:rsidRDefault="00F1224B" w:rsidP="00DB11B9">
            <w:pPr>
              <w:jc w:val="center"/>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067" w:type="pct"/>
          </w:tcPr>
          <w:p w14:paraId="68861429" w14:textId="77777777" w:rsidR="00F1224B" w:rsidRPr="0085414A" w:rsidRDefault="00F1224B" w:rsidP="00DB11B9">
            <w:pPr>
              <w:ind w:right="10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 </w:t>
            </w:r>
          </w:p>
          <w:p w14:paraId="7AC05E4E" w14:textId="77777777" w:rsidR="00F1224B" w:rsidRPr="0085414A" w:rsidRDefault="00F1224B" w:rsidP="00DB11B9">
            <w:pPr>
              <w:ind w:right="102"/>
              <w:jc w:val="center"/>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tc>
        <w:tc>
          <w:tcPr>
            <w:tcW w:w="1116" w:type="pct"/>
            <w:gridSpan w:val="2"/>
            <w:vAlign w:val="center"/>
          </w:tcPr>
          <w:p w14:paraId="25A0716F" w14:textId="77777777" w:rsidR="00100B56" w:rsidRPr="0085414A" w:rsidRDefault="00100B56" w:rsidP="00100B56">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2389F666" w14:textId="172C85CB" w:rsidR="00F1224B" w:rsidRPr="0085414A" w:rsidRDefault="00100B56" w:rsidP="00166272">
            <w:pPr>
              <w:ind w:right="99"/>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r w:rsidR="00F1224B" w:rsidRPr="0085414A" w14:paraId="56782D4A" w14:textId="77777777" w:rsidTr="2A9C449F">
        <w:trPr>
          <w:trHeight w:hRule="exact" w:val="1000"/>
          <w:jc w:val="center"/>
        </w:trPr>
        <w:tc>
          <w:tcPr>
            <w:tcW w:w="1980" w:type="pct"/>
            <w:gridSpan w:val="2"/>
            <w:vAlign w:val="center"/>
          </w:tcPr>
          <w:p w14:paraId="6B66D9C0" w14:textId="3457826B" w:rsidR="00F1224B" w:rsidRPr="0085414A" w:rsidRDefault="00B610FD" w:rsidP="00DB11B9">
            <w:pPr>
              <w:pStyle w:val="Prrafodelista"/>
              <w:numPr>
                <w:ilvl w:val="0"/>
                <w:numId w:val="29"/>
              </w:numPr>
              <w:tabs>
                <w:tab w:val="left" w:pos="315"/>
              </w:tabs>
              <w:ind w:left="0" w:right="144" w:firstLine="0"/>
              <w:contextualSpacing/>
              <w:jc w:val="both"/>
              <w:rPr>
                <w:rStyle w:val="jsgrdq"/>
                <w:rFonts w:ascii="Arial" w:hAnsi="Arial" w:cs="Arial"/>
                <w:color w:val="000000" w:themeColor="text1"/>
                <w:sz w:val="16"/>
                <w:szCs w:val="16"/>
              </w:rPr>
            </w:pPr>
            <w:r w:rsidRPr="00B610FD">
              <w:rPr>
                <w:rFonts w:ascii="Arial" w:hAnsi="Arial" w:cs="Arial"/>
                <w:color w:val="000000" w:themeColor="text1"/>
                <w:sz w:val="16"/>
                <w:szCs w:val="16"/>
              </w:rPr>
              <w:t>Desarrollar esquemas de articulación de estrategias, programas, planes y proyectos de los diferentes actores públicos y privados para el mejoramiento de la actividad.  </w:t>
            </w:r>
          </w:p>
        </w:tc>
        <w:tc>
          <w:tcPr>
            <w:tcW w:w="837" w:type="pct"/>
            <w:vAlign w:val="center"/>
          </w:tcPr>
          <w:p w14:paraId="63BC9B1A" w14:textId="77777777" w:rsidR="00F1224B" w:rsidRPr="0085414A" w:rsidRDefault="00F1224B" w:rsidP="00DB11B9">
            <w:pPr>
              <w:jc w:val="center"/>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067" w:type="pct"/>
          </w:tcPr>
          <w:p w14:paraId="55971421" w14:textId="77777777" w:rsidR="00F1224B" w:rsidRPr="0085414A" w:rsidRDefault="00F1224B" w:rsidP="00DB11B9">
            <w:pPr>
              <w:ind w:right="102"/>
              <w:jc w:val="both"/>
              <w:rPr>
                <w:rStyle w:val="jsgrdq"/>
                <w:rFonts w:ascii="Arial" w:hAnsi="Arial" w:cs="Arial"/>
                <w:color w:val="000000" w:themeColor="text1"/>
                <w:sz w:val="16"/>
                <w:szCs w:val="16"/>
              </w:rPr>
            </w:pPr>
          </w:p>
          <w:p w14:paraId="1FEC0E1B" w14:textId="77777777" w:rsidR="00F1224B" w:rsidRPr="0085414A" w:rsidRDefault="00F1224B" w:rsidP="00DB11B9">
            <w:pPr>
              <w:ind w:right="10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p w14:paraId="3DE5ECAA" w14:textId="77777777" w:rsidR="00F1224B" w:rsidRPr="0085414A" w:rsidRDefault="00F1224B" w:rsidP="00DB11B9">
            <w:pPr>
              <w:ind w:right="10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Gobernaciones</w:t>
            </w:r>
          </w:p>
        </w:tc>
        <w:tc>
          <w:tcPr>
            <w:tcW w:w="1116" w:type="pct"/>
            <w:gridSpan w:val="2"/>
            <w:vAlign w:val="center"/>
          </w:tcPr>
          <w:p w14:paraId="6EA49817" w14:textId="77777777" w:rsidR="00100B56" w:rsidRPr="0085414A" w:rsidRDefault="00100B56" w:rsidP="00100B56">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1207F615" w14:textId="3B6B9368" w:rsidR="00F1224B" w:rsidRPr="0085414A" w:rsidRDefault="00100B56" w:rsidP="00166272">
            <w:pPr>
              <w:ind w:right="99"/>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r w:rsidR="00F1224B" w:rsidRPr="0085414A" w14:paraId="0008563D" w14:textId="77777777" w:rsidTr="00B1032B">
        <w:trPr>
          <w:trHeight w:hRule="exact" w:val="1393"/>
          <w:jc w:val="center"/>
          <w:trPrChange w:id="167" w:author="FABIAN MAURICIO ROSAS ROSAS" w:date="2026-02-24T19:10:00Z" w16du:dateUtc="2026-02-25T00:10:00Z">
            <w:trPr>
              <w:trHeight w:hRule="exact" w:val="1393"/>
              <w:jc w:val="center"/>
            </w:trPr>
          </w:trPrChange>
        </w:trPr>
        <w:tc>
          <w:tcPr>
            <w:tcW w:w="1980" w:type="pct"/>
            <w:gridSpan w:val="2"/>
            <w:vAlign w:val="center"/>
            <w:tcPrChange w:id="168" w:author="FABIAN MAURICIO ROSAS ROSAS" w:date="2026-02-24T19:10:00Z" w16du:dateUtc="2026-02-25T00:10:00Z">
              <w:tcPr>
                <w:tcW w:w="1980" w:type="pct"/>
                <w:gridSpan w:val="2"/>
                <w:vAlign w:val="center"/>
              </w:tcPr>
            </w:tcPrChange>
          </w:tcPr>
          <w:p w14:paraId="31039066" w14:textId="4393D190" w:rsidR="00F1224B" w:rsidRPr="0085414A" w:rsidRDefault="008503AE" w:rsidP="00B610FD">
            <w:pPr>
              <w:pStyle w:val="Prrafodelista"/>
              <w:numPr>
                <w:ilvl w:val="0"/>
                <w:numId w:val="29"/>
              </w:numPr>
              <w:tabs>
                <w:tab w:val="left" w:pos="315"/>
              </w:tabs>
              <w:ind w:left="0" w:right="144" w:firstLine="0"/>
              <w:contextualSpacing/>
              <w:jc w:val="both"/>
              <w:rPr>
                <w:rStyle w:val="jsgrdq"/>
                <w:rFonts w:ascii="Arial" w:hAnsi="Arial" w:cs="Arial"/>
                <w:color w:val="000000" w:themeColor="text1"/>
                <w:sz w:val="16"/>
                <w:szCs w:val="16"/>
              </w:rPr>
            </w:pPr>
            <w:r>
              <w:rPr>
                <w:rFonts w:ascii="Arial" w:hAnsi="Arial" w:cs="Arial"/>
                <w:color w:val="000000" w:themeColor="text1"/>
                <w:sz w:val="16"/>
                <w:szCs w:val="16"/>
              </w:rPr>
              <w:t xml:space="preserve">Establecer y fortalecer acuerdos programáticos interinstitucionales </w:t>
            </w:r>
            <w:r w:rsidR="003F508A">
              <w:rPr>
                <w:rFonts w:ascii="Arial" w:hAnsi="Arial" w:cs="Arial"/>
                <w:color w:val="000000" w:themeColor="text1"/>
                <w:sz w:val="16"/>
                <w:szCs w:val="16"/>
              </w:rPr>
              <w:t xml:space="preserve">que permitan el acceso efectivo de la población dedicada a la minería de subsistencia a programas </w:t>
            </w:r>
            <w:r w:rsidR="00B1032B">
              <w:rPr>
                <w:rFonts w:ascii="Arial" w:hAnsi="Arial" w:cs="Arial"/>
                <w:color w:val="000000" w:themeColor="text1"/>
                <w:sz w:val="16"/>
                <w:szCs w:val="16"/>
              </w:rPr>
              <w:t>, proyectos y servicios del Estado en materia de seguridad social, salud ocupcional, edu</w:t>
            </w:r>
            <w:r w:rsidR="003A1A06">
              <w:rPr>
                <w:rFonts w:ascii="Arial" w:hAnsi="Arial" w:cs="Arial"/>
                <w:color w:val="000000" w:themeColor="text1"/>
                <w:sz w:val="16"/>
                <w:szCs w:val="16"/>
              </w:rPr>
              <w:t>cación y empleo.</w:t>
            </w:r>
          </w:p>
        </w:tc>
        <w:tc>
          <w:tcPr>
            <w:tcW w:w="837" w:type="pct"/>
            <w:vAlign w:val="center"/>
            <w:tcPrChange w:id="169" w:author="FABIAN MAURICIO ROSAS ROSAS" w:date="2026-02-24T19:10:00Z" w16du:dateUtc="2026-02-25T00:10:00Z">
              <w:tcPr>
                <w:tcW w:w="837" w:type="pct"/>
                <w:vAlign w:val="center"/>
              </w:tcPr>
            </w:tcPrChange>
          </w:tcPr>
          <w:p w14:paraId="70C75C90" w14:textId="77777777" w:rsidR="00F1224B" w:rsidRPr="0085414A" w:rsidRDefault="00F1224B" w:rsidP="00DB11B9">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Presidencia de la República</w:t>
            </w:r>
          </w:p>
        </w:tc>
        <w:tc>
          <w:tcPr>
            <w:tcW w:w="1067" w:type="pct"/>
            <w:tcPrChange w:id="170" w:author="FABIAN MAURICIO ROSAS ROSAS" w:date="2026-02-24T19:10:00Z" w16du:dateUtc="2026-02-25T00:10:00Z">
              <w:tcPr>
                <w:tcW w:w="1067" w:type="pct"/>
              </w:tcPr>
            </w:tcPrChange>
          </w:tcPr>
          <w:p w14:paraId="2B36F367" w14:textId="77777777" w:rsidR="00F1224B" w:rsidRPr="0085414A" w:rsidRDefault="00F1224B" w:rsidP="00DB11B9">
            <w:pPr>
              <w:ind w:right="102"/>
              <w:jc w:val="center"/>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MME</w:t>
            </w:r>
          </w:p>
          <w:p w14:paraId="76249041" w14:textId="77777777" w:rsidR="00F1224B" w:rsidRPr="0085414A" w:rsidRDefault="00F1224B" w:rsidP="00DB11B9">
            <w:pPr>
              <w:ind w:right="102"/>
              <w:jc w:val="center"/>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ANM</w:t>
            </w:r>
          </w:p>
          <w:p w14:paraId="73BF05A5" w14:textId="77777777" w:rsidR="00F1224B" w:rsidRPr="0085414A" w:rsidRDefault="00F1224B" w:rsidP="00DB11B9">
            <w:pPr>
              <w:ind w:right="102"/>
              <w:jc w:val="both"/>
              <w:rPr>
                <w:rStyle w:val="jsgrdq"/>
                <w:rFonts w:ascii="Arial" w:hAnsi="Arial" w:cs="Arial"/>
                <w:color w:val="000000" w:themeColor="text1"/>
                <w:sz w:val="16"/>
                <w:szCs w:val="16"/>
              </w:rPr>
            </w:pPr>
          </w:p>
        </w:tc>
        <w:tc>
          <w:tcPr>
            <w:tcW w:w="1116" w:type="pct"/>
            <w:gridSpan w:val="2"/>
            <w:vAlign w:val="center"/>
            <w:tcPrChange w:id="171" w:author="FABIAN MAURICIO ROSAS ROSAS" w:date="2026-02-24T19:10:00Z" w16du:dateUtc="2026-02-25T00:10:00Z">
              <w:tcPr>
                <w:tcW w:w="1116" w:type="pct"/>
                <w:gridSpan w:val="2"/>
                <w:vAlign w:val="center"/>
              </w:tcPr>
            </w:tcPrChange>
          </w:tcPr>
          <w:p w14:paraId="35581C0A" w14:textId="77777777" w:rsidR="00100B56" w:rsidRPr="0085414A" w:rsidRDefault="00100B56" w:rsidP="00100B56">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34035CB5" w14:textId="10386987" w:rsidR="00F1224B" w:rsidRPr="0085414A" w:rsidRDefault="00100B56" w:rsidP="00166272">
            <w:pPr>
              <w:ind w:right="99"/>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r w:rsidR="00F1224B" w:rsidRPr="0085414A" w14:paraId="198BA89D" w14:textId="77777777" w:rsidTr="00AD252A">
        <w:trPr>
          <w:trHeight w:hRule="exact" w:val="2270"/>
          <w:jc w:val="center"/>
        </w:trPr>
        <w:tc>
          <w:tcPr>
            <w:tcW w:w="1980" w:type="pct"/>
            <w:gridSpan w:val="2"/>
            <w:vAlign w:val="center"/>
          </w:tcPr>
          <w:p w14:paraId="5AE11B67" w14:textId="34BD1C64" w:rsidR="00F1224B" w:rsidRPr="0085414A" w:rsidRDefault="003A1A06" w:rsidP="00DB11B9">
            <w:pPr>
              <w:pStyle w:val="Prrafodelista"/>
              <w:numPr>
                <w:ilvl w:val="0"/>
                <w:numId w:val="29"/>
              </w:numPr>
              <w:tabs>
                <w:tab w:val="left" w:pos="315"/>
              </w:tabs>
              <w:ind w:left="0" w:right="144" w:firstLine="0"/>
              <w:contextualSpacing/>
              <w:jc w:val="both"/>
              <w:rPr>
                <w:rStyle w:val="jsgrdq"/>
                <w:rFonts w:ascii="Arial" w:hAnsi="Arial" w:cs="Arial"/>
                <w:color w:val="000000" w:themeColor="text1"/>
                <w:sz w:val="16"/>
                <w:szCs w:val="16"/>
              </w:rPr>
            </w:pPr>
            <w:r>
              <w:rPr>
                <w:rFonts w:ascii="Arial" w:hAnsi="Arial" w:cs="Arial"/>
                <w:color w:val="000000" w:themeColor="text1"/>
                <w:sz w:val="16"/>
                <w:szCs w:val="16"/>
              </w:rPr>
              <w:lastRenderedPageBreak/>
              <w:t xml:space="preserve">Gestionar y articular acciones con las entidades responsables </w:t>
            </w:r>
            <w:r w:rsidR="003E4DD1">
              <w:rPr>
                <w:rFonts w:ascii="Arial" w:hAnsi="Arial" w:cs="Arial"/>
                <w:color w:val="000000" w:themeColor="text1"/>
                <w:sz w:val="16"/>
                <w:szCs w:val="16"/>
              </w:rPr>
              <w:t xml:space="preserve">para la </w:t>
            </w:r>
            <w:r w:rsidR="00C06B55">
              <w:rPr>
                <w:rFonts w:ascii="Arial" w:hAnsi="Arial" w:cs="Arial"/>
                <w:color w:val="000000" w:themeColor="text1"/>
                <w:sz w:val="16"/>
                <w:szCs w:val="16"/>
              </w:rPr>
              <w:t>identificación,</w:t>
            </w:r>
            <w:r w:rsidR="003E4DD1">
              <w:rPr>
                <w:rFonts w:ascii="Arial" w:hAnsi="Arial" w:cs="Arial"/>
                <w:color w:val="000000" w:themeColor="text1"/>
                <w:sz w:val="16"/>
                <w:szCs w:val="16"/>
              </w:rPr>
              <w:t xml:space="preserve"> socialización y acceso a recursos, incentivos y programas estatales relacionados con oportunidades de empleo rural</w:t>
            </w:r>
            <w:r w:rsidR="00DB6D9F">
              <w:rPr>
                <w:rFonts w:ascii="Arial" w:hAnsi="Arial" w:cs="Arial"/>
                <w:color w:val="000000" w:themeColor="text1"/>
                <w:sz w:val="16"/>
                <w:szCs w:val="16"/>
              </w:rPr>
              <w:t>, tanto en actividades mineras como no mineras</w:t>
            </w:r>
            <w:r w:rsidR="00AD252A">
              <w:rPr>
                <w:rFonts w:ascii="Arial" w:hAnsi="Arial" w:cs="Arial"/>
                <w:color w:val="000000" w:themeColor="text1"/>
                <w:sz w:val="16"/>
                <w:szCs w:val="16"/>
              </w:rPr>
              <w:t xml:space="preserve">. Orientadas a la diversificación productiva y la generación de ingresos complementarios, </w:t>
            </w:r>
            <w:r w:rsidR="00410C21">
              <w:rPr>
                <w:rFonts w:ascii="Arial" w:hAnsi="Arial" w:cs="Arial"/>
                <w:color w:val="000000" w:themeColor="text1"/>
                <w:sz w:val="16"/>
                <w:szCs w:val="16"/>
              </w:rPr>
              <w:t>superación</w:t>
            </w:r>
            <w:r w:rsidR="00AD252A">
              <w:rPr>
                <w:rFonts w:ascii="Arial" w:hAnsi="Arial" w:cs="Arial"/>
                <w:color w:val="000000" w:themeColor="text1"/>
                <w:sz w:val="16"/>
                <w:szCs w:val="16"/>
              </w:rPr>
              <w:t xml:space="preserve"> de la pobreza, seguridad social, protección laboral y educación.</w:t>
            </w:r>
          </w:p>
        </w:tc>
        <w:tc>
          <w:tcPr>
            <w:tcW w:w="837" w:type="pct"/>
            <w:vAlign w:val="center"/>
          </w:tcPr>
          <w:p w14:paraId="08E535EF" w14:textId="77777777" w:rsidR="00F1224B" w:rsidRPr="0085414A" w:rsidRDefault="00F1224B" w:rsidP="00DB11B9">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067" w:type="pct"/>
          </w:tcPr>
          <w:p w14:paraId="5C52C812" w14:textId="77777777" w:rsidR="00F1224B" w:rsidRPr="0085414A" w:rsidRDefault="00F1224B" w:rsidP="00DB11B9">
            <w:pPr>
              <w:ind w:right="102"/>
              <w:jc w:val="center"/>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ANM</w:t>
            </w:r>
          </w:p>
          <w:p w14:paraId="29BE1F0E" w14:textId="644EDA85" w:rsidR="2A25E1B9" w:rsidRDefault="2A25E1B9" w:rsidP="2A25E1B9">
            <w:pPr>
              <w:ind w:right="102"/>
              <w:jc w:val="center"/>
              <w:rPr>
                <w:rStyle w:val="jsgrdq"/>
                <w:rFonts w:ascii="Arial" w:hAnsi="Arial" w:cs="Arial"/>
                <w:color w:val="000000" w:themeColor="text1"/>
                <w:sz w:val="16"/>
                <w:szCs w:val="16"/>
              </w:rPr>
            </w:pPr>
          </w:p>
          <w:p w14:paraId="141B9D4A" w14:textId="77777777" w:rsidR="00F1224B" w:rsidRPr="0085414A" w:rsidRDefault="00F1224B" w:rsidP="00DB11B9">
            <w:pPr>
              <w:ind w:right="102"/>
              <w:jc w:val="both"/>
              <w:rPr>
                <w:rStyle w:val="jsgrdq"/>
                <w:rFonts w:ascii="Arial" w:hAnsi="Arial" w:cs="Arial"/>
                <w:color w:val="000000" w:themeColor="text1"/>
                <w:sz w:val="16"/>
                <w:szCs w:val="16"/>
              </w:rPr>
            </w:pPr>
          </w:p>
        </w:tc>
        <w:tc>
          <w:tcPr>
            <w:tcW w:w="1116" w:type="pct"/>
            <w:gridSpan w:val="2"/>
            <w:vAlign w:val="center"/>
          </w:tcPr>
          <w:p w14:paraId="1682C907" w14:textId="77777777" w:rsidR="00100B56" w:rsidRPr="0085414A" w:rsidRDefault="00100B56" w:rsidP="00100B56">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4AAE3DF4" w14:textId="3266D20F" w:rsidR="00F1224B" w:rsidRPr="0085414A" w:rsidRDefault="00100B56" w:rsidP="00166272">
            <w:pPr>
              <w:ind w:right="99"/>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r w:rsidR="004F1B28" w:rsidRPr="0085414A" w14:paraId="41689A3E" w14:textId="77777777" w:rsidTr="004F1B28">
        <w:trPr>
          <w:trHeight w:hRule="exact" w:val="2274"/>
          <w:jc w:val="center"/>
          <w:trPrChange w:id="172" w:author="FABIAN MAURICIO ROSAS ROSAS" w:date="2026-02-24T19:10:00Z" w16du:dateUtc="2026-02-25T00:10:00Z">
            <w:trPr>
              <w:trHeight w:hRule="exact" w:val="2274"/>
              <w:jc w:val="center"/>
            </w:trPr>
          </w:trPrChange>
        </w:trPr>
        <w:tc>
          <w:tcPr>
            <w:tcW w:w="1980" w:type="pct"/>
            <w:gridSpan w:val="2"/>
            <w:vAlign w:val="center"/>
            <w:tcPrChange w:id="173" w:author="FABIAN MAURICIO ROSAS ROSAS" w:date="2026-02-24T19:10:00Z" w16du:dateUtc="2026-02-25T00:10:00Z">
              <w:tcPr>
                <w:tcW w:w="1980" w:type="pct"/>
                <w:gridSpan w:val="2"/>
                <w:vAlign w:val="center"/>
              </w:tcPr>
            </w:tcPrChange>
          </w:tcPr>
          <w:p w14:paraId="5788F7BD" w14:textId="01323B87" w:rsidR="004F1B28" w:rsidRPr="00193A35" w:rsidRDefault="004F1B28" w:rsidP="004F1B28">
            <w:pPr>
              <w:pStyle w:val="Prrafodelista"/>
              <w:numPr>
                <w:ilvl w:val="0"/>
                <w:numId w:val="29"/>
              </w:numPr>
              <w:tabs>
                <w:tab w:val="left" w:pos="315"/>
              </w:tabs>
              <w:ind w:left="0" w:right="144" w:firstLine="0"/>
              <w:contextualSpacing/>
              <w:jc w:val="both"/>
              <w:rPr>
                <w:rFonts w:ascii="Arial" w:hAnsi="Arial" w:cs="Arial"/>
                <w:color w:val="000000" w:themeColor="text1"/>
                <w:sz w:val="16"/>
                <w:szCs w:val="16"/>
              </w:rPr>
            </w:pPr>
          </w:p>
        </w:tc>
        <w:tc>
          <w:tcPr>
            <w:tcW w:w="837" w:type="pct"/>
            <w:vAlign w:val="center"/>
            <w:tcPrChange w:id="174" w:author="FABIAN MAURICIO ROSAS ROSAS" w:date="2026-02-24T19:10:00Z" w16du:dateUtc="2026-02-25T00:10:00Z">
              <w:tcPr>
                <w:tcW w:w="837" w:type="pct"/>
                <w:vAlign w:val="center"/>
              </w:tcPr>
            </w:tcPrChange>
          </w:tcPr>
          <w:p w14:paraId="3C94F0CA" w14:textId="08D4A4BB" w:rsidR="004F1B28" w:rsidRPr="0085414A" w:rsidRDefault="004F1B28" w:rsidP="004F1B28">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067" w:type="pct"/>
            <w:tcPrChange w:id="175" w:author="FABIAN MAURICIO ROSAS ROSAS" w:date="2026-02-24T19:10:00Z" w16du:dateUtc="2026-02-25T00:10:00Z">
              <w:tcPr>
                <w:tcW w:w="1067" w:type="pct"/>
              </w:tcPr>
            </w:tcPrChange>
          </w:tcPr>
          <w:p w14:paraId="4EA28D14" w14:textId="73DF7AF6" w:rsidR="004F1B28" w:rsidRDefault="004F1B28" w:rsidP="00193A35">
            <w:pPr>
              <w:ind w:right="102"/>
              <w:rPr>
                <w:rStyle w:val="jsgrdq"/>
                <w:rFonts w:ascii="Arial" w:hAnsi="Arial" w:cs="Arial"/>
                <w:color w:val="000000" w:themeColor="text1"/>
                <w:sz w:val="16"/>
                <w:szCs w:val="16"/>
              </w:rPr>
            </w:pPr>
          </w:p>
          <w:p w14:paraId="38E65B23" w14:textId="78DB7AB4" w:rsidR="004F1B28" w:rsidRPr="0085414A" w:rsidRDefault="004F1B28" w:rsidP="004F1B28">
            <w:pPr>
              <w:ind w:right="102"/>
              <w:jc w:val="center"/>
              <w:rPr>
                <w:rStyle w:val="jsgrdq"/>
                <w:rFonts w:ascii="Arial" w:hAnsi="Arial" w:cs="Arial"/>
                <w:color w:val="000000" w:themeColor="text1"/>
                <w:sz w:val="16"/>
                <w:szCs w:val="16"/>
              </w:rPr>
            </w:pPr>
          </w:p>
        </w:tc>
        <w:tc>
          <w:tcPr>
            <w:tcW w:w="1116" w:type="pct"/>
            <w:gridSpan w:val="2"/>
            <w:vAlign w:val="center"/>
            <w:tcPrChange w:id="176" w:author="FABIAN MAURICIO ROSAS ROSAS" w:date="2026-02-24T19:10:00Z" w16du:dateUtc="2026-02-25T00:10:00Z">
              <w:tcPr>
                <w:tcW w:w="1116" w:type="pct"/>
                <w:gridSpan w:val="2"/>
                <w:vAlign w:val="center"/>
              </w:tcPr>
            </w:tcPrChange>
          </w:tcPr>
          <w:p w14:paraId="4D0B298F" w14:textId="46241D08" w:rsidR="004F1B28" w:rsidRPr="0085414A" w:rsidRDefault="004F1B28" w:rsidP="004F1B28">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78431AD0" w14:textId="6A0E6D1A" w:rsidR="004F1B28" w:rsidRPr="0085414A" w:rsidRDefault="004F1B28" w:rsidP="004F1B28">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r w:rsidR="004F1B28" w:rsidRPr="0085414A" w14:paraId="4B143D82" w14:textId="77777777" w:rsidTr="0093470C">
        <w:trPr>
          <w:trHeight w:hRule="exact" w:val="2972"/>
          <w:jc w:val="center"/>
          <w:trPrChange w:id="177" w:author="FABIAN MAURICIO ROSAS ROSAS" w:date="2026-02-24T19:10:00Z" w16du:dateUtc="2026-02-25T00:10:00Z">
            <w:trPr>
              <w:trHeight w:hRule="exact" w:val="2972"/>
              <w:jc w:val="center"/>
            </w:trPr>
          </w:trPrChange>
        </w:trPr>
        <w:tc>
          <w:tcPr>
            <w:tcW w:w="1980" w:type="pct"/>
            <w:gridSpan w:val="2"/>
            <w:vAlign w:val="center"/>
            <w:tcPrChange w:id="178" w:author="FABIAN MAURICIO ROSAS ROSAS" w:date="2026-02-24T19:10:00Z" w16du:dateUtc="2026-02-25T00:10:00Z">
              <w:tcPr>
                <w:tcW w:w="1980" w:type="pct"/>
                <w:gridSpan w:val="2"/>
                <w:vAlign w:val="center"/>
              </w:tcPr>
            </w:tcPrChange>
          </w:tcPr>
          <w:p w14:paraId="255B475E" w14:textId="70D929D7" w:rsidR="004F1B28" w:rsidRPr="00193A35" w:rsidRDefault="004F1B28" w:rsidP="004F1B28">
            <w:pPr>
              <w:pStyle w:val="Prrafodelista"/>
              <w:numPr>
                <w:ilvl w:val="0"/>
                <w:numId w:val="29"/>
              </w:numPr>
              <w:tabs>
                <w:tab w:val="left" w:pos="315"/>
              </w:tabs>
              <w:ind w:left="0" w:right="144" w:firstLine="0"/>
              <w:contextualSpacing/>
              <w:jc w:val="both"/>
              <w:rPr>
                <w:rFonts w:ascii="Arial" w:hAnsi="Arial" w:cs="Arial"/>
                <w:color w:val="000000" w:themeColor="text1"/>
                <w:sz w:val="16"/>
                <w:szCs w:val="16"/>
              </w:rPr>
            </w:pPr>
          </w:p>
        </w:tc>
        <w:tc>
          <w:tcPr>
            <w:tcW w:w="837" w:type="pct"/>
            <w:vAlign w:val="center"/>
            <w:tcPrChange w:id="179" w:author="FABIAN MAURICIO ROSAS ROSAS" w:date="2026-02-24T19:10:00Z" w16du:dateUtc="2026-02-25T00:10:00Z">
              <w:tcPr>
                <w:tcW w:w="837" w:type="pct"/>
                <w:vAlign w:val="center"/>
              </w:tcPr>
            </w:tcPrChange>
          </w:tcPr>
          <w:p w14:paraId="39CDA46F" w14:textId="32AE7EEF" w:rsidR="004F1B28" w:rsidRPr="0085414A" w:rsidRDefault="004F1B28" w:rsidP="004F1B28">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067" w:type="pct"/>
            <w:tcPrChange w:id="180" w:author="FABIAN MAURICIO ROSAS ROSAS" w:date="2026-02-24T19:10:00Z" w16du:dateUtc="2026-02-25T00:10:00Z">
              <w:tcPr>
                <w:tcW w:w="1067" w:type="pct"/>
              </w:tcPr>
            </w:tcPrChange>
          </w:tcPr>
          <w:p w14:paraId="56366E7F" w14:textId="5F04F732" w:rsidR="004F1B28" w:rsidRDefault="004F1B28" w:rsidP="004F1B28">
            <w:pPr>
              <w:ind w:right="102"/>
              <w:jc w:val="center"/>
              <w:rPr>
                <w:rStyle w:val="jsgrdq"/>
                <w:rFonts w:ascii="Arial" w:hAnsi="Arial" w:cs="Arial"/>
                <w:color w:val="000000" w:themeColor="text1"/>
                <w:sz w:val="16"/>
                <w:szCs w:val="16"/>
              </w:rPr>
            </w:pPr>
          </w:p>
          <w:p w14:paraId="212A1483" w14:textId="3D892EC5" w:rsidR="004F1B28" w:rsidRPr="0085414A" w:rsidRDefault="004F1B28" w:rsidP="004F1B28">
            <w:pPr>
              <w:ind w:right="102"/>
              <w:jc w:val="center"/>
              <w:rPr>
                <w:rStyle w:val="jsgrdq"/>
                <w:rFonts w:ascii="Arial" w:hAnsi="Arial" w:cs="Arial"/>
                <w:color w:val="000000" w:themeColor="text1"/>
                <w:sz w:val="16"/>
                <w:szCs w:val="16"/>
              </w:rPr>
            </w:pPr>
          </w:p>
        </w:tc>
        <w:tc>
          <w:tcPr>
            <w:tcW w:w="1116" w:type="pct"/>
            <w:gridSpan w:val="2"/>
            <w:vAlign w:val="center"/>
            <w:tcPrChange w:id="181" w:author="FABIAN MAURICIO ROSAS ROSAS" w:date="2026-02-24T19:10:00Z" w16du:dateUtc="2026-02-25T00:10:00Z">
              <w:tcPr>
                <w:tcW w:w="1116" w:type="pct"/>
                <w:gridSpan w:val="2"/>
                <w:vAlign w:val="center"/>
              </w:tcPr>
            </w:tcPrChange>
          </w:tcPr>
          <w:p w14:paraId="0139E192" w14:textId="276ACBA4" w:rsidR="004F1B28" w:rsidRPr="0085414A" w:rsidRDefault="004F1B28" w:rsidP="004F1B28">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6661A56D" w14:textId="2D5A8481" w:rsidR="004F1B28" w:rsidRPr="0085414A" w:rsidRDefault="004F1B28" w:rsidP="004F1B28">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bl>
    <w:p w14:paraId="1DD059E4" w14:textId="77777777" w:rsidR="00F1224B" w:rsidRPr="0085414A" w:rsidRDefault="00F1224B" w:rsidP="00B27B34">
      <w:pPr>
        <w:ind w:right="-425"/>
        <w:rPr>
          <w:rFonts w:cs="Arial"/>
          <w:sz w:val="16"/>
          <w:szCs w:val="16"/>
          <w:shd w:val="clear" w:color="auto" w:fill="FFFFFF"/>
        </w:rPr>
      </w:pPr>
    </w:p>
    <w:p w14:paraId="5D1544E9" w14:textId="77777777" w:rsidR="00F1224B" w:rsidRPr="0085414A" w:rsidRDefault="00F1224B" w:rsidP="00B27B34">
      <w:pPr>
        <w:ind w:right="-425"/>
        <w:rPr>
          <w:rFonts w:cs="Arial"/>
          <w:sz w:val="16"/>
          <w:szCs w:val="16"/>
          <w:shd w:val="clear" w:color="auto" w:fill="FFFFFF"/>
        </w:rPr>
      </w:pPr>
    </w:p>
    <w:p w14:paraId="72D0F98C" w14:textId="77777777" w:rsidR="007D2231" w:rsidRPr="0085414A" w:rsidRDefault="007D2231" w:rsidP="00B27B34">
      <w:pPr>
        <w:ind w:right="-425"/>
        <w:rPr>
          <w:rFonts w:cs="Arial"/>
          <w:sz w:val="16"/>
          <w:szCs w:val="16"/>
          <w:shd w:val="clear" w:color="auto" w:fill="FFFFFF"/>
        </w:rPr>
      </w:pPr>
    </w:p>
    <w:p w14:paraId="14018A9F" w14:textId="16980C68" w:rsidR="00F1224B" w:rsidRPr="0085414A" w:rsidRDefault="00F1224B" w:rsidP="00B27B34">
      <w:pPr>
        <w:pStyle w:val="Descripcin"/>
        <w:ind w:right="-425"/>
        <w:rPr>
          <w:color w:val="000000" w:themeColor="text1"/>
          <w:sz w:val="16"/>
          <w:szCs w:val="16"/>
          <w:shd w:val="clear" w:color="auto" w:fill="FFFFFF"/>
        </w:rPr>
      </w:pPr>
      <w:bookmarkStart w:id="182" w:name="_Toc105507810"/>
      <w:r w:rsidRPr="0085414A">
        <w:rPr>
          <w:color w:val="000000" w:themeColor="text1"/>
        </w:rPr>
        <w:t xml:space="preserve">Tabla </w:t>
      </w:r>
      <w:r w:rsidRPr="0085414A">
        <w:rPr>
          <w:color w:val="000000" w:themeColor="text1"/>
        </w:rPr>
        <w:fldChar w:fldCharType="begin"/>
      </w:r>
      <w:r w:rsidRPr="0085414A">
        <w:rPr>
          <w:color w:val="000000" w:themeColor="text1"/>
        </w:rPr>
        <w:instrText xml:space="preserve"> SEQ Tabla \* ARABIC </w:instrText>
      </w:r>
      <w:r w:rsidRPr="0085414A">
        <w:rPr>
          <w:color w:val="000000" w:themeColor="text1"/>
        </w:rPr>
        <w:fldChar w:fldCharType="separate"/>
      </w:r>
      <w:r w:rsidR="000D0E72">
        <w:rPr>
          <w:noProof/>
          <w:color w:val="000000" w:themeColor="text1"/>
        </w:rPr>
        <w:t>5</w:t>
      </w:r>
      <w:r w:rsidRPr="0085414A">
        <w:rPr>
          <w:noProof/>
          <w:color w:val="000000" w:themeColor="text1"/>
        </w:rPr>
        <w:fldChar w:fldCharType="end"/>
      </w:r>
      <w:r w:rsidRPr="0085414A">
        <w:rPr>
          <w:color w:val="000000" w:themeColor="text1"/>
        </w:rPr>
        <w:t xml:space="preserve"> Plan de acción línea estratégica instrumentos y esquemas de participación</w:t>
      </w:r>
      <w:bookmarkEnd w:id="182"/>
    </w:p>
    <w:tbl>
      <w:tblPr>
        <w:tblStyle w:val="Tablaconcuadrcula"/>
        <w:tblW w:w="49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4"/>
        <w:gridCol w:w="2155"/>
        <w:gridCol w:w="1749"/>
        <w:gridCol w:w="1481"/>
        <w:gridCol w:w="1620"/>
      </w:tblGrid>
      <w:tr w:rsidR="00F1224B" w:rsidRPr="0085414A" w14:paraId="3E8D273B" w14:textId="77777777" w:rsidTr="00897A4F">
        <w:trPr>
          <w:trHeight w:hRule="exact" w:val="284"/>
          <w:jc w:val="center"/>
        </w:trPr>
        <w:tc>
          <w:tcPr>
            <w:tcW w:w="1060" w:type="pct"/>
            <w:vAlign w:val="center"/>
          </w:tcPr>
          <w:p w14:paraId="1A2F9F6D"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br w:type="page"/>
            </w:r>
          </w:p>
        </w:tc>
        <w:tc>
          <w:tcPr>
            <w:tcW w:w="3940" w:type="pct"/>
            <w:gridSpan w:val="4"/>
            <w:vAlign w:val="center"/>
          </w:tcPr>
          <w:p w14:paraId="3003CBC6" w14:textId="77777777" w:rsidR="00F1224B" w:rsidRPr="0085414A" w:rsidRDefault="00F1224B" w:rsidP="00B27B34">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FORTALECIMIENTO INSTITUCIONAL</w:t>
            </w:r>
          </w:p>
          <w:p w14:paraId="1CAD4718"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010ECAF9" w14:textId="77777777" w:rsidTr="00897A4F">
        <w:trPr>
          <w:trHeight w:hRule="exact" w:val="284"/>
          <w:jc w:val="center"/>
        </w:trPr>
        <w:tc>
          <w:tcPr>
            <w:tcW w:w="1060" w:type="pct"/>
            <w:vAlign w:val="center"/>
          </w:tcPr>
          <w:p w14:paraId="4826CF29" w14:textId="12D48433"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r w:rsidR="00CB4384">
              <w:rPr>
                <w:rFonts w:ascii="Arial" w:hAnsi="Arial" w:cs="Arial"/>
                <w:b/>
                <w:color w:val="000000" w:themeColor="text1"/>
                <w:sz w:val="16"/>
                <w:szCs w:val="16"/>
                <w:shd w:val="clear" w:color="auto" w:fill="FFFFFF"/>
              </w:rPr>
              <w:t xml:space="preserve"> </w:t>
            </w:r>
            <w:r w:rsidR="00CB4384">
              <w:rPr>
                <w:b/>
                <w:color w:val="000000" w:themeColor="text1"/>
                <w:sz w:val="16"/>
                <w:szCs w:val="16"/>
                <w:shd w:val="clear" w:color="auto" w:fill="FFFFFF"/>
              </w:rPr>
              <w:t>3</w:t>
            </w:r>
          </w:p>
        </w:tc>
        <w:tc>
          <w:tcPr>
            <w:tcW w:w="3940" w:type="pct"/>
            <w:gridSpan w:val="4"/>
            <w:vAlign w:val="center"/>
          </w:tcPr>
          <w:p w14:paraId="13E631BD" w14:textId="55F6E971" w:rsidR="00F1224B" w:rsidRPr="0085414A" w:rsidRDefault="00F1224B" w:rsidP="00B27B34">
            <w:pPr>
              <w:ind w:right="-425"/>
              <w:jc w:val="both"/>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Instrumentos de participación</w:t>
            </w:r>
          </w:p>
        </w:tc>
      </w:tr>
      <w:tr w:rsidR="00F1224B" w:rsidRPr="0085414A" w14:paraId="32C598AF" w14:textId="77777777" w:rsidTr="00897A4F">
        <w:trPr>
          <w:trHeight w:hRule="exact" w:val="800"/>
          <w:jc w:val="center"/>
        </w:trPr>
        <w:tc>
          <w:tcPr>
            <w:tcW w:w="1060" w:type="pct"/>
            <w:vAlign w:val="center"/>
          </w:tcPr>
          <w:p w14:paraId="2F8D657C"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40" w:type="pct"/>
            <w:gridSpan w:val="4"/>
            <w:vAlign w:val="center"/>
          </w:tcPr>
          <w:p w14:paraId="5E7B1446" w14:textId="739C4388" w:rsidR="00F1224B" w:rsidRPr="0085414A" w:rsidRDefault="00631D08" w:rsidP="007D2231">
            <w:pPr>
              <w:ind w:right="144"/>
              <w:jc w:val="both"/>
              <w:rPr>
                <w:rFonts w:ascii="Arial" w:hAnsi="Arial" w:cs="Arial"/>
                <w:color w:val="000000" w:themeColor="text1"/>
                <w:sz w:val="16"/>
                <w:szCs w:val="16"/>
                <w:shd w:val="clear" w:color="auto" w:fill="FFFFFF"/>
              </w:rPr>
            </w:pPr>
            <w:r w:rsidRPr="00631D08">
              <w:rPr>
                <w:rFonts w:ascii="Arial" w:hAnsi="Arial" w:cs="Arial"/>
                <w:color w:val="000000" w:themeColor="text1"/>
                <w:sz w:val="16"/>
                <w:szCs w:val="16"/>
              </w:rPr>
              <w:t>Promover mecanismos de participación, información y comunicación entre las comunidades y las instituciones para lograr una mejor y mayor representatividad de la población minera, en la búsqueda de soluciones conjuntas y en la promoción del desarrollo comunitario. </w:t>
            </w:r>
          </w:p>
        </w:tc>
      </w:tr>
      <w:tr w:rsidR="00F1224B" w:rsidRPr="0085414A" w14:paraId="4BC1C75F" w14:textId="77777777" w:rsidTr="00897A4F">
        <w:trPr>
          <w:trHeight w:hRule="exact" w:val="227"/>
          <w:jc w:val="center"/>
        </w:trPr>
        <w:tc>
          <w:tcPr>
            <w:tcW w:w="2272" w:type="pct"/>
            <w:gridSpan w:val="2"/>
            <w:shd w:val="clear" w:color="auto" w:fill="F2F2F2" w:themeFill="background1" w:themeFillShade="F2"/>
          </w:tcPr>
          <w:p w14:paraId="617F4C3C"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984" w:type="pct"/>
            <w:shd w:val="clear" w:color="auto" w:fill="F2F2F2" w:themeFill="background1" w:themeFillShade="F2"/>
          </w:tcPr>
          <w:p w14:paraId="6B9C91C1"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833" w:type="pct"/>
            <w:shd w:val="clear" w:color="auto" w:fill="F2F2F2" w:themeFill="background1" w:themeFillShade="F2"/>
          </w:tcPr>
          <w:p w14:paraId="709091E5"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911" w:type="pct"/>
            <w:shd w:val="clear" w:color="auto" w:fill="F2F2F2" w:themeFill="background1" w:themeFillShade="F2"/>
          </w:tcPr>
          <w:p w14:paraId="7539F6E6" w14:textId="77777777" w:rsidR="00F1224B" w:rsidRPr="0085414A" w:rsidRDefault="00F1224B" w:rsidP="00B27B34">
            <w:pPr>
              <w:ind w:right="-425"/>
              <w:jc w:val="center"/>
              <w:rPr>
                <w:rFonts w:ascii="Arial" w:hAnsi="Arial" w:cs="Arial"/>
                <w:color w:val="000000" w:themeColor="text1"/>
                <w:sz w:val="16"/>
                <w:szCs w:val="16"/>
                <w:shd w:val="clear" w:color="auto" w:fill="FFFFFF"/>
              </w:rPr>
            </w:pPr>
            <w:r w:rsidRPr="0085414A">
              <w:rPr>
                <w:rStyle w:val="jsgrdq"/>
                <w:rFonts w:ascii="Arial" w:hAnsi="Arial" w:cs="Arial"/>
                <w:b/>
                <w:bCs/>
                <w:color w:val="000000" w:themeColor="text1"/>
                <w:sz w:val="16"/>
                <w:szCs w:val="16"/>
              </w:rPr>
              <w:t>Plazo</w:t>
            </w:r>
          </w:p>
        </w:tc>
      </w:tr>
      <w:tr w:rsidR="00F1224B" w:rsidRPr="0085414A" w14:paraId="7D105EBE" w14:textId="77777777" w:rsidTr="00897A4F">
        <w:trPr>
          <w:trHeight w:hRule="exact" w:val="1026"/>
          <w:jc w:val="center"/>
        </w:trPr>
        <w:tc>
          <w:tcPr>
            <w:tcW w:w="2272" w:type="pct"/>
            <w:gridSpan w:val="2"/>
            <w:vAlign w:val="center"/>
          </w:tcPr>
          <w:p w14:paraId="640A5E0D" w14:textId="6FDF3591" w:rsidR="00F1224B" w:rsidRPr="0085414A" w:rsidRDefault="002D3BFA" w:rsidP="005B781A">
            <w:pPr>
              <w:pStyle w:val="Prrafodelista"/>
              <w:numPr>
                <w:ilvl w:val="0"/>
                <w:numId w:val="30"/>
              </w:numPr>
              <w:tabs>
                <w:tab w:val="left" w:pos="300"/>
              </w:tabs>
              <w:ind w:left="0" w:right="102" w:firstLine="0"/>
              <w:contextualSpacing/>
              <w:jc w:val="both"/>
              <w:rPr>
                <w:rStyle w:val="jsgrdq"/>
                <w:rFonts w:ascii="Arial" w:hAnsi="Arial" w:cs="Arial"/>
                <w:color w:val="000000" w:themeColor="text1"/>
                <w:sz w:val="16"/>
                <w:szCs w:val="16"/>
              </w:rPr>
            </w:pPr>
            <w:bookmarkStart w:id="183" w:name="_Hlk90899091"/>
            <w:r w:rsidRPr="4ED82157">
              <w:rPr>
                <w:rFonts w:ascii="Arial" w:hAnsi="Arial" w:cs="Arial"/>
                <w:color w:val="000000" w:themeColor="text1"/>
                <w:sz w:val="16"/>
                <w:szCs w:val="16"/>
              </w:rPr>
              <w:t> </w:t>
            </w:r>
            <w:bookmarkEnd w:id="183"/>
          </w:p>
        </w:tc>
        <w:tc>
          <w:tcPr>
            <w:tcW w:w="984" w:type="pct"/>
            <w:vAlign w:val="center"/>
          </w:tcPr>
          <w:p w14:paraId="7CC7110E" w14:textId="77777777" w:rsidR="00F1224B" w:rsidRPr="0085414A" w:rsidRDefault="00F1224B" w:rsidP="00E30363">
            <w:pPr>
              <w:ind w:right="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833" w:type="pct"/>
          </w:tcPr>
          <w:p w14:paraId="7BE63B58" w14:textId="77777777" w:rsidR="00F1224B" w:rsidRPr="0085414A" w:rsidRDefault="00F1224B" w:rsidP="00E30363">
            <w:pPr>
              <w:ind w:right="82"/>
              <w:jc w:val="both"/>
              <w:rPr>
                <w:rStyle w:val="jsgrdq"/>
                <w:rFonts w:ascii="Arial" w:hAnsi="Arial" w:cs="Arial"/>
                <w:color w:val="000000" w:themeColor="text1"/>
                <w:sz w:val="16"/>
                <w:szCs w:val="16"/>
              </w:rPr>
            </w:pPr>
            <w:r w:rsidRPr="0085414A">
              <w:rPr>
                <w:rStyle w:val="jsgrdq"/>
                <w:rFonts w:ascii="Arial" w:hAnsi="Arial" w:cs="Arial"/>
                <w:bCs/>
                <w:color w:val="000000" w:themeColor="text1"/>
                <w:sz w:val="16"/>
                <w:szCs w:val="16"/>
              </w:rPr>
              <w:t xml:space="preserve"> </w:t>
            </w:r>
          </w:p>
          <w:p w14:paraId="4A7FA983" w14:textId="77777777" w:rsidR="00F1224B" w:rsidRPr="0085414A" w:rsidRDefault="00F1224B" w:rsidP="00E30363">
            <w:pPr>
              <w:ind w:right="82"/>
              <w:jc w:val="both"/>
              <w:rPr>
                <w:rStyle w:val="jsgrdq"/>
                <w:rFonts w:ascii="Arial" w:hAnsi="Arial" w:cs="Arial"/>
                <w:color w:val="000000" w:themeColor="text1"/>
                <w:sz w:val="16"/>
                <w:szCs w:val="16"/>
              </w:rPr>
            </w:pPr>
          </w:p>
          <w:p w14:paraId="1E96DAE3" w14:textId="77777777" w:rsidR="00F1224B" w:rsidRPr="0085414A" w:rsidRDefault="00F1224B" w:rsidP="00E30363">
            <w:pPr>
              <w:ind w:right="82"/>
              <w:jc w:val="both"/>
              <w:rPr>
                <w:rStyle w:val="jsgrdq"/>
                <w:rFonts w:ascii="Arial" w:hAnsi="Arial" w:cs="Arial"/>
                <w:bCs/>
                <w:color w:val="000000" w:themeColor="text1"/>
                <w:sz w:val="16"/>
                <w:szCs w:val="16"/>
              </w:rPr>
            </w:pPr>
            <w:r w:rsidRPr="0085414A">
              <w:rPr>
                <w:rStyle w:val="jsgrdq"/>
                <w:rFonts w:ascii="Arial" w:hAnsi="Arial" w:cs="Arial"/>
                <w:color w:val="000000" w:themeColor="text1"/>
                <w:sz w:val="16"/>
                <w:szCs w:val="16"/>
              </w:rPr>
              <w:t>Gobernaciones</w:t>
            </w:r>
          </w:p>
        </w:tc>
        <w:tc>
          <w:tcPr>
            <w:tcW w:w="911" w:type="pct"/>
            <w:vAlign w:val="center"/>
          </w:tcPr>
          <w:p w14:paraId="1C57F735" w14:textId="42031099" w:rsidR="00F1224B" w:rsidRPr="0085414A" w:rsidRDefault="00F1224B" w:rsidP="00B27B34">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75B35D54" w14:textId="5108B045" w:rsidR="00F1224B" w:rsidRPr="0085414A" w:rsidRDefault="00F1224B" w:rsidP="00B27B34">
            <w:pPr>
              <w:ind w:right="-425"/>
              <w:jc w:val="both"/>
              <w:rPr>
                <w:rFonts w:ascii="Arial" w:hAnsi="Arial" w:cs="Arial"/>
                <w:color w:val="000000" w:themeColor="text1"/>
                <w:sz w:val="16"/>
                <w:szCs w:val="16"/>
                <w:shd w:val="clear" w:color="auto" w:fill="FFFFFF"/>
              </w:rPr>
            </w:pPr>
            <w:r w:rsidRPr="0085414A">
              <w:rPr>
                <w:rStyle w:val="jsgrdq"/>
                <w:rFonts w:ascii="Arial" w:hAnsi="Arial" w:cs="Arial"/>
                <w:color w:val="000000" w:themeColor="text1"/>
                <w:sz w:val="16"/>
                <w:szCs w:val="16"/>
              </w:rPr>
              <w:t>Final:</w:t>
            </w:r>
          </w:p>
        </w:tc>
      </w:tr>
      <w:tr w:rsidR="00F1224B" w:rsidRPr="0085414A" w14:paraId="7336B915" w14:textId="77777777" w:rsidTr="00897A4F">
        <w:trPr>
          <w:trHeight w:hRule="exact" w:val="1197"/>
          <w:jc w:val="center"/>
        </w:trPr>
        <w:tc>
          <w:tcPr>
            <w:tcW w:w="2272" w:type="pct"/>
            <w:gridSpan w:val="2"/>
            <w:vAlign w:val="center"/>
          </w:tcPr>
          <w:p w14:paraId="780F8958" w14:textId="3FD74547" w:rsidR="00F1224B" w:rsidRPr="0085414A" w:rsidRDefault="0002623B" w:rsidP="005B781A">
            <w:pPr>
              <w:pStyle w:val="Prrafodelista"/>
              <w:numPr>
                <w:ilvl w:val="0"/>
                <w:numId w:val="30"/>
              </w:numPr>
              <w:tabs>
                <w:tab w:val="left" w:pos="300"/>
              </w:tabs>
              <w:ind w:left="0" w:right="102" w:firstLine="0"/>
              <w:contextualSpacing/>
              <w:jc w:val="both"/>
              <w:rPr>
                <w:rStyle w:val="jsgrdq"/>
                <w:rFonts w:ascii="Arial" w:hAnsi="Arial" w:cs="Arial"/>
                <w:color w:val="000000" w:themeColor="text1"/>
                <w:sz w:val="16"/>
                <w:szCs w:val="16"/>
              </w:rPr>
            </w:pPr>
            <w:bookmarkStart w:id="184" w:name="_Hlk90899235"/>
            <w:r w:rsidRPr="0002623B">
              <w:rPr>
                <w:rFonts w:ascii="Arial" w:hAnsi="Arial" w:cs="Arial"/>
                <w:color w:val="000000" w:themeColor="text1"/>
                <w:sz w:val="16"/>
                <w:szCs w:val="16"/>
              </w:rPr>
              <w:t>Fortalecer los canales de comunicación entre los mineros de subsistencia, la comunidad aledaña a las regiones mineras y el Gobierno en sus diferentes niveles, nacional, regional y local, congruentes a las realidades, particularidades y contextos de las comunidades. </w:t>
            </w:r>
            <w:bookmarkEnd w:id="184"/>
          </w:p>
        </w:tc>
        <w:tc>
          <w:tcPr>
            <w:tcW w:w="984" w:type="pct"/>
            <w:vAlign w:val="center"/>
          </w:tcPr>
          <w:p w14:paraId="0714EB96" w14:textId="68CC0D4B" w:rsidR="00F1224B" w:rsidRPr="0085414A" w:rsidRDefault="00F1224B" w:rsidP="008D2042">
            <w:pPr>
              <w:ind w:right="15"/>
              <w:jc w:val="both"/>
              <w:rPr>
                <w:rStyle w:val="jsgrdq"/>
                <w:rFonts w:ascii="Arial" w:hAnsi="Arial" w:cs="Arial"/>
                <w:color w:val="000000" w:themeColor="text1"/>
                <w:sz w:val="16"/>
                <w:szCs w:val="16"/>
              </w:rPr>
            </w:pPr>
            <w:r w:rsidRPr="68233C45">
              <w:rPr>
                <w:rStyle w:val="jsgrdq"/>
                <w:rFonts w:ascii="Arial" w:hAnsi="Arial" w:cs="Arial"/>
                <w:color w:val="000000" w:themeColor="text1"/>
                <w:sz w:val="16"/>
                <w:szCs w:val="16"/>
              </w:rPr>
              <w:t>Alcaldías Municipales</w:t>
            </w:r>
          </w:p>
        </w:tc>
        <w:tc>
          <w:tcPr>
            <w:tcW w:w="833" w:type="pct"/>
          </w:tcPr>
          <w:p w14:paraId="489E7B49" w14:textId="77777777" w:rsidR="00F1224B" w:rsidRPr="0085414A" w:rsidRDefault="00F1224B" w:rsidP="00E30363">
            <w:pPr>
              <w:ind w:right="82"/>
              <w:jc w:val="both"/>
              <w:rPr>
                <w:rStyle w:val="jsgrdq"/>
                <w:rFonts w:ascii="Arial" w:hAnsi="Arial" w:cs="Arial"/>
                <w:color w:val="000000" w:themeColor="text1"/>
                <w:sz w:val="16"/>
                <w:szCs w:val="16"/>
              </w:rPr>
            </w:pPr>
          </w:p>
          <w:p w14:paraId="02EC764A" w14:textId="77777777" w:rsidR="00F1224B" w:rsidRPr="0085414A" w:rsidRDefault="00F1224B" w:rsidP="00E30363">
            <w:pPr>
              <w:ind w:right="82"/>
              <w:jc w:val="both"/>
              <w:rPr>
                <w:rStyle w:val="jsgrdq"/>
                <w:rFonts w:ascii="Arial" w:hAnsi="Arial" w:cs="Arial"/>
                <w:color w:val="000000" w:themeColor="text1"/>
                <w:sz w:val="16"/>
                <w:szCs w:val="16"/>
              </w:rPr>
            </w:pPr>
          </w:p>
          <w:p w14:paraId="4482B565" w14:textId="77777777" w:rsidR="00F1224B" w:rsidRPr="0085414A" w:rsidRDefault="00F1224B" w:rsidP="00E30363">
            <w:pPr>
              <w:ind w:right="82"/>
              <w:jc w:val="both"/>
              <w:rPr>
                <w:rFonts w:ascii="Arial" w:hAnsi="Arial" w:cs="Arial"/>
                <w:color w:val="000000" w:themeColor="text1"/>
                <w:sz w:val="16"/>
                <w:szCs w:val="16"/>
                <w:shd w:val="clear" w:color="auto" w:fill="FFFFFF"/>
              </w:rPr>
            </w:pPr>
            <w:r w:rsidRPr="0085414A">
              <w:rPr>
                <w:rStyle w:val="jsgrdq"/>
                <w:rFonts w:ascii="Arial" w:hAnsi="Arial" w:cs="Arial"/>
                <w:color w:val="000000" w:themeColor="text1"/>
                <w:sz w:val="16"/>
                <w:szCs w:val="16"/>
              </w:rPr>
              <w:t>Gobernaciones</w:t>
            </w:r>
          </w:p>
        </w:tc>
        <w:tc>
          <w:tcPr>
            <w:tcW w:w="911" w:type="pct"/>
            <w:vAlign w:val="center"/>
          </w:tcPr>
          <w:p w14:paraId="6575CC97" w14:textId="77777777" w:rsidR="00F1224B" w:rsidRPr="0085414A" w:rsidRDefault="00F1224B" w:rsidP="00B27B34">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Permanente</w:t>
            </w:r>
          </w:p>
        </w:tc>
      </w:tr>
      <w:tr w:rsidR="00F1224B" w:rsidRPr="0085414A" w14:paraId="5E6CC69E" w14:textId="77777777" w:rsidTr="00897A4F">
        <w:trPr>
          <w:trHeight w:hRule="exact" w:val="921"/>
          <w:jc w:val="center"/>
        </w:trPr>
        <w:tc>
          <w:tcPr>
            <w:tcW w:w="2272" w:type="pct"/>
            <w:gridSpan w:val="2"/>
            <w:vAlign w:val="center"/>
          </w:tcPr>
          <w:p w14:paraId="156760FA" w14:textId="10651D87" w:rsidR="00F1224B" w:rsidRPr="0085414A" w:rsidRDefault="00E14266" w:rsidP="005B781A">
            <w:pPr>
              <w:pStyle w:val="Prrafodelista"/>
              <w:numPr>
                <w:ilvl w:val="0"/>
                <w:numId w:val="30"/>
              </w:numPr>
              <w:tabs>
                <w:tab w:val="left" w:pos="300"/>
              </w:tabs>
              <w:ind w:left="0" w:right="102" w:firstLine="0"/>
              <w:contextualSpacing/>
              <w:jc w:val="both"/>
              <w:rPr>
                <w:rStyle w:val="jsgrdq"/>
                <w:rFonts w:ascii="Arial" w:hAnsi="Arial" w:cs="Arial"/>
                <w:color w:val="000000" w:themeColor="text1"/>
                <w:sz w:val="16"/>
                <w:szCs w:val="16"/>
              </w:rPr>
            </w:pPr>
            <w:r w:rsidRPr="00E14266">
              <w:rPr>
                <w:rFonts w:ascii="Arial" w:hAnsi="Arial" w:cs="Arial"/>
                <w:color w:val="000000" w:themeColor="text1"/>
                <w:sz w:val="16"/>
                <w:szCs w:val="16"/>
              </w:rPr>
              <w:t>Diseñar mecanismos y acciones de apoyo e intervención inmediata que tengan en cuenta las necesidades y contingencias más apremiantes de la población minera de subsistencia. </w:t>
            </w:r>
          </w:p>
        </w:tc>
        <w:tc>
          <w:tcPr>
            <w:tcW w:w="984" w:type="pct"/>
            <w:vAlign w:val="center"/>
          </w:tcPr>
          <w:p w14:paraId="3A002486" w14:textId="77777777" w:rsidR="00F1224B" w:rsidRPr="0085414A" w:rsidRDefault="00F1224B" w:rsidP="00E30363">
            <w:pPr>
              <w:ind w:right="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Alcaldías Municipales</w:t>
            </w:r>
          </w:p>
        </w:tc>
        <w:tc>
          <w:tcPr>
            <w:tcW w:w="833" w:type="pct"/>
          </w:tcPr>
          <w:p w14:paraId="3285EA05" w14:textId="77777777" w:rsidR="00F1224B" w:rsidRPr="0085414A" w:rsidRDefault="00F1224B" w:rsidP="00E30363">
            <w:pPr>
              <w:ind w:right="82"/>
              <w:rPr>
                <w:rFonts w:ascii="Arial" w:hAnsi="Arial" w:cs="Arial"/>
                <w:color w:val="000000" w:themeColor="text1"/>
                <w:sz w:val="16"/>
                <w:szCs w:val="16"/>
                <w:shd w:val="clear" w:color="auto" w:fill="FFFFFF"/>
              </w:rPr>
            </w:pPr>
          </w:p>
          <w:p w14:paraId="566F8447" w14:textId="77777777" w:rsidR="00F1224B" w:rsidRPr="0085414A" w:rsidRDefault="00F1224B" w:rsidP="00E30363">
            <w:pPr>
              <w:ind w:right="82"/>
              <w:rPr>
                <w:rStyle w:val="jsgrdq"/>
                <w:rFonts w:ascii="Arial" w:hAnsi="Arial" w:cs="Arial"/>
                <w:color w:val="000000" w:themeColor="text1"/>
                <w:sz w:val="16"/>
                <w:szCs w:val="16"/>
              </w:rPr>
            </w:pPr>
          </w:p>
          <w:p w14:paraId="0F32760E" w14:textId="77777777" w:rsidR="00F1224B" w:rsidRPr="0085414A" w:rsidRDefault="00F1224B" w:rsidP="00E30363">
            <w:pPr>
              <w:ind w:right="82"/>
              <w:rPr>
                <w:rFonts w:ascii="Arial" w:hAnsi="Arial" w:cs="Arial"/>
                <w:color w:val="000000" w:themeColor="text1"/>
                <w:sz w:val="16"/>
                <w:szCs w:val="16"/>
                <w:shd w:val="clear" w:color="auto" w:fill="FFFFFF"/>
              </w:rPr>
            </w:pPr>
            <w:r w:rsidRPr="0085414A">
              <w:rPr>
                <w:rStyle w:val="jsgrdq"/>
                <w:rFonts w:ascii="Arial" w:hAnsi="Arial" w:cs="Arial"/>
                <w:color w:val="000000" w:themeColor="text1"/>
                <w:sz w:val="16"/>
                <w:szCs w:val="16"/>
              </w:rPr>
              <w:t>Gobernaciones</w:t>
            </w:r>
          </w:p>
        </w:tc>
        <w:tc>
          <w:tcPr>
            <w:tcW w:w="911" w:type="pct"/>
            <w:vAlign w:val="center"/>
          </w:tcPr>
          <w:p w14:paraId="1DE7BDE5" w14:textId="77777777" w:rsidR="00F1224B" w:rsidRPr="0085414A" w:rsidRDefault="00F1224B" w:rsidP="00B27B34">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Permanente</w:t>
            </w:r>
          </w:p>
        </w:tc>
      </w:tr>
      <w:tr w:rsidR="00F1224B" w:rsidRPr="0085414A" w14:paraId="495FE161" w14:textId="77777777" w:rsidTr="00897A4F">
        <w:trPr>
          <w:trHeight w:hRule="exact" w:val="691"/>
          <w:jc w:val="center"/>
        </w:trPr>
        <w:tc>
          <w:tcPr>
            <w:tcW w:w="2272" w:type="pct"/>
            <w:gridSpan w:val="2"/>
            <w:vAlign w:val="center"/>
          </w:tcPr>
          <w:p w14:paraId="0E0C7FBB" w14:textId="24900448" w:rsidR="00F1224B" w:rsidRPr="0085414A" w:rsidRDefault="00E14266" w:rsidP="005B781A">
            <w:pPr>
              <w:pStyle w:val="Prrafodelista"/>
              <w:numPr>
                <w:ilvl w:val="0"/>
                <w:numId w:val="30"/>
              </w:numPr>
              <w:tabs>
                <w:tab w:val="left" w:pos="300"/>
              </w:tabs>
              <w:ind w:left="0" w:right="102" w:firstLine="0"/>
              <w:contextualSpacing/>
              <w:jc w:val="both"/>
              <w:rPr>
                <w:rStyle w:val="jsgrdq"/>
                <w:rFonts w:ascii="Arial" w:hAnsi="Arial" w:cs="Arial"/>
                <w:color w:val="000000" w:themeColor="text1"/>
                <w:sz w:val="16"/>
                <w:szCs w:val="16"/>
              </w:rPr>
            </w:pPr>
            <w:r w:rsidRPr="00E14266">
              <w:rPr>
                <w:rFonts w:ascii="Arial" w:hAnsi="Arial" w:cs="Arial"/>
                <w:color w:val="000000" w:themeColor="text1"/>
                <w:sz w:val="16"/>
                <w:szCs w:val="16"/>
              </w:rPr>
              <w:t>Fortalecer herramientas de planificación y definir modalidades de control y evaluación de la gestión y de los programas sociales. </w:t>
            </w:r>
          </w:p>
        </w:tc>
        <w:tc>
          <w:tcPr>
            <w:tcW w:w="984" w:type="pct"/>
            <w:vAlign w:val="center"/>
          </w:tcPr>
          <w:p w14:paraId="108CE4BB" w14:textId="77777777" w:rsidR="00F1224B" w:rsidRPr="0085414A" w:rsidRDefault="00F1224B" w:rsidP="00E30363">
            <w:pPr>
              <w:ind w:right="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Gobernaciones</w:t>
            </w:r>
          </w:p>
        </w:tc>
        <w:tc>
          <w:tcPr>
            <w:tcW w:w="833" w:type="pct"/>
          </w:tcPr>
          <w:p w14:paraId="082F8B77" w14:textId="77777777" w:rsidR="00F1224B" w:rsidRPr="0085414A" w:rsidRDefault="00F1224B" w:rsidP="00E30363">
            <w:pPr>
              <w:ind w:right="82"/>
              <w:jc w:val="center"/>
              <w:rPr>
                <w:rStyle w:val="jsgrdq"/>
                <w:rFonts w:ascii="Arial" w:hAnsi="Arial" w:cs="Arial"/>
                <w:color w:val="000000" w:themeColor="text1"/>
                <w:sz w:val="16"/>
                <w:szCs w:val="16"/>
              </w:rPr>
            </w:pPr>
          </w:p>
          <w:p w14:paraId="23060A2E" w14:textId="77777777" w:rsidR="00F1224B" w:rsidRPr="0085414A" w:rsidRDefault="00F1224B" w:rsidP="00E30363">
            <w:pPr>
              <w:ind w:right="82"/>
              <w:jc w:val="center"/>
              <w:rPr>
                <w:rFonts w:ascii="Arial" w:hAnsi="Arial" w:cs="Arial"/>
                <w:color w:val="000000" w:themeColor="text1"/>
                <w:sz w:val="16"/>
                <w:szCs w:val="16"/>
                <w:shd w:val="clear" w:color="auto" w:fill="FFFFFF"/>
              </w:rPr>
            </w:pPr>
            <w:r w:rsidRPr="0085414A">
              <w:rPr>
                <w:rStyle w:val="jsgrdq"/>
                <w:rFonts w:ascii="Arial" w:hAnsi="Arial" w:cs="Arial"/>
                <w:color w:val="000000" w:themeColor="text1"/>
                <w:sz w:val="16"/>
                <w:szCs w:val="16"/>
              </w:rPr>
              <w:t>Alcaldías Municipales</w:t>
            </w:r>
          </w:p>
        </w:tc>
        <w:tc>
          <w:tcPr>
            <w:tcW w:w="911" w:type="pct"/>
            <w:vAlign w:val="center"/>
          </w:tcPr>
          <w:p w14:paraId="39C15829" w14:textId="77777777" w:rsidR="00F1224B" w:rsidRPr="0085414A" w:rsidRDefault="00F1224B" w:rsidP="00B27B34">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Permanente</w:t>
            </w:r>
          </w:p>
        </w:tc>
      </w:tr>
      <w:tr w:rsidR="00F1224B" w:rsidRPr="0085414A" w14:paraId="657FEBBE" w14:textId="77777777" w:rsidTr="00897A4F">
        <w:trPr>
          <w:trHeight w:hRule="exact" w:val="815"/>
          <w:jc w:val="center"/>
        </w:trPr>
        <w:tc>
          <w:tcPr>
            <w:tcW w:w="2272" w:type="pct"/>
            <w:gridSpan w:val="2"/>
            <w:vAlign w:val="center"/>
          </w:tcPr>
          <w:p w14:paraId="7E5620D3" w14:textId="23AEB0CE" w:rsidR="00F1224B" w:rsidRPr="0085414A" w:rsidRDefault="004D1B95" w:rsidP="005B781A">
            <w:pPr>
              <w:pStyle w:val="Prrafodelista"/>
              <w:numPr>
                <w:ilvl w:val="0"/>
                <w:numId w:val="30"/>
              </w:numPr>
              <w:tabs>
                <w:tab w:val="left" w:pos="300"/>
              </w:tabs>
              <w:ind w:left="0" w:right="102" w:firstLine="0"/>
              <w:contextualSpacing/>
              <w:jc w:val="both"/>
              <w:rPr>
                <w:rStyle w:val="jsgrdq"/>
                <w:rFonts w:ascii="Arial" w:hAnsi="Arial" w:cs="Arial"/>
                <w:color w:val="000000" w:themeColor="text1"/>
                <w:sz w:val="16"/>
                <w:szCs w:val="16"/>
              </w:rPr>
            </w:pPr>
            <w:bookmarkStart w:id="185" w:name="_Hlk90899190"/>
            <w:r w:rsidRPr="004D1B95">
              <w:rPr>
                <w:rFonts w:ascii="Arial" w:hAnsi="Arial" w:cs="Arial"/>
                <w:color w:val="000000" w:themeColor="text1"/>
                <w:sz w:val="16"/>
                <w:szCs w:val="16"/>
              </w:rPr>
              <w:lastRenderedPageBreak/>
              <w:t>Promover y garantizar la participación de las mujeres mineras en espacios de toma de decisión sectoriales </w:t>
            </w:r>
            <w:bookmarkEnd w:id="185"/>
          </w:p>
        </w:tc>
        <w:tc>
          <w:tcPr>
            <w:tcW w:w="984" w:type="pct"/>
            <w:vAlign w:val="center"/>
          </w:tcPr>
          <w:p w14:paraId="49362FA5" w14:textId="77777777" w:rsidR="00F1224B" w:rsidRPr="0085414A" w:rsidRDefault="00F1224B" w:rsidP="00E30363">
            <w:pPr>
              <w:ind w:right="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Gobernaciones</w:t>
            </w:r>
          </w:p>
        </w:tc>
        <w:tc>
          <w:tcPr>
            <w:tcW w:w="833" w:type="pct"/>
          </w:tcPr>
          <w:p w14:paraId="3ECEA37C" w14:textId="77777777" w:rsidR="00F1224B" w:rsidRPr="0085414A" w:rsidRDefault="00F1224B" w:rsidP="00E30363">
            <w:pPr>
              <w:ind w:right="82"/>
              <w:jc w:val="center"/>
              <w:rPr>
                <w:rStyle w:val="jsgrdq"/>
                <w:rFonts w:ascii="Arial" w:hAnsi="Arial" w:cs="Arial"/>
                <w:color w:val="000000" w:themeColor="text1"/>
                <w:sz w:val="16"/>
                <w:szCs w:val="16"/>
              </w:rPr>
            </w:pPr>
          </w:p>
          <w:p w14:paraId="18629E05" w14:textId="77777777" w:rsidR="00F1224B" w:rsidRPr="0085414A" w:rsidRDefault="00F1224B" w:rsidP="00E30363">
            <w:pPr>
              <w:ind w:right="82"/>
              <w:jc w:val="center"/>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p w14:paraId="1A54F4B8" w14:textId="77777777" w:rsidR="00F1224B" w:rsidRPr="0085414A" w:rsidRDefault="00F1224B" w:rsidP="00E30363">
            <w:pPr>
              <w:ind w:right="82"/>
              <w:rPr>
                <w:rFonts w:ascii="Arial" w:hAnsi="Arial" w:cs="Arial"/>
                <w:color w:val="000000" w:themeColor="text1"/>
                <w:sz w:val="16"/>
                <w:szCs w:val="16"/>
                <w:shd w:val="clear" w:color="auto" w:fill="FFFFFF"/>
              </w:rPr>
            </w:pPr>
          </w:p>
        </w:tc>
        <w:tc>
          <w:tcPr>
            <w:tcW w:w="911" w:type="pct"/>
            <w:vAlign w:val="center"/>
          </w:tcPr>
          <w:p w14:paraId="483CF496" w14:textId="77777777" w:rsidR="00F1224B" w:rsidRPr="0085414A" w:rsidRDefault="00F1224B" w:rsidP="00B27B34">
            <w:pPr>
              <w:ind w:right="-42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Permanente</w:t>
            </w:r>
          </w:p>
        </w:tc>
      </w:tr>
    </w:tbl>
    <w:p w14:paraId="7783BC46" w14:textId="77777777" w:rsidR="00F1224B" w:rsidRPr="0085414A" w:rsidRDefault="00F1224B" w:rsidP="00B27B34">
      <w:pPr>
        <w:ind w:right="-425"/>
        <w:jc w:val="both"/>
        <w:rPr>
          <w:rFonts w:cs="Arial"/>
          <w:sz w:val="16"/>
          <w:szCs w:val="16"/>
          <w:shd w:val="clear" w:color="auto" w:fill="FFFFFF"/>
        </w:rPr>
      </w:pPr>
    </w:p>
    <w:p w14:paraId="1F646C69" w14:textId="77777777" w:rsidR="007D2231" w:rsidRPr="0085414A" w:rsidRDefault="007D2231" w:rsidP="00B27B34">
      <w:pPr>
        <w:ind w:right="-425"/>
        <w:jc w:val="both"/>
        <w:rPr>
          <w:rFonts w:cs="Arial"/>
          <w:sz w:val="16"/>
          <w:szCs w:val="16"/>
          <w:shd w:val="clear" w:color="auto" w:fill="FFFFFF"/>
        </w:rPr>
      </w:pPr>
    </w:p>
    <w:p w14:paraId="13DACAFC" w14:textId="77777777" w:rsidR="00F1224B" w:rsidRPr="0085414A" w:rsidRDefault="00F1224B" w:rsidP="00B27B34">
      <w:pPr>
        <w:ind w:right="-425"/>
        <w:jc w:val="both"/>
        <w:rPr>
          <w:rFonts w:cs="Arial"/>
          <w:sz w:val="16"/>
          <w:szCs w:val="16"/>
          <w:shd w:val="clear" w:color="auto" w:fill="FFFFFF"/>
        </w:rPr>
      </w:pPr>
    </w:p>
    <w:p w14:paraId="4BA9DB45" w14:textId="755BED37" w:rsidR="00F1224B" w:rsidRPr="0085414A" w:rsidRDefault="00F1224B" w:rsidP="00B27B34">
      <w:pPr>
        <w:pStyle w:val="Descripcin"/>
        <w:ind w:right="-425"/>
        <w:rPr>
          <w:color w:val="000000" w:themeColor="text1"/>
          <w:sz w:val="16"/>
          <w:szCs w:val="16"/>
          <w:shd w:val="clear" w:color="auto" w:fill="FFFFFF"/>
        </w:rPr>
      </w:pPr>
      <w:bookmarkStart w:id="186" w:name="_Toc105507811"/>
      <w:r w:rsidRPr="0085414A">
        <w:rPr>
          <w:color w:val="000000" w:themeColor="text1"/>
        </w:rPr>
        <w:t xml:space="preserve">Tabla </w:t>
      </w:r>
      <w:r w:rsidRPr="0085414A">
        <w:rPr>
          <w:color w:val="000000" w:themeColor="text1"/>
        </w:rPr>
        <w:fldChar w:fldCharType="begin"/>
      </w:r>
      <w:r w:rsidRPr="0085414A">
        <w:rPr>
          <w:color w:val="000000" w:themeColor="text1"/>
        </w:rPr>
        <w:instrText xml:space="preserve"> SEQ Tabla \* ARABIC </w:instrText>
      </w:r>
      <w:r w:rsidRPr="0085414A">
        <w:rPr>
          <w:color w:val="000000" w:themeColor="text1"/>
        </w:rPr>
        <w:fldChar w:fldCharType="separate"/>
      </w:r>
      <w:r w:rsidR="000D0E72">
        <w:rPr>
          <w:noProof/>
          <w:color w:val="000000" w:themeColor="text1"/>
        </w:rPr>
        <w:t>6</w:t>
      </w:r>
      <w:r w:rsidRPr="0085414A">
        <w:rPr>
          <w:noProof/>
          <w:color w:val="000000" w:themeColor="text1"/>
        </w:rPr>
        <w:fldChar w:fldCharType="end"/>
      </w:r>
      <w:r w:rsidRPr="0085414A">
        <w:rPr>
          <w:color w:val="000000" w:themeColor="text1"/>
        </w:rPr>
        <w:t xml:space="preserve"> Plan de acción línea estratégica consolidación de un sistema público de información de la minería de subsistencia</w:t>
      </w:r>
      <w:bookmarkEnd w:id="186"/>
      <w:r w:rsidRPr="0085414A">
        <w:rPr>
          <w:color w:val="000000" w:themeColor="text1"/>
        </w:rPr>
        <w:t xml:space="preserve"> </w:t>
      </w:r>
    </w:p>
    <w:tbl>
      <w:tblPr>
        <w:tblStyle w:val="Tablaconcuadrcula"/>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2"/>
        <w:gridCol w:w="1999"/>
        <w:gridCol w:w="1863"/>
        <w:gridCol w:w="1600"/>
        <w:gridCol w:w="1176"/>
      </w:tblGrid>
      <w:tr w:rsidR="00F1224B" w:rsidRPr="0085414A" w14:paraId="36E923AB" w14:textId="77777777" w:rsidTr="2A9C449F">
        <w:trPr>
          <w:trHeight w:hRule="exact" w:val="284"/>
          <w:jc w:val="center"/>
        </w:trPr>
        <w:tc>
          <w:tcPr>
            <w:tcW w:w="1095" w:type="pct"/>
            <w:vAlign w:val="center"/>
          </w:tcPr>
          <w:p w14:paraId="4E4DC8F9"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br w:type="page"/>
            </w:r>
          </w:p>
        </w:tc>
        <w:tc>
          <w:tcPr>
            <w:tcW w:w="3905" w:type="pct"/>
            <w:gridSpan w:val="4"/>
            <w:vAlign w:val="center"/>
          </w:tcPr>
          <w:p w14:paraId="1923C94F" w14:textId="77777777" w:rsidR="00F1224B" w:rsidRPr="0085414A" w:rsidRDefault="00F1224B" w:rsidP="00B27B34">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FORTALECIMIENTO INSTITUCIONAL</w:t>
            </w:r>
          </w:p>
          <w:p w14:paraId="0CEE8ECE"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5AF23F22" w14:textId="77777777" w:rsidTr="2A9C449F">
        <w:trPr>
          <w:trHeight w:hRule="exact" w:val="284"/>
          <w:jc w:val="center"/>
        </w:trPr>
        <w:tc>
          <w:tcPr>
            <w:tcW w:w="1095" w:type="pct"/>
            <w:vAlign w:val="center"/>
          </w:tcPr>
          <w:p w14:paraId="290A1EC1" w14:textId="1954333C"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r w:rsidR="002A001E">
              <w:rPr>
                <w:rFonts w:ascii="Arial" w:hAnsi="Arial" w:cs="Arial"/>
                <w:b/>
                <w:color w:val="000000" w:themeColor="text1"/>
                <w:sz w:val="16"/>
                <w:szCs w:val="16"/>
                <w:shd w:val="clear" w:color="auto" w:fill="FFFFFF"/>
              </w:rPr>
              <w:t xml:space="preserve"> </w:t>
            </w:r>
            <w:r w:rsidR="002A001E">
              <w:rPr>
                <w:b/>
                <w:color w:val="000000" w:themeColor="text1"/>
                <w:sz w:val="16"/>
                <w:szCs w:val="16"/>
                <w:shd w:val="clear" w:color="auto" w:fill="FFFFFF"/>
              </w:rPr>
              <w:t>4</w:t>
            </w:r>
          </w:p>
        </w:tc>
        <w:tc>
          <w:tcPr>
            <w:tcW w:w="3905" w:type="pct"/>
            <w:gridSpan w:val="4"/>
            <w:vAlign w:val="center"/>
          </w:tcPr>
          <w:p w14:paraId="3DAE1897" w14:textId="65C71AE2" w:rsidR="00F1224B" w:rsidRPr="0085414A" w:rsidRDefault="00A751C1" w:rsidP="00B27B34">
            <w:pPr>
              <w:ind w:right="-425"/>
              <w:jc w:val="both"/>
              <w:rPr>
                <w:rFonts w:ascii="Arial" w:hAnsi="Arial" w:cs="Arial"/>
                <w:color w:val="000000" w:themeColor="text1"/>
                <w:sz w:val="16"/>
                <w:szCs w:val="16"/>
                <w:shd w:val="clear" w:color="auto" w:fill="FFFFFF"/>
              </w:rPr>
            </w:pPr>
            <w:r w:rsidRPr="00A751C1">
              <w:rPr>
                <w:rFonts w:ascii="Arial" w:hAnsi="Arial" w:cs="Arial"/>
                <w:b/>
                <w:bCs/>
                <w:color w:val="000000" w:themeColor="text1"/>
                <w:sz w:val="16"/>
                <w:szCs w:val="16"/>
                <w:shd w:val="clear" w:color="auto" w:fill="FFFFFF"/>
              </w:rPr>
              <w:t>Consolidación de un sistema público de información de la Minería de Subsistencia </w:t>
            </w:r>
          </w:p>
        </w:tc>
      </w:tr>
      <w:tr w:rsidR="00F1224B" w:rsidRPr="0085414A" w14:paraId="18B54ABD" w14:textId="77777777" w:rsidTr="2A9C449F">
        <w:trPr>
          <w:trHeight w:hRule="exact" w:val="616"/>
          <w:jc w:val="center"/>
        </w:trPr>
        <w:tc>
          <w:tcPr>
            <w:tcW w:w="1095" w:type="pct"/>
            <w:vAlign w:val="center"/>
          </w:tcPr>
          <w:p w14:paraId="1A6CD2DF"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05" w:type="pct"/>
            <w:gridSpan w:val="4"/>
            <w:vAlign w:val="center"/>
          </w:tcPr>
          <w:p w14:paraId="5BE26E7B" w14:textId="1551EBEF" w:rsidR="00F1224B" w:rsidRPr="0085414A" w:rsidRDefault="00547B93" w:rsidP="007D2231">
            <w:pPr>
              <w:ind w:right="174"/>
              <w:jc w:val="both"/>
              <w:rPr>
                <w:rFonts w:ascii="Arial" w:hAnsi="Arial" w:cs="Arial"/>
                <w:color w:val="000000" w:themeColor="text1"/>
                <w:sz w:val="16"/>
                <w:szCs w:val="16"/>
                <w:shd w:val="clear" w:color="auto" w:fill="FFFFFF"/>
              </w:rPr>
            </w:pPr>
            <w:r w:rsidRPr="00547B93">
              <w:rPr>
                <w:rFonts w:ascii="Arial" w:hAnsi="Arial" w:cs="Arial"/>
                <w:color w:val="000000" w:themeColor="text1"/>
                <w:sz w:val="16"/>
                <w:szCs w:val="16"/>
                <w:shd w:val="clear" w:color="auto" w:fill="FFFFFF"/>
              </w:rPr>
              <w:t>Disponer de un sistema de información de la minería de subsistencia con herramientas automatizadas para la recolección y análisis de datos, toma de decisiones y divulgación de la información. </w:t>
            </w:r>
          </w:p>
        </w:tc>
      </w:tr>
      <w:tr w:rsidR="00F1224B" w:rsidRPr="0085414A" w14:paraId="7541D8CE" w14:textId="77777777" w:rsidTr="007C588F">
        <w:trPr>
          <w:trHeight w:hRule="exact" w:val="227"/>
          <w:jc w:val="center"/>
        </w:trPr>
        <w:tc>
          <w:tcPr>
            <w:tcW w:w="2271" w:type="pct"/>
            <w:gridSpan w:val="2"/>
            <w:shd w:val="clear" w:color="auto" w:fill="F2F2F2" w:themeFill="background1" w:themeFillShade="F2"/>
          </w:tcPr>
          <w:p w14:paraId="7E00F745"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096" w:type="pct"/>
            <w:shd w:val="clear" w:color="auto" w:fill="F2F2F2" w:themeFill="background1" w:themeFillShade="F2"/>
          </w:tcPr>
          <w:p w14:paraId="061AFE44"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941" w:type="pct"/>
            <w:shd w:val="clear" w:color="auto" w:fill="F2F2F2" w:themeFill="background1" w:themeFillShade="F2"/>
          </w:tcPr>
          <w:p w14:paraId="54993544"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692" w:type="pct"/>
            <w:shd w:val="clear" w:color="auto" w:fill="F2F2F2" w:themeFill="background1" w:themeFillShade="F2"/>
          </w:tcPr>
          <w:p w14:paraId="149D653F"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60204ADD" w14:textId="77777777" w:rsidTr="007C588F">
        <w:trPr>
          <w:trHeight w:hRule="exact" w:val="832"/>
          <w:jc w:val="center"/>
        </w:trPr>
        <w:tc>
          <w:tcPr>
            <w:tcW w:w="2271" w:type="pct"/>
            <w:gridSpan w:val="2"/>
          </w:tcPr>
          <w:p w14:paraId="7A275C81" w14:textId="2A7AA493" w:rsidR="00F1224B" w:rsidRPr="0085414A" w:rsidRDefault="002815D2" w:rsidP="005F59EC">
            <w:pPr>
              <w:pStyle w:val="Prrafodelista"/>
              <w:numPr>
                <w:ilvl w:val="0"/>
                <w:numId w:val="31"/>
              </w:numPr>
              <w:ind w:left="0" w:right="64" w:firstLine="0"/>
              <w:contextualSpacing/>
              <w:jc w:val="both"/>
              <w:rPr>
                <w:rStyle w:val="jsgrdq"/>
                <w:rFonts w:ascii="Arial" w:hAnsi="Arial" w:cs="Arial"/>
                <w:color w:val="000000" w:themeColor="text1"/>
                <w:sz w:val="16"/>
                <w:szCs w:val="16"/>
              </w:rPr>
            </w:pPr>
            <w:r w:rsidRPr="002815D2">
              <w:rPr>
                <w:rFonts w:ascii="Arial" w:hAnsi="Arial" w:cs="Arial"/>
                <w:color w:val="000000" w:themeColor="text1"/>
                <w:sz w:val="16"/>
                <w:szCs w:val="16"/>
              </w:rPr>
              <w:t>Diseñar mecanismos de cooperación interinstitucional y estrategias para el mejoramiento de la recolección, acceso, calidad de datos y gestión de la información. </w:t>
            </w:r>
          </w:p>
        </w:tc>
        <w:tc>
          <w:tcPr>
            <w:tcW w:w="1096" w:type="pct"/>
            <w:vAlign w:val="center"/>
          </w:tcPr>
          <w:p w14:paraId="5314C2DD" w14:textId="77777777" w:rsidR="00F1224B" w:rsidRPr="0085414A" w:rsidRDefault="00F1224B" w:rsidP="005F59EC">
            <w:pPr>
              <w:ind w:right="9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Agencia Nacional de Minería </w:t>
            </w:r>
          </w:p>
        </w:tc>
        <w:tc>
          <w:tcPr>
            <w:tcW w:w="941" w:type="pct"/>
          </w:tcPr>
          <w:p w14:paraId="5E8477D1" w14:textId="77777777" w:rsidR="00F1224B" w:rsidRPr="0085414A" w:rsidRDefault="00F1224B" w:rsidP="00264C9A">
            <w:pPr>
              <w:ind w:right="127"/>
              <w:rPr>
                <w:rStyle w:val="jsgrdq"/>
                <w:rFonts w:ascii="Arial" w:hAnsi="Arial" w:cs="Arial"/>
                <w:color w:val="000000" w:themeColor="text1"/>
                <w:sz w:val="16"/>
                <w:szCs w:val="16"/>
              </w:rPr>
            </w:pPr>
          </w:p>
          <w:p w14:paraId="1AF57D78" w14:textId="77777777" w:rsidR="00F1224B" w:rsidRPr="0085414A" w:rsidRDefault="00F1224B" w:rsidP="00264C9A">
            <w:pPr>
              <w:ind w:right="127"/>
              <w:rPr>
                <w:rFonts w:ascii="Arial" w:hAnsi="Arial" w:cs="Arial"/>
                <w:color w:val="000000" w:themeColor="text1"/>
                <w:sz w:val="16"/>
                <w:szCs w:val="16"/>
                <w:shd w:val="clear" w:color="auto" w:fill="FFFFFF"/>
              </w:rPr>
            </w:pPr>
            <w:r w:rsidRPr="0085414A">
              <w:rPr>
                <w:rStyle w:val="jsgrdq"/>
                <w:rFonts w:ascii="Arial" w:hAnsi="Arial" w:cs="Arial"/>
                <w:color w:val="000000" w:themeColor="text1"/>
                <w:sz w:val="16"/>
                <w:szCs w:val="16"/>
              </w:rPr>
              <w:t>Ministerio de Minas y Energía</w:t>
            </w:r>
          </w:p>
        </w:tc>
        <w:tc>
          <w:tcPr>
            <w:tcW w:w="692" w:type="pct"/>
            <w:vAlign w:val="center"/>
          </w:tcPr>
          <w:p w14:paraId="56DB37B0" w14:textId="165E685A" w:rsidR="00F1224B" w:rsidRPr="0085414A" w:rsidRDefault="00F1224B" w:rsidP="00264C9A">
            <w:pPr>
              <w:ind w:right="174"/>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32F445A3" w14:textId="34D3BDFE" w:rsidR="00F1224B" w:rsidRPr="0085414A" w:rsidRDefault="00F1224B" w:rsidP="00264C9A">
            <w:pPr>
              <w:ind w:right="174"/>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50433FFA" w14:textId="77777777" w:rsidTr="007C588F">
        <w:trPr>
          <w:trHeight w:hRule="exact" w:val="1256"/>
          <w:jc w:val="center"/>
        </w:trPr>
        <w:tc>
          <w:tcPr>
            <w:tcW w:w="2271" w:type="pct"/>
            <w:gridSpan w:val="2"/>
          </w:tcPr>
          <w:p w14:paraId="5845391C" w14:textId="17E767F0" w:rsidR="00F1224B" w:rsidRPr="004F16FC" w:rsidRDefault="00DD2DAD" w:rsidP="004F16FC">
            <w:pPr>
              <w:pStyle w:val="Prrafodelista"/>
              <w:numPr>
                <w:ilvl w:val="0"/>
                <w:numId w:val="31"/>
              </w:numPr>
              <w:ind w:left="0" w:right="64" w:firstLine="0"/>
              <w:contextualSpacing/>
              <w:jc w:val="both"/>
            </w:pPr>
            <w:r w:rsidRPr="004F16FC">
              <w:rPr>
                <w:rFonts w:ascii="Arial" w:hAnsi="Arial" w:cs="Arial"/>
                <w:color w:val="000000" w:themeColor="text1"/>
                <w:sz w:val="16"/>
                <w:szCs w:val="16"/>
              </w:rPr>
              <w:t>Coordinar el levantamiento de información relacionada con la actividad para el seguimiento, evaluación y actualización de las políticas y lineamientos, congruentes a las realidades, particularidades y contextos de las comunidades. </w:t>
            </w:r>
          </w:p>
        </w:tc>
        <w:tc>
          <w:tcPr>
            <w:tcW w:w="1096" w:type="pct"/>
            <w:vAlign w:val="center"/>
          </w:tcPr>
          <w:p w14:paraId="72ACC02F" w14:textId="77777777" w:rsidR="00F1224B" w:rsidRPr="0085414A" w:rsidRDefault="00F1224B" w:rsidP="005F59EC">
            <w:pPr>
              <w:ind w:right="9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tc>
        <w:tc>
          <w:tcPr>
            <w:tcW w:w="941" w:type="pct"/>
            <w:vAlign w:val="center"/>
          </w:tcPr>
          <w:p w14:paraId="6855C32F" w14:textId="77777777" w:rsidR="00F1224B" w:rsidRPr="0085414A" w:rsidRDefault="00F1224B" w:rsidP="00264C9A">
            <w:pPr>
              <w:ind w:right="127"/>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692" w:type="pct"/>
            <w:vAlign w:val="center"/>
          </w:tcPr>
          <w:p w14:paraId="3D2DC282" w14:textId="28411C6C" w:rsidR="00F1224B" w:rsidRPr="0085414A" w:rsidRDefault="00F1224B" w:rsidP="00264C9A">
            <w:pPr>
              <w:ind w:right="174"/>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Inicio:</w:t>
            </w:r>
          </w:p>
          <w:p w14:paraId="3828792F" w14:textId="41D67ACA" w:rsidR="00F1224B" w:rsidRPr="0085414A" w:rsidRDefault="130868C9" w:rsidP="546CF709">
            <w:pPr>
              <w:ind w:right="174"/>
              <w:jc w:val="both"/>
              <w:rPr>
                <w:rStyle w:val="jsgrdq"/>
                <w:rFonts w:ascii="Arial" w:hAnsi="Arial" w:cs="Arial"/>
                <w:color w:val="000000" w:themeColor="text1"/>
                <w:sz w:val="16"/>
                <w:szCs w:val="16"/>
              </w:rPr>
            </w:pPr>
            <w:r w:rsidRPr="2A9C449F">
              <w:rPr>
                <w:rStyle w:val="jsgrdq"/>
                <w:rFonts w:ascii="Arial" w:hAnsi="Arial" w:cs="Arial"/>
                <w:color w:val="000000" w:themeColor="text1"/>
                <w:sz w:val="16"/>
                <w:szCs w:val="16"/>
              </w:rPr>
              <w:t xml:space="preserve">Final: </w:t>
            </w:r>
          </w:p>
          <w:p w14:paraId="1F8BC64D" w14:textId="1CE3C725" w:rsidR="00F1224B" w:rsidRPr="0085414A" w:rsidRDefault="00F1224B" w:rsidP="00264C9A">
            <w:pPr>
              <w:ind w:right="174"/>
              <w:jc w:val="both"/>
              <w:rPr>
                <w:rStyle w:val="jsgrdq"/>
                <w:rFonts w:ascii="Arial" w:hAnsi="Arial" w:cs="Arial"/>
                <w:color w:val="000000" w:themeColor="text1"/>
                <w:sz w:val="16"/>
                <w:szCs w:val="16"/>
              </w:rPr>
            </w:pPr>
          </w:p>
        </w:tc>
      </w:tr>
      <w:tr w:rsidR="00F1224B" w:rsidRPr="0085414A" w14:paraId="25224FC6" w14:textId="77777777" w:rsidTr="007C588F">
        <w:trPr>
          <w:trHeight w:hRule="exact" w:val="874"/>
          <w:jc w:val="center"/>
        </w:trPr>
        <w:tc>
          <w:tcPr>
            <w:tcW w:w="2271" w:type="pct"/>
            <w:gridSpan w:val="2"/>
          </w:tcPr>
          <w:p w14:paraId="3EFA4904" w14:textId="2F8A0AF9" w:rsidR="00F1224B" w:rsidRPr="0085414A" w:rsidRDefault="64DDFCF1" w:rsidP="546CF709">
            <w:pPr>
              <w:pStyle w:val="Prrafodelista"/>
              <w:numPr>
                <w:ilvl w:val="0"/>
                <w:numId w:val="31"/>
              </w:numPr>
              <w:ind w:right="64"/>
              <w:contextualSpacing/>
              <w:jc w:val="both"/>
              <w:rPr>
                <w:rStyle w:val="jsgrdq"/>
                <w:rFonts w:ascii="Arial" w:hAnsi="Arial" w:cs="Arial"/>
                <w:color w:val="000000" w:themeColor="text1"/>
                <w:sz w:val="16"/>
                <w:szCs w:val="16"/>
              </w:rPr>
            </w:pPr>
            <w:bookmarkStart w:id="187" w:name="_Hlk90899447"/>
            <w:r w:rsidRPr="546CF709">
              <w:rPr>
                <w:rFonts w:ascii="Arial" w:hAnsi="Arial" w:cs="Arial"/>
                <w:color w:val="000000" w:themeColor="text1"/>
                <w:sz w:val="16"/>
                <w:szCs w:val="16"/>
              </w:rPr>
              <w:t>Diseñar e implementar un sistema para la trazabilidad en la producción y la comercialización de minerales provenientes de minería de subsistencia</w:t>
            </w:r>
            <w:bookmarkEnd w:id="187"/>
          </w:p>
        </w:tc>
        <w:tc>
          <w:tcPr>
            <w:tcW w:w="1096" w:type="pct"/>
            <w:vAlign w:val="center"/>
          </w:tcPr>
          <w:p w14:paraId="22CFE736" w14:textId="77777777" w:rsidR="00F1224B" w:rsidRPr="0085414A" w:rsidRDefault="00F1224B" w:rsidP="005F59EC">
            <w:pPr>
              <w:ind w:right="9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tc>
        <w:tc>
          <w:tcPr>
            <w:tcW w:w="941" w:type="pct"/>
          </w:tcPr>
          <w:p w14:paraId="1CE5C468" w14:textId="77777777" w:rsidR="00F1224B" w:rsidRPr="0085414A" w:rsidRDefault="00F1224B" w:rsidP="00264C9A">
            <w:pPr>
              <w:ind w:right="127"/>
              <w:rPr>
                <w:rStyle w:val="jsgrdq"/>
                <w:rFonts w:ascii="Arial" w:hAnsi="Arial" w:cs="Arial"/>
                <w:color w:val="000000" w:themeColor="text1"/>
                <w:sz w:val="16"/>
                <w:szCs w:val="16"/>
              </w:rPr>
            </w:pPr>
          </w:p>
          <w:p w14:paraId="35AC8FB1" w14:textId="77777777" w:rsidR="00F1224B" w:rsidRPr="0085414A" w:rsidRDefault="00F1224B" w:rsidP="00264C9A">
            <w:pPr>
              <w:ind w:right="127"/>
              <w:rPr>
                <w:rFonts w:ascii="Arial" w:hAnsi="Arial" w:cs="Arial"/>
                <w:color w:val="000000" w:themeColor="text1"/>
                <w:sz w:val="16"/>
                <w:szCs w:val="16"/>
                <w:shd w:val="clear" w:color="auto" w:fill="FFFFFF"/>
              </w:rPr>
            </w:pPr>
            <w:r w:rsidRPr="0085414A">
              <w:rPr>
                <w:rStyle w:val="jsgrdq"/>
                <w:rFonts w:ascii="Arial" w:hAnsi="Arial" w:cs="Arial"/>
                <w:color w:val="000000" w:themeColor="text1"/>
                <w:sz w:val="16"/>
                <w:szCs w:val="16"/>
              </w:rPr>
              <w:t>Ministerio de Minas y Energía</w:t>
            </w:r>
          </w:p>
        </w:tc>
        <w:tc>
          <w:tcPr>
            <w:tcW w:w="692" w:type="pct"/>
            <w:vAlign w:val="center"/>
          </w:tcPr>
          <w:p w14:paraId="38113ED6" w14:textId="11E80447" w:rsidR="00F1224B" w:rsidRPr="0085414A" w:rsidRDefault="130868C9" w:rsidP="00264C9A">
            <w:pPr>
              <w:ind w:right="174"/>
              <w:jc w:val="both"/>
              <w:rPr>
                <w:rStyle w:val="jsgrdq"/>
                <w:rFonts w:ascii="Arial" w:hAnsi="Arial" w:cs="Arial"/>
                <w:color w:val="000000" w:themeColor="text1"/>
                <w:sz w:val="16"/>
                <w:szCs w:val="16"/>
              </w:rPr>
            </w:pPr>
            <w:r w:rsidRPr="546CF709">
              <w:rPr>
                <w:rStyle w:val="jsgrdq"/>
                <w:rFonts w:ascii="Arial" w:hAnsi="Arial" w:cs="Arial"/>
                <w:color w:val="000000" w:themeColor="text1"/>
                <w:sz w:val="16"/>
                <w:szCs w:val="16"/>
              </w:rPr>
              <w:t xml:space="preserve">Inicio: </w:t>
            </w:r>
          </w:p>
          <w:p w14:paraId="08A460CD" w14:textId="29445727" w:rsidR="00F1224B" w:rsidRPr="0085414A" w:rsidRDefault="130868C9" w:rsidP="546CF709">
            <w:pPr>
              <w:ind w:right="174"/>
              <w:jc w:val="both"/>
              <w:rPr>
                <w:rStyle w:val="jsgrdq"/>
                <w:rFonts w:ascii="Arial" w:hAnsi="Arial" w:cs="Arial"/>
                <w:color w:val="000000" w:themeColor="text1"/>
                <w:sz w:val="16"/>
                <w:szCs w:val="16"/>
              </w:rPr>
            </w:pPr>
            <w:r w:rsidRPr="546CF709">
              <w:rPr>
                <w:rStyle w:val="jsgrdq"/>
                <w:rFonts w:ascii="Arial" w:hAnsi="Arial" w:cs="Arial"/>
                <w:color w:val="000000" w:themeColor="text1"/>
                <w:sz w:val="16"/>
                <w:szCs w:val="16"/>
              </w:rPr>
              <w:t xml:space="preserve">Final: </w:t>
            </w:r>
          </w:p>
        </w:tc>
      </w:tr>
    </w:tbl>
    <w:p w14:paraId="305B145B" w14:textId="77777777" w:rsidR="00F1224B" w:rsidRPr="0085414A" w:rsidRDefault="00F1224B" w:rsidP="00B27B34">
      <w:pPr>
        <w:ind w:right="-425"/>
        <w:jc w:val="both"/>
        <w:rPr>
          <w:rFonts w:cs="Arial"/>
          <w:sz w:val="16"/>
          <w:szCs w:val="16"/>
          <w:shd w:val="clear" w:color="auto" w:fill="FFFFFF"/>
        </w:rPr>
      </w:pPr>
    </w:p>
    <w:p w14:paraId="25FA6601" w14:textId="77777777" w:rsidR="00F24266" w:rsidRPr="0085414A" w:rsidRDefault="00F24266" w:rsidP="00B27B34">
      <w:pPr>
        <w:ind w:right="-425"/>
        <w:jc w:val="both"/>
        <w:rPr>
          <w:rFonts w:cs="Arial"/>
          <w:sz w:val="16"/>
          <w:szCs w:val="16"/>
          <w:shd w:val="clear" w:color="auto" w:fill="FFFFFF"/>
        </w:rPr>
      </w:pPr>
    </w:p>
    <w:p w14:paraId="4ECCBEDF" w14:textId="77777777" w:rsidR="00F24266" w:rsidRPr="0085414A" w:rsidRDefault="00F24266" w:rsidP="00B27B34">
      <w:pPr>
        <w:ind w:right="-425"/>
        <w:jc w:val="both"/>
        <w:rPr>
          <w:rFonts w:cs="Arial"/>
          <w:sz w:val="16"/>
          <w:szCs w:val="16"/>
          <w:shd w:val="clear" w:color="auto" w:fill="FFFFFF"/>
        </w:rPr>
      </w:pPr>
    </w:p>
    <w:p w14:paraId="10318849" w14:textId="464FA2C9" w:rsidR="00F1224B" w:rsidRPr="0085414A" w:rsidRDefault="00F1224B" w:rsidP="00B27B34">
      <w:pPr>
        <w:pStyle w:val="Descripcin"/>
        <w:ind w:right="-425"/>
        <w:rPr>
          <w:color w:val="000000" w:themeColor="text1"/>
          <w:sz w:val="16"/>
          <w:szCs w:val="16"/>
          <w:shd w:val="clear" w:color="auto" w:fill="FFFFFF"/>
        </w:rPr>
      </w:pPr>
      <w:bookmarkStart w:id="188" w:name="_Toc105507814"/>
      <w:r w:rsidRPr="0085414A">
        <w:rPr>
          <w:color w:val="000000" w:themeColor="text1"/>
        </w:rPr>
        <w:t xml:space="preserve">Tabla </w:t>
      </w:r>
      <w:r w:rsidR="00497A4E">
        <w:rPr>
          <w:color w:val="000000" w:themeColor="text1"/>
        </w:rPr>
        <w:t>7</w:t>
      </w:r>
      <w:r w:rsidRPr="0085414A">
        <w:rPr>
          <w:color w:val="000000" w:themeColor="text1"/>
        </w:rPr>
        <w:t xml:space="preserve"> </w:t>
      </w:r>
      <w:r w:rsidR="00CD360F" w:rsidRPr="0085414A">
        <w:rPr>
          <w:color w:val="000000" w:themeColor="text1"/>
        </w:rPr>
        <w:t xml:space="preserve">Plan de acción línea estratégica </w:t>
      </w:r>
      <w:r w:rsidR="00CD360F">
        <w:rPr>
          <w:color w:val="000000" w:themeColor="text1"/>
        </w:rPr>
        <w:t>p</w:t>
      </w:r>
      <w:r w:rsidR="008D22B3" w:rsidRPr="008D22B3">
        <w:rPr>
          <w:color w:val="000000" w:themeColor="text1"/>
        </w:rPr>
        <w:t>lan de formación y capacitación a las comunidades mineras.</w:t>
      </w:r>
      <w:bookmarkEnd w:id="188"/>
    </w:p>
    <w:p w14:paraId="57460BFF" w14:textId="77777777" w:rsidR="00F1224B" w:rsidRPr="0085414A" w:rsidRDefault="00F1224B" w:rsidP="00B27B34">
      <w:pPr>
        <w:ind w:right="-425"/>
        <w:jc w:val="both"/>
        <w:rPr>
          <w:rFonts w:cs="Arial"/>
          <w:sz w:val="16"/>
          <w:szCs w:val="16"/>
          <w:shd w:val="clear" w:color="auto" w:fill="FFFFFF"/>
        </w:rPr>
      </w:pPr>
    </w:p>
    <w:tbl>
      <w:tblPr>
        <w:tblStyle w:val="Tablaconcuadrcula"/>
        <w:tblW w:w="50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2018"/>
        <w:gridCol w:w="2020"/>
        <w:gridCol w:w="1616"/>
        <w:gridCol w:w="1748"/>
        <w:tblGridChange w:id="189">
          <w:tblGrid>
            <w:gridCol w:w="1617"/>
            <w:gridCol w:w="2018"/>
            <w:gridCol w:w="2020"/>
            <w:gridCol w:w="1616"/>
            <w:gridCol w:w="1748"/>
          </w:tblGrid>
        </w:tblGridChange>
      </w:tblGrid>
      <w:tr w:rsidR="00F1224B" w:rsidRPr="0085414A" w14:paraId="76B7B2E1" w14:textId="77777777" w:rsidTr="004B7C80">
        <w:trPr>
          <w:trHeight w:hRule="exact" w:val="284"/>
          <w:jc w:val="center"/>
        </w:trPr>
        <w:tc>
          <w:tcPr>
            <w:tcW w:w="896" w:type="pct"/>
            <w:vAlign w:val="center"/>
          </w:tcPr>
          <w:p w14:paraId="3547074F"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br w:type="page"/>
            </w:r>
          </w:p>
        </w:tc>
        <w:tc>
          <w:tcPr>
            <w:tcW w:w="4104" w:type="pct"/>
            <w:gridSpan w:val="4"/>
            <w:vAlign w:val="center"/>
          </w:tcPr>
          <w:p w14:paraId="00F03B18" w14:textId="77777777" w:rsidR="00F1224B" w:rsidRPr="0085414A" w:rsidRDefault="00F1224B" w:rsidP="00B27B34">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INCLUSIÓN SOCIAL</w:t>
            </w:r>
          </w:p>
          <w:p w14:paraId="1B17AF95"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6943D23D" w14:textId="77777777" w:rsidTr="004B7C80">
        <w:trPr>
          <w:trHeight w:hRule="exact" w:val="464"/>
          <w:jc w:val="center"/>
        </w:trPr>
        <w:tc>
          <w:tcPr>
            <w:tcW w:w="896" w:type="pct"/>
            <w:vAlign w:val="center"/>
          </w:tcPr>
          <w:p w14:paraId="00565F96"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4104" w:type="pct"/>
            <w:gridSpan w:val="4"/>
            <w:vAlign w:val="center"/>
          </w:tcPr>
          <w:p w14:paraId="0C9DA056" w14:textId="77777777" w:rsidR="00F1224B" w:rsidRPr="0085414A" w:rsidRDefault="00F1224B" w:rsidP="00B27B34">
            <w:pPr>
              <w:ind w:right="-425"/>
              <w:jc w:val="both"/>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Plan de formación y capacitación a las comunidades mineras.</w:t>
            </w:r>
          </w:p>
          <w:p w14:paraId="161CC87B"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7B365911" w14:textId="77777777" w:rsidTr="004B7C80">
        <w:trPr>
          <w:trHeight w:hRule="exact" w:val="397"/>
          <w:jc w:val="center"/>
        </w:trPr>
        <w:tc>
          <w:tcPr>
            <w:tcW w:w="896" w:type="pct"/>
            <w:vAlign w:val="center"/>
          </w:tcPr>
          <w:p w14:paraId="69E56E9F" w14:textId="77777777" w:rsidR="00F1224B" w:rsidRPr="0085414A" w:rsidRDefault="00F1224B" w:rsidP="007F66D8">
            <w:pPr>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4104" w:type="pct"/>
            <w:gridSpan w:val="4"/>
            <w:vAlign w:val="center"/>
          </w:tcPr>
          <w:p w14:paraId="07CDBF73" w14:textId="1F5CA874" w:rsidR="00F1224B" w:rsidRPr="0085414A" w:rsidRDefault="00103F68" w:rsidP="007F66D8">
            <w:pPr>
              <w:jc w:val="both"/>
              <w:rPr>
                <w:rFonts w:ascii="Arial" w:hAnsi="Arial" w:cs="Arial"/>
                <w:color w:val="000000" w:themeColor="text1"/>
                <w:sz w:val="16"/>
                <w:szCs w:val="16"/>
                <w:shd w:val="clear" w:color="auto" w:fill="FFFFFF"/>
              </w:rPr>
            </w:pPr>
            <w:r w:rsidRPr="00103F68">
              <w:rPr>
                <w:rFonts w:ascii="Arial" w:hAnsi="Arial" w:cs="Arial"/>
                <w:color w:val="000000" w:themeColor="text1"/>
                <w:sz w:val="16"/>
                <w:szCs w:val="16"/>
                <w:shd w:val="clear" w:color="auto" w:fill="FFFFFF"/>
              </w:rPr>
              <w:t xml:space="preserve">Contribuir </w:t>
            </w:r>
            <w:r w:rsidR="00497A4E">
              <w:rPr>
                <w:rFonts w:ascii="Arial" w:hAnsi="Arial" w:cs="Arial"/>
                <w:color w:val="000000" w:themeColor="text1"/>
                <w:sz w:val="16"/>
                <w:szCs w:val="16"/>
                <w:shd w:val="clear" w:color="auto" w:fill="FFFFFF"/>
              </w:rPr>
              <w:t xml:space="preserve">con el </w:t>
            </w:r>
            <w:r w:rsidRPr="00103F68">
              <w:rPr>
                <w:rFonts w:ascii="Arial" w:hAnsi="Arial" w:cs="Arial"/>
                <w:color w:val="000000" w:themeColor="text1"/>
                <w:sz w:val="16"/>
                <w:szCs w:val="16"/>
                <w:shd w:val="clear" w:color="auto" w:fill="FFFFFF"/>
              </w:rPr>
              <w:t xml:space="preserve"> fortalecimiento de capacidades y habilidades de mineros de subsistencia desde el componente socio cultural, económico e interseccional con énfasis en la generación de valor agregado. </w:t>
            </w:r>
          </w:p>
        </w:tc>
      </w:tr>
      <w:tr w:rsidR="00F1224B" w:rsidRPr="0085414A" w14:paraId="6A2859C2" w14:textId="77777777" w:rsidTr="004B7C80">
        <w:trPr>
          <w:trHeight w:hRule="exact" w:val="227"/>
          <w:jc w:val="center"/>
        </w:trPr>
        <w:tc>
          <w:tcPr>
            <w:tcW w:w="2015" w:type="pct"/>
            <w:gridSpan w:val="2"/>
            <w:shd w:val="clear" w:color="auto" w:fill="F2F2F2" w:themeFill="background1" w:themeFillShade="F2"/>
          </w:tcPr>
          <w:p w14:paraId="6F03ED84"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120" w:type="pct"/>
            <w:shd w:val="clear" w:color="auto" w:fill="F2F2F2" w:themeFill="background1" w:themeFillShade="F2"/>
          </w:tcPr>
          <w:p w14:paraId="04BBC30A"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896" w:type="pct"/>
            <w:shd w:val="clear" w:color="auto" w:fill="F2F2F2" w:themeFill="background1" w:themeFillShade="F2"/>
          </w:tcPr>
          <w:p w14:paraId="32360145" w14:textId="77777777" w:rsidR="00F1224B" w:rsidRPr="0085414A" w:rsidRDefault="00F1224B" w:rsidP="007F66D8">
            <w:pPr>
              <w:ind w:right="82"/>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969" w:type="pct"/>
            <w:shd w:val="clear" w:color="auto" w:fill="F2F2F2" w:themeFill="background1" w:themeFillShade="F2"/>
          </w:tcPr>
          <w:p w14:paraId="5CDB751A"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0165A441" w14:textId="77777777" w:rsidTr="00514DB0">
        <w:tblPrEx>
          <w:tblW w:w="50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90" w:author="FABIAN MAURICIO ROSAS ROSAS" w:date="2026-02-24T19:10:00Z" w16du:dateUtc="2026-02-25T00:10:00Z">
            <w:tblPrEx>
              <w:tblW w:w="50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hRule="exact" w:val="1603"/>
          <w:jc w:val="center"/>
          <w:trPrChange w:id="191" w:author="FABIAN MAURICIO ROSAS ROSAS" w:date="2026-02-24T19:10:00Z" w16du:dateUtc="2026-02-25T00:10:00Z">
            <w:trPr>
              <w:trHeight w:hRule="exact" w:val="1603"/>
              <w:jc w:val="center"/>
            </w:trPr>
          </w:trPrChange>
        </w:trPr>
        <w:tc>
          <w:tcPr>
            <w:tcW w:w="2015" w:type="pct"/>
            <w:gridSpan w:val="2"/>
            <w:tcPrChange w:id="192" w:author="FABIAN MAURICIO ROSAS ROSAS" w:date="2026-02-24T19:10:00Z" w16du:dateUtc="2026-02-25T00:10:00Z">
              <w:tcPr>
                <w:tcW w:w="2015" w:type="pct"/>
                <w:gridSpan w:val="2"/>
              </w:tcPr>
            </w:tcPrChange>
          </w:tcPr>
          <w:p w14:paraId="29085639" w14:textId="4B9B6B85" w:rsidR="00F1224B" w:rsidRPr="00193A35" w:rsidRDefault="00514DB0" w:rsidP="00193A35">
            <w:pPr>
              <w:jc w:val="both"/>
              <w:rPr>
                <w:shd w:val="clear" w:color="auto" w:fill="FFFFFF"/>
              </w:rPr>
            </w:pPr>
            <w:r>
              <w:rPr>
                <w:rFonts w:ascii="Arial" w:hAnsi="Arial" w:cs="Arial"/>
                <w:color w:val="000000" w:themeColor="text1"/>
                <w:sz w:val="16"/>
                <w:szCs w:val="16"/>
                <w:shd w:val="clear" w:color="auto" w:fill="FFFFFF"/>
              </w:rPr>
              <w:t>1</w:t>
            </w:r>
            <w:r>
              <w:rPr>
                <w:shd w:val="clear" w:color="auto" w:fill="FFFFFF"/>
              </w:rPr>
              <w:t xml:space="preserve">. </w:t>
            </w:r>
            <w:r w:rsidR="4DAAAFDD" w:rsidRPr="00193A35">
              <w:rPr>
                <w:rFonts w:ascii="Arial" w:hAnsi="Arial" w:cs="Arial"/>
                <w:color w:val="000000" w:themeColor="text1"/>
                <w:sz w:val="16"/>
                <w:szCs w:val="16"/>
                <w:shd w:val="clear" w:color="auto" w:fill="FFFFFF"/>
              </w:rPr>
              <w:t>Diseñar un plan de formación y capacitación continuas, a partir del contexto territorial y de sus necesidades, través de metodologías participativas y con enfoque interseccional para el fortalecimiento y desarrollo de habilidades y competencias socio culturales, técnicas, económicas, de buenas prácticas ambientales, seguridad y salud en el trabajo</w:t>
            </w:r>
            <w:r w:rsidR="58B4D4A6" w:rsidRPr="00193A35">
              <w:rPr>
                <w:rFonts w:ascii="Arial" w:hAnsi="Arial" w:cs="Arial"/>
                <w:color w:val="000000" w:themeColor="text1"/>
                <w:sz w:val="16"/>
                <w:szCs w:val="16"/>
                <w:shd w:val="clear" w:color="auto" w:fill="FFFFFF"/>
              </w:rPr>
              <w:t>.  </w:t>
            </w:r>
          </w:p>
        </w:tc>
        <w:tc>
          <w:tcPr>
            <w:tcW w:w="1120" w:type="pct"/>
            <w:vAlign w:val="center"/>
            <w:tcPrChange w:id="193" w:author="FABIAN MAURICIO ROSAS ROSAS" w:date="2026-02-24T19:10:00Z" w16du:dateUtc="2026-02-25T00:10:00Z">
              <w:tcPr>
                <w:tcW w:w="1120" w:type="pct"/>
                <w:vAlign w:val="center"/>
              </w:tcPr>
            </w:tcPrChange>
          </w:tcPr>
          <w:p w14:paraId="3FE08E04" w14:textId="77777777" w:rsidR="00F1224B" w:rsidRPr="0085414A" w:rsidRDefault="00F1224B" w:rsidP="007F66D8">
            <w:pPr>
              <w:ind w:right="21"/>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896" w:type="pct"/>
            <w:tcPrChange w:id="194" w:author="FABIAN MAURICIO ROSAS ROSAS" w:date="2026-02-24T19:10:00Z" w16du:dateUtc="2026-02-25T00:10:00Z">
              <w:tcPr>
                <w:tcW w:w="896" w:type="pct"/>
              </w:tcPr>
            </w:tcPrChange>
          </w:tcPr>
          <w:p w14:paraId="0DC264A0" w14:textId="77777777" w:rsidR="00750E21" w:rsidRPr="00750E21" w:rsidRDefault="00750E21" w:rsidP="00750E21">
            <w:pPr>
              <w:ind w:right="82"/>
              <w:rPr>
                <w:rFonts w:ascii="Arial" w:hAnsi="Arial" w:cs="Arial"/>
                <w:color w:val="000000" w:themeColor="text1"/>
                <w:sz w:val="16"/>
                <w:szCs w:val="16"/>
                <w:lang w:val="es-CO"/>
              </w:rPr>
            </w:pPr>
            <w:r w:rsidRPr="00750E21">
              <w:rPr>
                <w:rFonts w:ascii="Arial" w:hAnsi="Arial" w:cs="Arial"/>
                <w:color w:val="000000" w:themeColor="text1"/>
                <w:sz w:val="16"/>
                <w:szCs w:val="16"/>
              </w:rPr>
              <w:t>SENA</w:t>
            </w:r>
            <w:r w:rsidRPr="00750E21">
              <w:rPr>
                <w:rFonts w:ascii="Arial" w:hAnsi="Arial" w:cs="Arial"/>
                <w:color w:val="000000" w:themeColor="text1"/>
                <w:sz w:val="16"/>
                <w:szCs w:val="16"/>
                <w:lang w:val="es-CO"/>
              </w:rPr>
              <w:t> </w:t>
            </w:r>
          </w:p>
          <w:p w14:paraId="504C32C1" w14:textId="162ECD2C" w:rsidR="003339F5" w:rsidRPr="0085414A" w:rsidRDefault="00750E21" w:rsidP="004B7C80">
            <w:pPr>
              <w:ind w:right="82"/>
              <w:rPr>
                <w:rStyle w:val="jsgrdq"/>
                <w:rFonts w:ascii="Arial" w:eastAsia="Arial" w:hAnsi="Arial" w:cs="Arial"/>
                <w:i/>
                <w:iCs/>
                <w:color w:val="000000" w:themeColor="text1"/>
                <w:sz w:val="16"/>
                <w:szCs w:val="16"/>
                <w:lang w:eastAsia="es-CO"/>
              </w:rPr>
            </w:pPr>
            <w:r w:rsidRPr="00750E21">
              <w:rPr>
                <w:rFonts w:ascii="Arial" w:hAnsi="Arial" w:cs="Arial"/>
                <w:color w:val="000000" w:themeColor="text1"/>
                <w:sz w:val="16"/>
                <w:szCs w:val="16"/>
              </w:rPr>
              <w:t>Universidades y Centros de Estudios, Cooperación Internacional.</w:t>
            </w:r>
            <w:r w:rsidRPr="00750E21">
              <w:rPr>
                <w:rFonts w:ascii="Arial" w:hAnsi="Arial" w:cs="Arial"/>
                <w:color w:val="000000" w:themeColor="text1"/>
                <w:sz w:val="16"/>
                <w:szCs w:val="16"/>
                <w:lang w:val="es-CO"/>
              </w:rPr>
              <w:t> </w:t>
            </w:r>
          </w:p>
        </w:tc>
        <w:tc>
          <w:tcPr>
            <w:tcW w:w="969" w:type="pct"/>
            <w:vAlign w:val="center"/>
            <w:tcPrChange w:id="195" w:author="FABIAN MAURICIO ROSAS ROSAS" w:date="2026-02-24T19:10:00Z" w16du:dateUtc="2026-02-25T00:10:00Z">
              <w:tcPr>
                <w:tcW w:w="969" w:type="pct"/>
                <w:vAlign w:val="center"/>
              </w:tcPr>
            </w:tcPrChange>
          </w:tcPr>
          <w:p w14:paraId="1643F0C8" w14:textId="1C8408B7" w:rsidR="00F1224B" w:rsidRPr="0085414A" w:rsidRDefault="00F1224B" w:rsidP="007F66D8">
            <w:pPr>
              <w:ind w:right="12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4778D3E4" w14:textId="010DA248" w:rsidR="00F1224B" w:rsidRPr="0085414A" w:rsidRDefault="00F1224B" w:rsidP="007F66D8">
            <w:pPr>
              <w:ind w:right="12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43CB5329" w14:textId="77777777" w:rsidTr="008D22B3">
        <w:trPr>
          <w:trHeight w:hRule="exact" w:val="1122"/>
          <w:jc w:val="center"/>
        </w:trPr>
        <w:tc>
          <w:tcPr>
            <w:tcW w:w="2015" w:type="pct"/>
            <w:gridSpan w:val="2"/>
          </w:tcPr>
          <w:p w14:paraId="335AFD99" w14:textId="2478B2B2" w:rsidR="00F1224B" w:rsidRPr="00193A35" w:rsidRDefault="00514DB0" w:rsidP="00193A35">
            <w:pPr>
              <w:jc w:val="both"/>
              <w:rPr>
                <w:shd w:val="clear" w:color="auto" w:fill="FFFFFF"/>
              </w:rPr>
            </w:pPr>
            <w:r>
              <w:rPr>
                <w:rFonts w:ascii="Arial" w:hAnsi="Arial" w:cs="Arial"/>
                <w:color w:val="000000" w:themeColor="text1"/>
                <w:sz w:val="16"/>
                <w:szCs w:val="16"/>
                <w:shd w:val="clear" w:color="auto" w:fill="FFFFFF"/>
              </w:rPr>
              <w:t>2</w:t>
            </w:r>
            <w:r>
              <w:rPr>
                <w:shd w:val="clear" w:color="auto" w:fill="FFFFFF"/>
              </w:rPr>
              <w:t xml:space="preserve"> </w:t>
            </w:r>
            <w:r w:rsidR="55808003" w:rsidRPr="00193A35">
              <w:rPr>
                <w:rFonts w:ascii="Arial" w:hAnsi="Arial" w:cs="Arial"/>
                <w:color w:val="000000" w:themeColor="text1"/>
                <w:sz w:val="16"/>
                <w:szCs w:val="16"/>
                <w:shd w:val="clear" w:color="auto" w:fill="FFFFFF"/>
              </w:rPr>
              <w:t xml:space="preserve">Formular e implementar el plan de formación y capacitación certificada para el desarrollo del capital humano que permita mejorar las habilidades, talentos y destrezas de la población de influencia de la minería de subsistencia </w:t>
            </w:r>
            <w:r w:rsidR="0F212C4E" w:rsidRPr="00193A35">
              <w:rPr>
                <w:rFonts w:ascii="Arial" w:hAnsi="Arial" w:cs="Arial"/>
                <w:color w:val="000000" w:themeColor="text1"/>
                <w:sz w:val="16"/>
                <w:szCs w:val="16"/>
                <w:shd w:val="clear" w:color="auto" w:fill="FFFFFF"/>
              </w:rPr>
              <w:t>  </w:t>
            </w:r>
          </w:p>
        </w:tc>
        <w:tc>
          <w:tcPr>
            <w:tcW w:w="1120" w:type="pct"/>
            <w:vAlign w:val="center"/>
          </w:tcPr>
          <w:p w14:paraId="44BFA1F6" w14:textId="77777777" w:rsidR="00F1224B" w:rsidRPr="0085414A" w:rsidRDefault="00F1224B" w:rsidP="007F66D8">
            <w:pPr>
              <w:ind w:right="21"/>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896" w:type="pct"/>
          </w:tcPr>
          <w:p w14:paraId="66CC3ABE" w14:textId="77777777" w:rsidR="008D22B3" w:rsidRPr="00750E21" w:rsidRDefault="008D22B3" w:rsidP="008D22B3">
            <w:pPr>
              <w:ind w:right="82"/>
              <w:rPr>
                <w:rFonts w:ascii="Arial" w:hAnsi="Arial" w:cs="Arial"/>
                <w:color w:val="000000" w:themeColor="text1"/>
                <w:sz w:val="16"/>
                <w:szCs w:val="16"/>
                <w:lang w:val="es-CO"/>
              </w:rPr>
            </w:pPr>
            <w:r w:rsidRPr="00750E21">
              <w:rPr>
                <w:rFonts w:ascii="Arial" w:hAnsi="Arial" w:cs="Arial"/>
                <w:color w:val="000000" w:themeColor="text1"/>
                <w:sz w:val="16"/>
                <w:szCs w:val="16"/>
              </w:rPr>
              <w:t>SENA</w:t>
            </w:r>
            <w:r w:rsidRPr="00750E21">
              <w:rPr>
                <w:rFonts w:ascii="Arial" w:hAnsi="Arial" w:cs="Arial"/>
                <w:color w:val="000000" w:themeColor="text1"/>
                <w:sz w:val="16"/>
                <w:szCs w:val="16"/>
                <w:lang w:val="es-CO"/>
              </w:rPr>
              <w:t> </w:t>
            </w:r>
          </w:p>
          <w:p w14:paraId="70CD34F5" w14:textId="389659CC" w:rsidR="00F1224B" w:rsidRPr="0085414A" w:rsidRDefault="008D22B3" w:rsidP="008D22B3">
            <w:pPr>
              <w:ind w:right="82"/>
              <w:rPr>
                <w:rStyle w:val="jsgrdq"/>
                <w:rFonts w:ascii="Arial" w:hAnsi="Arial" w:cs="Arial"/>
                <w:color w:val="000000" w:themeColor="text1"/>
                <w:sz w:val="16"/>
                <w:szCs w:val="16"/>
              </w:rPr>
            </w:pPr>
            <w:r w:rsidRPr="00750E21">
              <w:rPr>
                <w:rFonts w:ascii="Arial" w:hAnsi="Arial" w:cs="Arial"/>
                <w:color w:val="000000" w:themeColor="text1"/>
                <w:sz w:val="16"/>
                <w:szCs w:val="16"/>
              </w:rPr>
              <w:t>Universidades y Centros de Estudios, Cooperación Internacional.</w:t>
            </w:r>
            <w:r w:rsidRPr="00750E21">
              <w:rPr>
                <w:rFonts w:ascii="Arial" w:hAnsi="Arial" w:cs="Arial"/>
                <w:color w:val="000000" w:themeColor="text1"/>
                <w:sz w:val="16"/>
                <w:szCs w:val="16"/>
                <w:lang w:val="es-CO"/>
              </w:rPr>
              <w:t> </w:t>
            </w:r>
          </w:p>
        </w:tc>
        <w:tc>
          <w:tcPr>
            <w:tcW w:w="969" w:type="pct"/>
            <w:vAlign w:val="center"/>
          </w:tcPr>
          <w:p w14:paraId="0B7584BB" w14:textId="0D53DDE9" w:rsidR="00F1224B" w:rsidRPr="0085414A" w:rsidRDefault="00F1224B" w:rsidP="007F66D8">
            <w:pPr>
              <w:ind w:right="12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3671B8CD" w14:textId="5FF2F562" w:rsidR="00F1224B" w:rsidRPr="0085414A" w:rsidRDefault="00F1224B" w:rsidP="007F66D8">
            <w:pPr>
              <w:ind w:right="12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6A0FB082" w14:textId="77777777" w:rsidTr="00514DB0">
        <w:tblPrEx>
          <w:tblW w:w="50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96" w:author="FABIAN MAURICIO ROSAS ROSAS" w:date="2026-02-24T19:10:00Z" w16du:dateUtc="2026-02-25T00:10:00Z">
            <w:tblPrEx>
              <w:tblW w:w="50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hRule="exact" w:val="1301"/>
          <w:jc w:val="center"/>
          <w:trPrChange w:id="197" w:author="FABIAN MAURICIO ROSAS ROSAS" w:date="2026-02-24T19:10:00Z" w16du:dateUtc="2026-02-25T00:10:00Z">
            <w:trPr>
              <w:trHeight w:hRule="exact" w:val="1301"/>
              <w:jc w:val="center"/>
            </w:trPr>
          </w:trPrChange>
        </w:trPr>
        <w:tc>
          <w:tcPr>
            <w:tcW w:w="2015" w:type="pct"/>
            <w:gridSpan w:val="2"/>
            <w:tcPrChange w:id="198" w:author="FABIAN MAURICIO ROSAS ROSAS" w:date="2026-02-24T19:10:00Z" w16du:dateUtc="2026-02-25T00:10:00Z">
              <w:tcPr>
                <w:tcW w:w="2015" w:type="pct"/>
                <w:gridSpan w:val="2"/>
              </w:tcPr>
            </w:tcPrChange>
          </w:tcPr>
          <w:p w14:paraId="04BA457A" w14:textId="05B252D0" w:rsidR="00F1224B" w:rsidRPr="00193A35" w:rsidRDefault="00514DB0" w:rsidP="00193A35">
            <w:pPr>
              <w:jc w:val="both"/>
              <w:rPr>
                <w:rFonts w:ascii="Arial" w:hAnsi="Arial" w:cs="Arial"/>
                <w:color w:val="000000" w:themeColor="text1"/>
                <w:sz w:val="16"/>
                <w:szCs w:val="16"/>
                <w:shd w:val="clear" w:color="auto" w:fill="FFFFFF"/>
              </w:rPr>
            </w:pPr>
            <w:r>
              <w:rPr>
                <w:rFonts w:ascii="Arial" w:hAnsi="Arial" w:cs="Arial"/>
                <w:color w:val="000000" w:themeColor="text1"/>
                <w:sz w:val="16"/>
                <w:szCs w:val="16"/>
                <w:shd w:val="clear" w:color="auto" w:fill="FFFFFF"/>
              </w:rPr>
              <w:t>3</w:t>
            </w:r>
            <w:r>
              <w:rPr>
                <w:shd w:val="clear" w:color="auto" w:fill="FFFFFF"/>
              </w:rPr>
              <w:t xml:space="preserve"> </w:t>
            </w:r>
            <w:r w:rsidR="2149B043" w:rsidRPr="00193A35">
              <w:rPr>
                <w:rFonts w:ascii="Arial" w:hAnsi="Arial" w:cs="Arial"/>
                <w:color w:val="000000" w:themeColor="text1"/>
                <w:sz w:val="16"/>
                <w:szCs w:val="16"/>
                <w:shd w:val="clear" w:color="auto" w:fill="FFFFFF"/>
              </w:rPr>
              <w:t>Desarrollar un programa integral de capacitación y acompañamiento para comunidades étnicas mineras que garantice el reconocimiento de sus derechos el respeto por sus sistemas de conocimiento y el ejercicio responsable de la actividad minera en sus territorios</w:t>
            </w:r>
          </w:p>
        </w:tc>
        <w:tc>
          <w:tcPr>
            <w:tcW w:w="1120" w:type="pct"/>
            <w:vAlign w:val="center"/>
            <w:tcPrChange w:id="199" w:author="FABIAN MAURICIO ROSAS ROSAS" w:date="2026-02-24T19:10:00Z" w16du:dateUtc="2026-02-25T00:10:00Z">
              <w:tcPr>
                <w:tcW w:w="1120" w:type="pct"/>
                <w:vAlign w:val="center"/>
              </w:tcPr>
            </w:tcPrChange>
          </w:tcPr>
          <w:p w14:paraId="79080081" w14:textId="1586839E" w:rsidR="00F1224B" w:rsidRPr="0085414A" w:rsidRDefault="00E876CC" w:rsidP="007F66D8">
            <w:pPr>
              <w:ind w:right="21"/>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896" w:type="pct"/>
            <w:tcPrChange w:id="200" w:author="FABIAN MAURICIO ROSAS ROSAS" w:date="2026-02-24T19:10:00Z" w16du:dateUtc="2026-02-25T00:10:00Z">
              <w:tcPr>
                <w:tcW w:w="896" w:type="pct"/>
              </w:tcPr>
            </w:tcPrChange>
          </w:tcPr>
          <w:p w14:paraId="43911F06" w14:textId="77777777" w:rsidR="008D22B3" w:rsidRPr="00750E21" w:rsidRDefault="008D22B3" w:rsidP="008D22B3">
            <w:pPr>
              <w:ind w:right="82"/>
              <w:rPr>
                <w:rFonts w:ascii="Arial" w:hAnsi="Arial" w:cs="Arial"/>
                <w:color w:val="000000" w:themeColor="text1"/>
                <w:sz w:val="16"/>
                <w:szCs w:val="16"/>
                <w:lang w:val="es-CO"/>
              </w:rPr>
            </w:pPr>
            <w:r w:rsidRPr="00750E21">
              <w:rPr>
                <w:rFonts w:ascii="Arial" w:hAnsi="Arial" w:cs="Arial"/>
                <w:color w:val="000000" w:themeColor="text1"/>
                <w:sz w:val="16"/>
                <w:szCs w:val="16"/>
              </w:rPr>
              <w:t>SENA</w:t>
            </w:r>
            <w:r w:rsidRPr="00750E21">
              <w:rPr>
                <w:rFonts w:ascii="Arial" w:hAnsi="Arial" w:cs="Arial"/>
                <w:color w:val="000000" w:themeColor="text1"/>
                <w:sz w:val="16"/>
                <w:szCs w:val="16"/>
                <w:lang w:val="es-CO"/>
              </w:rPr>
              <w:t> </w:t>
            </w:r>
          </w:p>
          <w:p w14:paraId="430854FE" w14:textId="68A9D409" w:rsidR="00F1224B" w:rsidRPr="0085414A" w:rsidRDefault="008D22B3" w:rsidP="008D22B3">
            <w:pPr>
              <w:ind w:right="82"/>
              <w:rPr>
                <w:rStyle w:val="jsgrdq"/>
                <w:rFonts w:ascii="Arial" w:hAnsi="Arial" w:cs="Arial"/>
                <w:color w:val="000000" w:themeColor="text1"/>
                <w:sz w:val="16"/>
                <w:szCs w:val="16"/>
              </w:rPr>
            </w:pPr>
            <w:r w:rsidRPr="00750E21">
              <w:rPr>
                <w:rFonts w:ascii="Arial" w:hAnsi="Arial" w:cs="Arial"/>
                <w:color w:val="000000" w:themeColor="text1"/>
                <w:sz w:val="16"/>
                <w:szCs w:val="16"/>
              </w:rPr>
              <w:t>Universidades y Centros de Estudios, Cooperación Internacional.</w:t>
            </w:r>
            <w:r w:rsidRPr="00750E21">
              <w:rPr>
                <w:rFonts w:ascii="Arial" w:hAnsi="Arial" w:cs="Arial"/>
                <w:color w:val="000000" w:themeColor="text1"/>
                <w:sz w:val="16"/>
                <w:szCs w:val="16"/>
                <w:lang w:val="es-CO"/>
              </w:rPr>
              <w:t> </w:t>
            </w:r>
          </w:p>
        </w:tc>
        <w:tc>
          <w:tcPr>
            <w:tcW w:w="969" w:type="pct"/>
            <w:vAlign w:val="center"/>
            <w:tcPrChange w:id="201" w:author="FABIAN MAURICIO ROSAS ROSAS" w:date="2026-02-24T19:10:00Z" w16du:dateUtc="2026-02-25T00:10:00Z">
              <w:tcPr>
                <w:tcW w:w="969" w:type="pct"/>
                <w:vAlign w:val="center"/>
              </w:tcPr>
            </w:tcPrChange>
          </w:tcPr>
          <w:p w14:paraId="31B15F21" w14:textId="1AF5691E" w:rsidR="00F1224B" w:rsidRPr="0085414A" w:rsidRDefault="00F1224B" w:rsidP="007F66D8">
            <w:pPr>
              <w:ind w:right="12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7C9B3A12" w14:textId="16B010E4" w:rsidR="00F1224B" w:rsidRPr="0085414A" w:rsidRDefault="00F1224B" w:rsidP="007F66D8">
            <w:pPr>
              <w:ind w:right="12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935BED" w:rsidRPr="0085414A" w14:paraId="5A539DCE" w14:textId="77777777" w:rsidTr="008D22B3">
        <w:trPr>
          <w:trHeight w:hRule="exact" w:val="1137"/>
          <w:jc w:val="center"/>
        </w:trPr>
        <w:tc>
          <w:tcPr>
            <w:tcW w:w="2015" w:type="pct"/>
            <w:gridSpan w:val="2"/>
          </w:tcPr>
          <w:p w14:paraId="241A9987" w14:textId="251FABBD" w:rsidR="00935BED" w:rsidRPr="00193A35" w:rsidRDefault="00514DB0" w:rsidP="00193A35">
            <w:pPr>
              <w:jc w:val="both"/>
              <w:rPr>
                <w:rFonts w:ascii="Arial" w:hAnsi="Arial" w:cs="Arial"/>
                <w:color w:val="000000" w:themeColor="text1"/>
                <w:sz w:val="16"/>
                <w:szCs w:val="16"/>
                <w:shd w:val="clear" w:color="auto" w:fill="FFFFFF"/>
              </w:rPr>
            </w:pPr>
            <w:r>
              <w:rPr>
                <w:rFonts w:ascii="Arial" w:hAnsi="Arial" w:cs="Arial"/>
                <w:color w:val="000000" w:themeColor="text1"/>
                <w:sz w:val="16"/>
                <w:szCs w:val="16"/>
                <w:shd w:val="clear" w:color="auto" w:fill="FFFFFF"/>
              </w:rPr>
              <w:lastRenderedPageBreak/>
              <w:t>4</w:t>
            </w:r>
            <w:r>
              <w:rPr>
                <w:shd w:val="clear" w:color="auto" w:fill="FFFFFF"/>
              </w:rPr>
              <w:t xml:space="preserve"> </w:t>
            </w:r>
            <w:r w:rsidR="606BAD6E" w:rsidRPr="00193A35">
              <w:rPr>
                <w:rFonts w:ascii="Arial" w:hAnsi="Arial" w:cs="Arial"/>
                <w:color w:val="000000" w:themeColor="text1"/>
                <w:sz w:val="16"/>
                <w:szCs w:val="16"/>
                <w:shd w:val="clear" w:color="auto" w:fill="FFFFFF"/>
              </w:rPr>
              <w:t>Gestionar acuerdos con entidades educativas, organizaciones no gubernamentales, organizaciones mineras y el sector privado para la co-creación y ejecución de los programas de capacitación certificados</w:t>
            </w:r>
          </w:p>
        </w:tc>
        <w:tc>
          <w:tcPr>
            <w:tcW w:w="1120" w:type="pct"/>
            <w:vAlign w:val="center"/>
          </w:tcPr>
          <w:p w14:paraId="2B80A444" w14:textId="636FE436" w:rsidR="00935BED" w:rsidRPr="0085414A" w:rsidRDefault="00372053" w:rsidP="007F66D8">
            <w:pPr>
              <w:ind w:right="21"/>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896" w:type="pct"/>
          </w:tcPr>
          <w:p w14:paraId="476FE60C" w14:textId="77777777" w:rsidR="008D22B3" w:rsidRPr="00750E21" w:rsidRDefault="008D22B3" w:rsidP="008D22B3">
            <w:pPr>
              <w:ind w:right="82"/>
              <w:rPr>
                <w:rFonts w:ascii="Arial" w:hAnsi="Arial" w:cs="Arial"/>
                <w:color w:val="000000" w:themeColor="text1"/>
                <w:sz w:val="16"/>
                <w:szCs w:val="16"/>
                <w:lang w:val="es-CO"/>
              </w:rPr>
            </w:pPr>
            <w:r w:rsidRPr="00750E21">
              <w:rPr>
                <w:rFonts w:ascii="Arial" w:hAnsi="Arial" w:cs="Arial"/>
                <w:color w:val="000000" w:themeColor="text1"/>
                <w:sz w:val="16"/>
                <w:szCs w:val="16"/>
              </w:rPr>
              <w:t>SENA</w:t>
            </w:r>
            <w:r w:rsidRPr="00750E21">
              <w:rPr>
                <w:rFonts w:ascii="Arial" w:hAnsi="Arial" w:cs="Arial"/>
                <w:color w:val="000000" w:themeColor="text1"/>
                <w:sz w:val="16"/>
                <w:szCs w:val="16"/>
                <w:lang w:val="es-CO"/>
              </w:rPr>
              <w:t> </w:t>
            </w:r>
          </w:p>
          <w:p w14:paraId="012A7E7A" w14:textId="2AD93BFE" w:rsidR="00935BED" w:rsidRPr="0085414A" w:rsidRDefault="008D22B3" w:rsidP="008D22B3">
            <w:pPr>
              <w:ind w:right="82"/>
              <w:rPr>
                <w:rStyle w:val="jsgrdq"/>
                <w:rFonts w:ascii="Arial" w:hAnsi="Arial" w:cs="Arial"/>
                <w:color w:val="000000" w:themeColor="text1"/>
                <w:sz w:val="16"/>
                <w:szCs w:val="16"/>
              </w:rPr>
            </w:pPr>
            <w:r w:rsidRPr="00750E21">
              <w:rPr>
                <w:rFonts w:ascii="Arial" w:hAnsi="Arial" w:cs="Arial"/>
                <w:color w:val="000000" w:themeColor="text1"/>
                <w:sz w:val="16"/>
                <w:szCs w:val="16"/>
              </w:rPr>
              <w:t>Universidades y Centros de Estudios, Cooperación Internacional.</w:t>
            </w:r>
            <w:r w:rsidRPr="00750E21">
              <w:rPr>
                <w:rFonts w:ascii="Arial" w:hAnsi="Arial" w:cs="Arial"/>
                <w:color w:val="000000" w:themeColor="text1"/>
                <w:sz w:val="16"/>
                <w:szCs w:val="16"/>
                <w:lang w:val="es-CO"/>
              </w:rPr>
              <w:t> </w:t>
            </w:r>
          </w:p>
        </w:tc>
        <w:tc>
          <w:tcPr>
            <w:tcW w:w="969" w:type="pct"/>
            <w:vAlign w:val="center"/>
          </w:tcPr>
          <w:p w14:paraId="757B9343" w14:textId="77777777" w:rsidR="00372053" w:rsidRPr="0085414A" w:rsidRDefault="00372053" w:rsidP="00372053">
            <w:pPr>
              <w:ind w:right="12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5642C385" w14:textId="20CD7418" w:rsidR="00935BED" w:rsidRPr="0085414A" w:rsidRDefault="00372053" w:rsidP="00372053">
            <w:pPr>
              <w:ind w:right="12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bl>
    <w:p w14:paraId="4AC5D1C6" w14:textId="5492DF3C" w:rsidR="00F1224B" w:rsidRPr="0096154F" w:rsidRDefault="00F1224B" w:rsidP="00B27B34">
      <w:pPr>
        <w:pStyle w:val="Descripcin"/>
        <w:ind w:right="-425"/>
        <w:rPr>
          <w:color w:val="000000" w:themeColor="text1"/>
          <w:sz w:val="16"/>
          <w:szCs w:val="16"/>
          <w:shd w:val="clear" w:color="auto" w:fill="FFFFFF"/>
        </w:rPr>
      </w:pPr>
    </w:p>
    <w:p w14:paraId="4DA48C23" w14:textId="77777777" w:rsidR="00F1224B" w:rsidRPr="0085414A" w:rsidRDefault="00F1224B" w:rsidP="00B27B34">
      <w:pPr>
        <w:ind w:right="-425"/>
        <w:jc w:val="both"/>
        <w:rPr>
          <w:rFonts w:cs="Arial"/>
          <w:sz w:val="16"/>
          <w:szCs w:val="16"/>
          <w:shd w:val="clear" w:color="auto" w:fill="FFFFFF"/>
        </w:rPr>
      </w:pPr>
    </w:p>
    <w:p w14:paraId="3CA10C3B" w14:textId="00131E84" w:rsidR="00F1224B" w:rsidRPr="0085414A" w:rsidRDefault="00F1224B" w:rsidP="00B27B34">
      <w:pPr>
        <w:pStyle w:val="Descripcin"/>
        <w:ind w:right="-425"/>
        <w:rPr>
          <w:color w:val="000000" w:themeColor="text1"/>
          <w:sz w:val="16"/>
          <w:szCs w:val="16"/>
          <w:shd w:val="clear" w:color="auto" w:fill="FFFFFF"/>
        </w:rPr>
      </w:pPr>
      <w:bookmarkStart w:id="202" w:name="_Toc105507817"/>
      <w:r w:rsidRPr="0085414A">
        <w:rPr>
          <w:color w:val="000000" w:themeColor="text1"/>
        </w:rPr>
        <w:t xml:space="preserve">Tabla </w:t>
      </w:r>
      <w:r w:rsidR="00294D4F">
        <w:rPr>
          <w:color w:val="000000" w:themeColor="text1"/>
        </w:rPr>
        <w:t xml:space="preserve">8 </w:t>
      </w:r>
      <w:r w:rsidRPr="0085414A">
        <w:rPr>
          <w:color w:val="000000" w:themeColor="text1"/>
        </w:rPr>
        <w:t xml:space="preserve">Plan de acción línea estratégica </w:t>
      </w:r>
      <w:r w:rsidR="002617DB" w:rsidRPr="002617DB">
        <w:rPr>
          <w:color w:val="000000" w:themeColor="text1"/>
        </w:rPr>
        <w:t>diseño e implementación de una estrategia de género</w:t>
      </w:r>
      <w:r w:rsidR="002617DB" w:rsidRPr="002617DB">
        <w:rPr>
          <w:b/>
          <w:bCs/>
          <w:color w:val="000000" w:themeColor="text1"/>
        </w:rPr>
        <w:t> </w:t>
      </w:r>
      <w:bookmarkEnd w:id="202"/>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1332"/>
        <w:gridCol w:w="2071"/>
        <w:gridCol w:w="2073"/>
        <w:gridCol w:w="1753"/>
      </w:tblGrid>
      <w:tr w:rsidR="00F1224B" w:rsidRPr="0085414A" w14:paraId="396AF13B" w14:textId="77777777" w:rsidTr="3AAFFFA9">
        <w:trPr>
          <w:trHeight w:hRule="exact" w:val="284"/>
          <w:jc w:val="center"/>
        </w:trPr>
        <w:tc>
          <w:tcPr>
            <w:tcW w:w="1049" w:type="pct"/>
            <w:vAlign w:val="center"/>
          </w:tcPr>
          <w:p w14:paraId="095F1465" w14:textId="77777777" w:rsidR="00F1224B" w:rsidRPr="0085414A" w:rsidRDefault="00F1224B" w:rsidP="00B27B34">
            <w:pPr>
              <w:ind w:right="-425"/>
              <w:rPr>
                <w:rFonts w:ascii="Arial" w:hAnsi="Arial" w:cs="Arial"/>
                <w:b/>
                <w:color w:val="000000" w:themeColor="text1"/>
                <w:sz w:val="16"/>
                <w:szCs w:val="16"/>
                <w:shd w:val="clear" w:color="auto" w:fill="FFFFFF"/>
              </w:rPr>
            </w:pPr>
          </w:p>
        </w:tc>
        <w:tc>
          <w:tcPr>
            <w:tcW w:w="3951" w:type="pct"/>
            <w:gridSpan w:val="4"/>
            <w:vAlign w:val="center"/>
          </w:tcPr>
          <w:p w14:paraId="1F9E1BD1" w14:textId="77777777" w:rsidR="00F1224B" w:rsidRPr="0085414A" w:rsidRDefault="00F1224B" w:rsidP="3AAFFFA9">
            <w:pPr>
              <w:ind w:right="-425"/>
              <w:jc w:val="both"/>
              <w:rPr>
                <w:rStyle w:val="jsgrdq"/>
                <w:rFonts w:ascii="Arial" w:hAnsi="Arial" w:cs="Arial"/>
                <w:b/>
                <w:color w:val="000000" w:themeColor="text1"/>
                <w:sz w:val="16"/>
                <w:szCs w:val="16"/>
              </w:rPr>
            </w:pPr>
            <w:r w:rsidRPr="7B186A78">
              <w:rPr>
                <w:rStyle w:val="jsgrdq"/>
                <w:rFonts w:ascii="Arial" w:hAnsi="Arial" w:cs="Arial"/>
                <w:b/>
                <w:color w:val="000000" w:themeColor="text1"/>
                <w:sz w:val="16"/>
                <w:szCs w:val="16"/>
              </w:rPr>
              <w:t>INCLUSIÓN SOCIAL</w:t>
            </w:r>
          </w:p>
          <w:p w14:paraId="0F9DF273"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27A609D9" w14:textId="77777777" w:rsidTr="3AAFFFA9">
        <w:trPr>
          <w:trHeight w:hRule="exact" w:val="284"/>
          <w:jc w:val="center"/>
        </w:trPr>
        <w:tc>
          <w:tcPr>
            <w:tcW w:w="1049" w:type="pct"/>
            <w:vAlign w:val="center"/>
          </w:tcPr>
          <w:p w14:paraId="56B53AE6"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3951" w:type="pct"/>
            <w:gridSpan w:val="4"/>
            <w:vAlign w:val="center"/>
          </w:tcPr>
          <w:p w14:paraId="2AF582C2" w14:textId="0F61F20F" w:rsidR="00F1224B" w:rsidRPr="00A04D90" w:rsidRDefault="00A04D90" w:rsidP="00B27B34">
            <w:pPr>
              <w:ind w:right="-425"/>
              <w:jc w:val="both"/>
              <w:rPr>
                <w:rFonts w:ascii="Arial" w:hAnsi="Arial" w:cs="Arial"/>
                <w:color w:val="000000" w:themeColor="text1"/>
                <w:sz w:val="16"/>
                <w:szCs w:val="16"/>
                <w:shd w:val="clear" w:color="auto" w:fill="FFFFFF"/>
              </w:rPr>
            </w:pPr>
            <w:r w:rsidRPr="00A04D90">
              <w:rPr>
                <w:rFonts w:ascii="Arial" w:hAnsi="Arial" w:cs="Arial"/>
                <w:i/>
                <w:iCs/>
                <w:color w:val="000000" w:themeColor="text1"/>
                <w:sz w:val="16"/>
                <w:szCs w:val="16"/>
                <w:shd w:val="clear" w:color="auto" w:fill="FFFFFF"/>
              </w:rPr>
              <w:t>Diseño e implementación de una estrategia de género</w:t>
            </w:r>
            <w:r w:rsidRPr="00A04D90">
              <w:rPr>
                <w:rFonts w:ascii="Arial" w:hAnsi="Arial" w:cs="Arial"/>
                <w:color w:val="000000" w:themeColor="text1"/>
                <w:sz w:val="16"/>
                <w:szCs w:val="16"/>
                <w:shd w:val="clear" w:color="auto" w:fill="FFFFFF"/>
              </w:rPr>
              <w:t> </w:t>
            </w:r>
          </w:p>
        </w:tc>
      </w:tr>
      <w:tr w:rsidR="00F1224B" w:rsidRPr="0085414A" w14:paraId="050FB45A" w14:textId="77777777" w:rsidTr="3AAFFFA9">
        <w:trPr>
          <w:trHeight w:hRule="exact" w:val="1002"/>
          <w:jc w:val="center"/>
        </w:trPr>
        <w:tc>
          <w:tcPr>
            <w:tcW w:w="1049" w:type="pct"/>
            <w:vAlign w:val="center"/>
          </w:tcPr>
          <w:p w14:paraId="27D47FBF"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51" w:type="pct"/>
            <w:gridSpan w:val="4"/>
            <w:vAlign w:val="center"/>
          </w:tcPr>
          <w:p w14:paraId="1E357D2C" w14:textId="5FE04DDA" w:rsidR="00F1224B" w:rsidRPr="0085414A" w:rsidRDefault="687D4B68" w:rsidP="00312928">
            <w:pPr>
              <w:ind w:right="115"/>
              <w:jc w:val="both"/>
              <w:rPr>
                <w:rFonts w:ascii="Arial" w:eastAsia="Arial" w:hAnsi="Arial" w:cs="Arial"/>
                <w:sz w:val="16"/>
                <w:szCs w:val="16"/>
                <w:shd w:val="clear" w:color="auto" w:fill="FFFFFF"/>
              </w:rPr>
            </w:pPr>
            <w:r w:rsidRPr="7B186A78">
              <w:rPr>
                <w:rStyle w:val="jsgrdq"/>
                <w:rFonts w:ascii="Arial" w:hAnsi="Arial" w:cs="Arial"/>
                <w:color w:val="000000" w:themeColor="text1"/>
                <w:sz w:val="16"/>
                <w:szCs w:val="16"/>
              </w:rPr>
              <w:t>Incorporar</w:t>
            </w:r>
            <w:r w:rsidR="09F0BE82" w:rsidRPr="00BB6A41">
              <w:rPr>
                <w:rFonts w:ascii="Arial" w:eastAsia="Arial" w:hAnsi="Arial" w:cs="Arial"/>
                <w:color w:val="000000" w:themeColor="text1"/>
                <w:sz w:val="16"/>
                <w:szCs w:val="16"/>
                <w:lang w:val="es-CO"/>
              </w:rPr>
              <w:t xml:space="preserve"> el enfoque de género como principio transversal en la política de minería de subsistencia, asegurando que las mujeres y diversidades accedan a condiciones igualitarias en el desarrollo de su actividad y de sus comunidades.</w:t>
            </w:r>
          </w:p>
        </w:tc>
      </w:tr>
      <w:tr w:rsidR="00F1224B" w:rsidRPr="0085414A" w14:paraId="0FE414F2" w14:textId="77777777" w:rsidTr="3AAFFFA9">
        <w:trPr>
          <w:trHeight w:hRule="exact" w:val="227"/>
          <w:jc w:val="center"/>
        </w:trPr>
        <w:tc>
          <w:tcPr>
            <w:tcW w:w="1777" w:type="pct"/>
            <w:gridSpan w:val="2"/>
            <w:shd w:val="clear" w:color="auto" w:fill="F2F2F2" w:themeFill="background1" w:themeFillShade="F2"/>
          </w:tcPr>
          <w:p w14:paraId="468694BC"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132" w:type="pct"/>
            <w:shd w:val="clear" w:color="auto" w:fill="F2F2F2" w:themeFill="background1" w:themeFillShade="F2"/>
          </w:tcPr>
          <w:p w14:paraId="3404BCB0" w14:textId="77777777" w:rsidR="00F1224B" w:rsidRPr="0085414A" w:rsidRDefault="00F1224B" w:rsidP="00312928">
            <w:pPr>
              <w:ind w:right="117"/>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133" w:type="pct"/>
            <w:shd w:val="clear" w:color="auto" w:fill="F2F2F2" w:themeFill="background1" w:themeFillShade="F2"/>
          </w:tcPr>
          <w:p w14:paraId="34C77990" w14:textId="77777777" w:rsidR="00F1224B" w:rsidRPr="0085414A" w:rsidRDefault="00F1224B" w:rsidP="00312928">
            <w:pPr>
              <w:ind w:right="117"/>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958" w:type="pct"/>
            <w:shd w:val="clear" w:color="auto" w:fill="F2F2F2" w:themeFill="background1" w:themeFillShade="F2"/>
          </w:tcPr>
          <w:p w14:paraId="638F6A0B" w14:textId="77777777" w:rsidR="00F1224B" w:rsidRPr="0085414A" w:rsidRDefault="00F1224B" w:rsidP="00312928">
            <w:pPr>
              <w:ind w:right="117"/>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79D29D59" w14:textId="77777777" w:rsidTr="35824677">
        <w:trPr>
          <w:trHeight w:val="360"/>
          <w:jc w:val="center"/>
        </w:trPr>
        <w:tc>
          <w:tcPr>
            <w:tcW w:w="1777" w:type="pct"/>
            <w:gridSpan w:val="2"/>
          </w:tcPr>
          <w:p w14:paraId="3C043F70" w14:textId="39157645" w:rsidR="00F1224B" w:rsidRPr="0041116B" w:rsidRDefault="0041116B" w:rsidP="0041116B">
            <w:pPr>
              <w:tabs>
                <w:tab w:val="left" w:pos="330"/>
              </w:tabs>
              <w:ind w:right="173"/>
              <w:contextualSpacing/>
              <w:jc w:val="both"/>
              <w:rPr>
                <w:rFonts w:eastAsia="Arial"/>
              </w:rPr>
            </w:pPr>
            <w:r>
              <w:rPr>
                <w:rFonts w:ascii="Arial" w:eastAsia="Arial" w:hAnsi="Arial" w:cs="Arial"/>
                <w:color w:val="000000" w:themeColor="text1"/>
                <w:sz w:val="16"/>
                <w:szCs w:val="16"/>
                <w:lang w:val="es-CO"/>
              </w:rPr>
              <w:t>1</w:t>
            </w:r>
            <w:r>
              <w:rPr>
                <w:rFonts w:eastAsia="Arial"/>
                <w:lang w:val="es-CO"/>
              </w:rPr>
              <w:t xml:space="preserve">. </w:t>
            </w:r>
            <w:r w:rsidR="7B6A65F0" w:rsidRPr="0041116B">
              <w:rPr>
                <w:rFonts w:ascii="Arial" w:eastAsia="Arial" w:hAnsi="Arial" w:cs="Arial"/>
                <w:color w:val="000000" w:themeColor="text1"/>
                <w:sz w:val="16"/>
                <w:szCs w:val="16"/>
                <w:lang w:val="es-CO"/>
              </w:rPr>
              <w:t>Gestionar articulaciones interinstitucionales según competencias, cuando se identifiquen barreras o riesgos en el acceso a derechos, que permitan a las mujeres mineras de subsistencia, en toda su diversidad, acceder de manera efectiva a sus derechos y oportunidades con el fin de superar desigualdades estructurales.</w:t>
            </w:r>
          </w:p>
        </w:tc>
        <w:tc>
          <w:tcPr>
            <w:tcW w:w="1132" w:type="pct"/>
            <w:vAlign w:val="center"/>
          </w:tcPr>
          <w:p w14:paraId="0A027605" w14:textId="128BF956" w:rsidR="00F1224B" w:rsidRPr="0085414A" w:rsidRDefault="00F1224B" w:rsidP="00312928">
            <w:pPr>
              <w:ind w:right="117"/>
              <w:jc w:val="both"/>
              <w:rPr>
                <w:rStyle w:val="jsgrdq"/>
                <w:rFonts w:ascii="Arial" w:eastAsia="Arial" w:hAnsi="Arial" w:cs="Arial"/>
                <w:color w:val="000000" w:themeColor="text1"/>
                <w:sz w:val="16"/>
                <w:szCs w:val="16"/>
              </w:rPr>
            </w:pPr>
            <w:r w:rsidRPr="7B186A78">
              <w:rPr>
                <w:rStyle w:val="jsgrdq"/>
                <w:rFonts w:ascii="Arial" w:eastAsia="Arial" w:hAnsi="Arial" w:cs="Arial"/>
                <w:color w:val="000000" w:themeColor="text1"/>
                <w:sz w:val="16"/>
                <w:szCs w:val="16"/>
              </w:rPr>
              <w:t xml:space="preserve">Ministerio de Minas y </w:t>
            </w:r>
            <w:r w:rsidR="41C3DC04" w:rsidRPr="35824677">
              <w:rPr>
                <w:rStyle w:val="jsgrdq"/>
                <w:rFonts w:ascii="Arial" w:eastAsia="Arial" w:hAnsi="Arial" w:cs="Arial"/>
                <w:color w:val="000000" w:themeColor="text1"/>
                <w:sz w:val="16"/>
                <w:szCs w:val="16"/>
              </w:rPr>
              <w:t>Enegía</w:t>
            </w:r>
            <w:r w:rsidRPr="7B186A78">
              <w:rPr>
                <w:rStyle w:val="jsgrdq"/>
                <w:rFonts w:ascii="Arial" w:eastAsia="Arial" w:hAnsi="Arial" w:cs="Arial"/>
                <w:color w:val="000000" w:themeColor="text1"/>
                <w:sz w:val="16"/>
                <w:szCs w:val="16"/>
              </w:rPr>
              <w:t xml:space="preserve"> </w:t>
            </w:r>
          </w:p>
        </w:tc>
        <w:tc>
          <w:tcPr>
            <w:tcW w:w="1133" w:type="pct"/>
          </w:tcPr>
          <w:p w14:paraId="3526B232" w14:textId="4AB3DDC7" w:rsidR="00F1224B" w:rsidRPr="0085414A" w:rsidRDefault="00F1224B" w:rsidP="0041116B">
            <w:pPr>
              <w:ind w:right="117"/>
              <w:jc w:val="both"/>
              <w:rPr>
                <w:rFonts w:ascii="Arial" w:eastAsia="Arial" w:hAnsi="Arial" w:cs="Arial"/>
                <w:color w:val="000000" w:themeColor="text1"/>
                <w:sz w:val="16"/>
                <w:szCs w:val="16"/>
              </w:rPr>
            </w:pPr>
          </w:p>
          <w:p w14:paraId="7DCE2AB3" w14:textId="43260ACC" w:rsidR="00F1224B" w:rsidRPr="0041116B" w:rsidRDefault="6857511B" w:rsidP="0041116B">
            <w:pPr>
              <w:ind w:right="117"/>
              <w:jc w:val="both"/>
              <w:rPr>
                <w:rFonts w:ascii="Arial" w:eastAsia="Arial" w:hAnsi="Arial" w:cs="Arial"/>
                <w:color w:val="000000" w:themeColor="text1"/>
                <w:sz w:val="16"/>
                <w:szCs w:val="16"/>
              </w:rPr>
            </w:pPr>
            <w:r w:rsidRPr="0041116B">
              <w:rPr>
                <w:rFonts w:ascii="Arial" w:eastAsia="Arial" w:hAnsi="Arial" w:cs="Arial"/>
                <w:color w:val="000000" w:themeColor="text1"/>
                <w:sz w:val="16"/>
                <w:szCs w:val="16"/>
                <w:lang w:val="es"/>
              </w:rPr>
              <w:t>Presidencia de la República (</w:t>
            </w:r>
            <w:r w:rsidRPr="0041116B">
              <w:rPr>
                <w:rFonts w:ascii="Arial" w:eastAsia="Arial" w:hAnsi="Arial" w:cs="Arial"/>
                <w:color w:val="000000" w:themeColor="text1"/>
                <w:sz w:val="16"/>
                <w:szCs w:val="16"/>
                <w:lang w:val="es-CO"/>
              </w:rPr>
              <w:t>Consejería Presidencial para la Equidad de la Mujer (CPEM</w:t>
            </w:r>
            <w:r w:rsidRPr="0041116B">
              <w:rPr>
                <w:rFonts w:ascii="Arial" w:eastAsia="Arial" w:hAnsi="Arial" w:cs="Arial"/>
                <w:color w:val="000000" w:themeColor="text1"/>
                <w:sz w:val="16"/>
                <w:szCs w:val="16"/>
                <w:lang w:val="es"/>
              </w:rPr>
              <w:t xml:space="preserve">), </w:t>
            </w:r>
            <w:r w:rsidRPr="0041116B">
              <w:rPr>
                <w:rFonts w:ascii="Arial" w:eastAsia="Arial" w:hAnsi="Arial" w:cs="Arial"/>
                <w:color w:val="000000" w:themeColor="text1"/>
                <w:sz w:val="16"/>
                <w:szCs w:val="16"/>
                <w:lang w:val="es-CO"/>
              </w:rPr>
              <w:t xml:space="preserve">Ministerio de Igualdad y Equidad, </w:t>
            </w:r>
            <w:r w:rsidRPr="0041116B">
              <w:rPr>
                <w:rFonts w:ascii="Arial" w:eastAsia="Arial" w:hAnsi="Arial" w:cs="Arial"/>
                <w:color w:val="000000" w:themeColor="text1"/>
                <w:sz w:val="16"/>
                <w:szCs w:val="16"/>
              </w:rPr>
              <w:t>Ministerio del Interior, Ministerio de Justicia y del Derecho, Ministerio de Educación Nacional, SENA, Ministerio de Salud y Protección Social, Ministerio de Hacienda – Banco Agrario, Bancóldex, Banca de las Oportunidades, Unidad Administrativa Especial de Organizaciones Solidarias, DANE y Observatorios de Género</w:t>
            </w:r>
          </w:p>
          <w:p w14:paraId="262D6F81" w14:textId="291E8301" w:rsidR="00F1224B" w:rsidRPr="0085414A" w:rsidRDefault="00F1224B" w:rsidP="00312928">
            <w:pPr>
              <w:ind w:right="60"/>
              <w:jc w:val="both"/>
              <w:rPr>
                <w:rStyle w:val="jsgrdq"/>
                <w:rFonts w:ascii="Arial" w:eastAsia="Arial" w:hAnsi="Arial" w:cs="Arial"/>
                <w:color w:val="000000" w:themeColor="text1"/>
                <w:sz w:val="16"/>
                <w:szCs w:val="16"/>
              </w:rPr>
            </w:pPr>
          </w:p>
        </w:tc>
        <w:tc>
          <w:tcPr>
            <w:tcW w:w="958" w:type="pct"/>
            <w:vAlign w:val="center"/>
          </w:tcPr>
          <w:p w14:paraId="376C3B39" w14:textId="702907B1" w:rsidR="008974B8" w:rsidRPr="0085414A" w:rsidRDefault="00F1224B" w:rsidP="008974B8">
            <w:pPr>
              <w:ind w:right="115"/>
              <w:jc w:val="both"/>
              <w:rPr>
                <w:rStyle w:val="jsgrdq"/>
                <w:rFonts w:ascii="Arial" w:hAnsi="Arial" w:cs="Arial"/>
                <w:color w:val="000000" w:themeColor="text1"/>
                <w:sz w:val="16"/>
                <w:szCs w:val="16"/>
              </w:rPr>
            </w:pPr>
            <w:r w:rsidRPr="2A9C449F">
              <w:rPr>
                <w:rStyle w:val="jsgrdq"/>
                <w:rFonts w:ascii="Arial" w:hAnsi="Arial" w:cs="Arial"/>
                <w:color w:val="000000" w:themeColor="text1"/>
                <w:sz w:val="16"/>
                <w:szCs w:val="16"/>
              </w:rPr>
              <w:t xml:space="preserve">Inicio: </w:t>
            </w:r>
          </w:p>
          <w:p w14:paraId="106E7D89" w14:textId="66F445F6" w:rsidR="00F1224B" w:rsidRPr="0085414A" w:rsidRDefault="00F1224B" w:rsidP="008974B8">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39137328" w14:textId="77777777" w:rsidTr="0041116B">
        <w:trPr>
          <w:trHeight w:hRule="exact" w:val="1974"/>
          <w:jc w:val="center"/>
        </w:trPr>
        <w:tc>
          <w:tcPr>
            <w:tcW w:w="1777" w:type="pct"/>
            <w:gridSpan w:val="2"/>
          </w:tcPr>
          <w:p w14:paraId="2669E506" w14:textId="0D7485AF" w:rsidR="00F1224B" w:rsidRPr="0041116B" w:rsidRDefault="47D3EF06" w:rsidP="0041116B">
            <w:pPr>
              <w:pStyle w:val="Prrafodelista"/>
              <w:numPr>
                <w:ilvl w:val="0"/>
                <w:numId w:val="49"/>
              </w:numPr>
              <w:tabs>
                <w:tab w:val="left" w:pos="330"/>
              </w:tabs>
              <w:ind w:left="0" w:right="173" w:firstLine="22"/>
              <w:contextualSpacing/>
              <w:jc w:val="both"/>
              <w:rPr>
                <w:rFonts w:ascii="Arial" w:eastAsia="Arial" w:hAnsi="Arial" w:cs="Arial"/>
                <w:color w:val="000000" w:themeColor="text1"/>
                <w:sz w:val="16"/>
                <w:szCs w:val="16"/>
                <w:lang w:val="es-CO"/>
              </w:rPr>
            </w:pPr>
            <w:r w:rsidRPr="0041116B">
              <w:rPr>
                <w:rFonts w:ascii="Arial" w:eastAsia="Arial" w:hAnsi="Arial" w:cs="Arial"/>
                <w:color w:val="000000" w:themeColor="text1"/>
                <w:sz w:val="16"/>
                <w:szCs w:val="16"/>
                <w:lang w:val="es-CO"/>
              </w:rPr>
              <w:t xml:space="preserve">Crear e implementar estrategias de articulación interinstitucional con enfoque de género e interseccional, que reconozcan y fortalezcan la participación de las mujeres en la minería de subsistencia, facilitando </w:t>
            </w:r>
            <w:r w:rsidR="75BC7B71" w:rsidRPr="0041116B">
              <w:rPr>
                <w:rFonts w:ascii="Arial" w:eastAsia="Arial" w:hAnsi="Arial" w:cs="Arial"/>
                <w:color w:val="000000" w:themeColor="text1"/>
                <w:sz w:val="16"/>
                <w:szCs w:val="16"/>
                <w:lang w:val="es-CO"/>
              </w:rPr>
              <w:t>apoyo y/o asistencia</w:t>
            </w:r>
            <w:r w:rsidRPr="0041116B">
              <w:rPr>
                <w:rFonts w:ascii="Arial" w:eastAsia="Arial" w:hAnsi="Arial" w:cs="Arial"/>
                <w:color w:val="000000" w:themeColor="text1"/>
                <w:sz w:val="16"/>
                <w:szCs w:val="16"/>
                <w:lang w:val="es-CO"/>
              </w:rPr>
              <w:t xml:space="preserve"> para el diseño e implementación de proyectos productivos liderados por mujeres mineras de subsistencia.</w:t>
            </w:r>
          </w:p>
          <w:p w14:paraId="1FEB6275" w14:textId="7FF52A64" w:rsidR="00F1224B" w:rsidRPr="0085414A" w:rsidRDefault="00F1224B" w:rsidP="0041116B">
            <w:pPr>
              <w:pStyle w:val="Prrafodelista"/>
              <w:tabs>
                <w:tab w:val="left" w:pos="330"/>
              </w:tabs>
              <w:ind w:left="0" w:right="173"/>
              <w:contextualSpacing/>
              <w:jc w:val="both"/>
              <w:rPr>
                <w:rStyle w:val="jsgrdq"/>
                <w:rFonts w:ascii="Arial" w:eastAsia="Arial" w:hAnsi="Arial" w:cs="Arial"/>
                <w:color w:val="000000" w:themeColor="text1"/>
                <w:sz w:val="16"/>
                <w:szCs w:val="16"/>
              </w:rPr>
            </w:pPr>
          </w:p>
        </w:tc>
        <w:tc>
          <w:tcPr>
            <w:tcW w:w="1132" w:type="pct"/>
            <w:vAlign w:val="center"/>
          </w:tcPr>
          <w:p w14:paraId="242CF78D" w14:textId="77777777" w:rsidR="00F1224B" w:rsidRPr="0085414A" w:rsidRDefault="00F1224B" w:rsidP="00312928">
            <w:pPr>
              <w:ind w:right="117"/>
              <w:jc w:val="both"/>
              <w:rPr>
                <w:rStyle w:val="jsgrdq"/>
                <w:rFonts w:ascii="Arial" w:eastAsia="Arial" w:hAnsi="Arial" w:cs="Arial"/>
                <w:color w:val="000000" w:themeColor="text1"/>
                <w:sz w:val="16"/>
                <w:szCs w:val="16"/>
              </w:rPr>
            </w:pPr>
            <w:r w:rsidRPr="7B186A78">
              <w:rPr>
                <w:rStyle w:val="jsgrdq"/>
                <w:rFonts w:ascii="Arial" w:eastAsia="Arial" w:hAnsi="Arial" w:cs="Arial"/>
                <w:color w:val="000000" w:themeColor="text1"/>
                <w:sz w:val="16"/>
                <w:szCs w:val="16"/>
              </w:rPr>
              <w:t>Ministerio de Minas y Energía</w:t>
            </w:r>
          </w:p>
        </w:tc>
        <w:tc>
          <w:tcPr>
            <w:tcW w:w="1133" w:type="pct"/>
          </w:tcPr>
          <w:p w14:paraId="6C2195EA" w14:textId="77777777" w:rsidR="00F1224B" w:rsidRPr="0085414A" w:rsidRDefault="00F1224B" w:rsidP="00312928">
            <w:pPr>
              <w:ind w:right="60"/>
              <w:jc w:val="both"/>
              <w:rPr>
                <w:rStyle w:val="jsgrdq"/>
                <w:rFonts w:ascii="Arial" w:eastAsia="Arial" w:hAnsi="Arial" w:cs="Arial"/>
                <w:color w:val="000000" w:themeColor="text1"/>
                <w:sz w:val="16"/>
                <w:szCs w:val="16"/>
              </w:rPr>
            </w:pPr>
          </w:p>
          <w:p w14:paraId="481D0E69" w14:textId="21ECF1B9" w:rsidR="00F1224B" w:rsidRPr="0041116B" w:rsidRDefault="7B793F5B" w:rsidP="0041116B">
            <w:pPr>
              <w:ind w:right="117"/>
              <w:jc w:val="both"/>
              <w:rPr>
                <w:rFonts w:ascii="Arial" w:eastAsia="Arial" w:hAnsi="Arial" w:cs="Arial"/>
                <w:color w:val="000000" w:themeColor="text1"/>
                <w:sz w:val="16"/>
                <w:szCs w:val="16"/>
              </w:rPr>
            </w:pPr>
            <w:r w:rsidRPr="0041116B">
              <w:rPr>
                <w:rFonts w:ascii="Arial" w:eastAsia="Arial" w:hAnsi="Arial" w:cs="Arial"/>
                <w:color w:val="000000" w:themeColor="text1"/>
                <w:sz w:val="16"/>
                <w:szCs w:val="16"/>
                <w:lang w:val="es"/>
              </w:rPr>
              <w:t xml:space="preserve">Presidencia de la República, </w:t>
            </w:r>
            <w:r w:rsidRPr="0041116B">
              <w:rPr>
                <w:rFonts w:ascii="Arial" w:eastAsia="Arial" w:hAnsi="Arial" w:cs="Arial"/>
                <w:color w:val="000000" w:themeColor="text1"/>
                <w:sz w:val="16"/>
                <w:szCs w:val="16"/>
                <w:lang w:val="es-CO"/>
              </w:rPr>
              <w:t>SENA, Cooperantes Internacionales, Fondo Emprender, Consejería Presidencial para la Equidad de la Mujer</w:t>
            </w:r>
          </w:p>
          <w:p w14:paraId="79A6DC6A" w14:textId="6493A65B" w:rsidR="00F1224B" w:rsidRPr="0085414A" w:rsidRDefault="00F1224B" w:rsidP="008974B8">
            <w:pPr>
              <w:ind w:right="60"/>
              <w:jc w:val="both"/>
              <w:rPr>
                <w:rFonts w:ascii="Arial" w:eastAsia="Arial" w:hAnsi="Arial" w:cs="Arial"/>
                <w:color w:val="000000" w:themeColor="text1"/>
                <w:sz w:val="16"/>
                <w:szCs w:val="16"/>
                <w:shd w:val="clear" w:color="auto" w:fill="FFFFFF"/>
              </w:rPr>
            </w:pPr>
          </w:p>
        </w:tc>
        <w:tc>
          <w:tcPr>
            <w:tcW w:w="958" w:type="pct"/>
            <w:vAlign w:val="center"/>
          </w:tcPr>
          <w:p w14:paraId="1162C2CD" w14:textId="32C838F6" w:rsidR="00F1224B" w:rsidRPr="0085414A" w:rsidRDefault="00F1224B" w:rsidP="00312928">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14D7E25B" w14:textId="136329B2" w:rsidR="00F1224B" w:rsidRPr="0085414A" w:rsidRDefault="00F1224B" w:rsidP="00312928">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012B9B09" w14:textId="77777777" w:rsidTr="0041116B">
        <w:trPr>
          <w:trHeight w:hRule="exact" w:val="1633"/>
          <w:jc w:val="center"/>
        </w:trPr>
        <w:tc>
          <w:tcPr>
            <w:tcW w:w="1777" w:type="pct"/>
            <w:gridSpan w:val="2"/>
          </w:tcPr>
          <w:p w14:paraId="3A35A4EA" w14:textId="383E3F91" w:rsidR="00F1224B" w:rsidRPr="0041116B" w:rsidRDefault="04C61600" w:rsidP="0041116B">
            <w:pPr>
              <w:pStyle w:val="Prrafodelista"/>
              <w:numPr>
                <w:ilvl w:val="0"/>
                <w:numId w:val="49"/>
              </w:numPr>
              <w:tabs>
                <w:tab w:val="left" w:pos="330"/>
              </w:tabs>
              <w:ind w:left="0" w:right="173" w:firstLine="22"/>
              <w:contextualSpacing/>
              <w:jc w:val="both"/>
              <w:rPr>
                <w:rFonts w:ascii="Arial" w:eastAsia="Arial" w:hAnsi="Arial" w:cs="Arial"/>
                <w:color w:val="000000" w:themeColor="text1"/>
                <w:sz w:val="16"/>
                <w:szCs w:val="16"/>
                <w:lang w:val="es-CO"/>
              </w:rPr>
            </w:pPr>
            <w:r w:rsidRPr="0041116B">
              <w:rPr>
                <w:rFonts w:ascii="Arial" w:eastAsia="Arial" w:hAnsi="Arial" w:cs="Arial"/>
                <w:color w:val="000000" w:themeColor="text1"/>
                <w:sz w:val="16"/>
                <w:szCs w:val="16"/>
                <w:lang w:val="es-CO"/>
              </w:rPr>
              <w:t>Garantizar las articulaciones institucionales necesarias para el acceso preferente y diferencial de mujeres mineras a instrumentos de financiación públicos y privados, mediante líneas de crédito con enfoque de género e interseccional, subsidios y asistencia financiera especializada</w:t>
            </w:r>
            <w:r w:rsidRPr="7B186A78">
              <w:rPr>
                <w:rFonts w:ascii="Arial" w:eastAsia="Arial" w:hAnsi="Arial" w:cs="Arial"/>
                <w:color w:val="000000" w:themeColor="text1"/>
                <w:sz w:val="16"/>
                <w:szCs w:val="16"/>
                <w:lang w:val="es-CO"/>
              </w:rPr>
              <w:t>.</w:t>
            </w:r>
          </w:p>
        </w:tc>
        <w:tc>
          <w:tcPr>
            <w:tcW w:w="1132" w:type="pct"/>
            <w:vAlign w:val="center"/>
          </w:tcPr>
          <w:p w14:paraId="3704879D" w14:textId="77777777" w:rsidR="00F1224B" w:rsidRPr="0085414A" w:rsidRDefault="00F1224B" w:rsidP="00312928">
            <w:pPr>
              <w:ind w:right="117"/>
              <w:rPr>
                <w:rStyle w:val="jsgrdq"/>
                <w:rFonts w:ascii="Arial" w:eastAsia="Arial" w:hAnsi="Arial" w:cs="Arial"/>
                <w:color w:val="000000" w:themeColor="text1"/>
                <w:sz w:val="16"/>
                <w:szCs w:val="16"/>
              </w:rPr>
            </w:pPr>
            <w:r w:rsidRPr="7B186A78">
              <w:rPr>
                <w:rStyle w:val="jsgrdq"/>
                <w:rFonts w:ascii="Arial" w:eastAsia="Arial" w:hAnsi="Arial" w:cs="Arial"/>
                <w:color w:val="000000" w:themeColor="text1"/>
                <w:sz w:val="16"/>
                <w:szCs w:val="16"/>
              </w:rPr>
              <w:t>Ministerio de Minas y Energía</w:t>
            </w:r>
          </w:p>
        </w:tc>
        <w:tc>
          <w:tcPr>
            <w:tcW w:w="1133" w:type="pct"/>
          </w:tcPr>
          <w:p w14:paraId="65CD79C9" w14:textId="558C0B4F" w:rsidR="00F1224B" w:rsidRPr="0085414A" w:rsidRDefault="00F1224B" w:rsidP="7B186A78">
            <w:pPr>
              <w:ind w:right="60"/>
              <w:rPr>
                <w:rStyle w:val="jsgrdq"/>
                <w:rFonts w:ascii="Arial" w:eastAsia="Arial" w:hAnsi="Arial" w:cs="Arial"/>
                <w:color w:val="000000" w:themeColor="text1"/>
                <w:sz w:val="16"/>
                <w:szCs w:val="16"/>
              </w:rPr>
            </w:pPr>
          </w:p>
          <w:p w14:paraId="37B19FC3" w14:textId="1B7F0A4B" w:rsidR="00F1224B" w:rsidRPr="0041116B" w:rsidRDefault="6F0A9DFB" w:rsidP="7B186A78">
            <w:pPr>
              <w:ind w:right="117"/>
              <w:jc w:val="both"/>
              <w:rPr>
                <w:rFonts w:ascii="Arial" w:eastAsia="Arial" w:hAnsi="Arial" w:cs="Arial"/>
                <w:color w:val="000000" w:themeColor="text1"/>
                <w:sz w:val="16"/>
                <w:szCs w:val="16"/>
              </w:rPr>
            </w:pPr>
            <w:r w:rsidRPr="0041116B">
              <w:rPr>
                <w:rFonts w:ascii="Arial" w:eastAsia="Arial" w:hAnsi="Arial" w:cs="Arial"/>
                <w:color w:val="000000" w:themeColor="text1"/>
                <w:sz w:val="16"/>
                <w:szCs w:val="16"/>
              </w:rPr>
              <w:t>Ministerio de Hacienda – Banco Agrario, Bancóldex, Banca de las Oportunidades</w:t>
            </w:r>
          </w:p>
          <w:p w14:paraId="43D36D5F" w14:textId="6A9A68E7" w:rsidR="00F1224B" w:rsidRPr="0085414A" w:rsidRDefault="00F1224B" w:rsidP="00312928">
            <w:pPr>
              <w:ind w:right="60"/>
              <w:rPr>
                <w:rStyle w:val="jsgrdq"/>
                <w:rFonts w:ascii="Arial" w:eastAsia="Arial" w:hAnsi="Arial" w:cs="Arial"/>
                <w:color w:val="000000" w:themeColor="text1"/>
                <w:sz w:val="16"/>
                <w:szCs w:val="16"/>
              </w:rPr>
            </w:pPr>
          </w:p>
        </w:tc>
        <w:tc>
          <w:tcPr>
            <w:tcW w:w="958" w:type="pct"/>
            <w:vAlign w:val="center"/>
          </w:tcPr>
          <w:p w14:paraId="2117BF76" w14:textId="19E9ED8D" w:rsidR="00F1224B" w:rsidRPr="0085414A" w:rsidRDefault="00F1224B" w:rsidP="00312928">
            <w:pPr>
              <w:ind w:right="115"/>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2718E590" w14:textId="37591DD5" w:rsidR="00F1224B" w:rsidRPr="0085414A" w:rsidRDefault="00F1224B" w:rsidP="00312928">
            <w:pPr>
              <w:ind w:right="115"/>
              <w:rPr>
                <w:rStyle w:val="jsgrdq"/>
                <w:rFonts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7B186A78" w14:paraId="087E7442" w14:textId="77777777" w:rsidTr="7B186A78">
        <w:trPr>
          <w:trHeight w:val="910"/>
          <w:jc w:val="center"/>
        </w:trPr>
        <w:tc>
          <w:tcPr>
            <w:tcW w:w="3252" w:type="dxa"/>
            <w:gridSpan w:val="2"/>
          </w:tcPr>
          <w:p w14:paraId="155EA1BA" w14:textId="21B33E63" w:rsidR="7B186A78" w:rsidRPr="0041116B" w:rsidRDefault="472A11FC" w:rsidP="7B186A78">
            <w:pPr>
              <w:spacing w:after="160" w:line="257" w:lineRule="auto"/>
              <w:contextualSpacing/>
              <w:jc w:val="both"/>
              <w:rPr>
                <w:rFonts w:ascii="Arial" w:eastAsia="Arial" w:hAnsi="Arial" w:cs="Arial"/>
                <w:color w:val="000000" w:themeColor="text1"/>
                <w:sz w:val="16"/>
                <w:szCs w:val="16"/>
                <w:lang w:val="es-CO"/>
              </w:rPr>
            </w:pPr>
            <w:r w:rsidRPr="0041116B">
              <w:rPr>
                <w:rFonts w:ascii="Arial" w:eastAsia="Arial" w:hAnsi="Arial" w:cs="Arial"/>
                <w:color w:val="000000" w:themeColor="text1"/>
                <w:sz w:val="16"/>
                <w:szCs w:val="16"/>
                <w:lang w:val="es-CO"/>
              </w:rPr>
              <w:t>4. Promover y fortalecer la creación de organizaciones económicas solidarias de mujeres mineras (cooperativas, asociaciones), reconociendo su papel en la gobernanza local, la protección de derechos y la sostenibilidad productiva.</w:t>
            </w:r>
          </w:p>
          <w:p w14:paraId="174957D2" w14:textId="53908EF6" w:rsidR="7B186A78" w:rsidRDefault="7B186A78" w:rsidP="7B186A78">
            <w:pPr>
              <w:rPr>
                <w:rFonts w:ascii="Arial" w:eastAsia="Arial" w:hAnsi="Arial" w:cs="Arial"/>
                <w:color w:val="000000" w:themeColor="text1"/>
                <w:sz w:val="16"/>
                <w:szCs w:val="16"/>
                <w:lang w:val="es-CO"/>
              </w:rPr>
            </w:pPr>
          </w:p>
        </w:tc>
        <w:tc>
          <w:tcPr>
            <w:tcW w:w="2071" w:type="dxa"/>
            <w:vAlign w:val="center"/>
          </w:tcPr>
          <w:p w14:paraId="33124897" w14:textId="77777777" w:rsidR="472A11FC" w:rsidRDefault="472A11FC" w:rsidP="7B186A78">
            <w:pPr>
              <w:ind w:right="117"/>
              <w:rPr>
                <w:rStyle w:val="jsgrdq"/>
                <w:rFonts w:ascii="Arial" w:eastAsia="Arial" w:hAnsi="Arial" w:cs="Arial"/>
                <w:color w:val="000000" w:themeColor="text1"/>
                <w:sz w:val="16"/>
                <w:szCs w:val="16"/>
              </w:rPr>
            </w:pPr>
            <w:r w:rsidRPr="7B186A78">
              <w:rPr>
                <w:rStyle w:val="jsgrdq"/>
                <w:rFonts w:ascii="Arial" w:eastAsia="Arial" w:hAnsi="Arial" w:cs="Arial"/>
                <w:color w:val="000000" w:themeColor="text1"/>
                <w:sz w:val="16"/>
                <w:szCs w:val="16"/>
              </w:rPr>
              <w:t>Ministerio de Minas y Energía</w:t>
            </w:r>
          </w:p>
          <w:p w14:paraId="66C01798" w14:textId="5B6F7FEA" w:rsidR="7B186A78" w:rsidRDefault="7B186A78" w:rsidP="7B186A78">
            <w:pPr>
              <w:rPr>
                <w:rStyle w:val="jsgrdq"/>
                <w:rFonts w:ascii="Arial" w:eastAsia="Arial" w:hAnsi="Arial" w:cs="Arial"/>
                <w:color w:val="000000" w:themeColor="text1"/>
                <w:sz w:val="16"/>
                <w:szCs w:val="16"/>
              </w:rPr>
            </w:pPr>
          </w:p>
        </w:tc>
        <w:tc>
          <w:tcPr>
            <w:tcW w:w="2073" w:type="dxa"/>
          </w:tcPr>
          <w:p w14:paraId="3CC43EAA" w14:textId="62904120" w:rsidR="472A11FC" w:rsidRPr="0041116B" w:rsidRDefault="472A11FC" w:rsidP="7B186A78">
            <w:pPr>
              <w:ind w:right="117"/>
              <w:jc w:val="both"/>
              <w:rPr>
                <w:rFonts w:ascii="Arial" w:eastAsia="Arial" w:hAnsi="Arial" w:cs="Arial"/>
                <w:color w:val="000000" w:themeColor="text1"/>
                <w:sz w:val="16"/>
                <w:szCs w:val="16"/>
              </w:rPr>
            </w:pPr>
            <w:r w:rsidRPr="7B186A78">
              <w:rPr>
                <w:rStyle w:val="jsgrdq"/>
                <w:rFonts w:ascii="Arial" w:eastAsia="Arial" w:hAnsi="Arial" w:cs="Arial"/>
                <w:color w:val="000000" w:themeColor="text1"/>
                <w:sz w:val="16"/>
                <w:szCs w:val="16"/>
              </w:rPr>
              <w:t>Unidad de Organizaciones Solidarias</w:t>
            </w:r>
          </w:p>
          <w:p w14:paraId="3DF64140" w14:textId="7197CA2F" w:rsidR="7B186A78" w:rsidRDefault="7B186A78" w:rsidP="7B186A78">
            <w:pPr>
              <w:rPr>
                <w:rStyle w:val="jsgrdq"/>
                <w:rFonts w:ascii="Arial" w:eastAsia="Arial" w:hAnsi="Arial" w:cs="Arial"/>
                <w:color w:val="000000" w:themeColor="text1"/>
                <w:sz w:val="16"/>
                <w:szCs w:val="16"/>
              </w:rPr>
            </w:pPr>
          </w:p>
        </w:tc>
        <w:tc>
          <w:tcPr>
            <w:tcW w:w="1753" w:type="dxa"/>
            <w:vAlign w:val="center"/>
          </w:tcPr>
          <w:p w14:paraId="3187BC25" w14:textId="32C838F6" w:rsidR="472A11FC" w:rsidRDefault="472A11FC" w:rsidP="7B186A78">
            <w:pPr>
              <w:ind w:right="115"/>
              <w:jc w:val="both"/>
              <w:rPr>
                <w:rStyle w:val="jsgrdq"/>
                <w:rFonts w:ascii="Arial" w:hAnsi="Arial" w:cs="Arial"/>
                <w:color w:val="000000" w:themeColor="text1"/>
                <w:sz w:val="16"/>
                <w:szCs w:val="16"/>
              </w:rPr>
            </w:pPr>
            <w:r w:rsidRPr="7B186A78">
              <w:rPr>
                <w:rStyle w:val="jsgrdq"/>
                <w:rFonts w:ascii="Arial" w:hAnsi="Arial" w:cs="Arial"/>
                <w:color w:val="000000" w:themeColor="text1"/>
                <w:sz w:val="16"/>
                <w:szCs w:val="16"/>
              </w:rPr>
              <w:t xml:space="preserve">Inicio: </w:t>
            </w:r>
          </w:p>
          <w:p w14:paraId="3F54E0E3" w14:textId="2485B442" w:rsidR="472A11FC" w:rsidRDefault="472A11FC" w:rsidP="7B186A78">
            <w:pPr>
              <w:ind w:right="115"/>
              <w:jc w:val="both"/>
              <w:rPr>
                <w:rStyle w:val="jsgrdq"/>
                <w:rFonts w:ascii="Arial" w:hAnsi="Arial" w:cs="Arial"/>
                <w:color w:val="000000" w:themeColor="text1"/>
                <w:sz w:val="16"/>
                <w:szCs w:val="16"/>
              </w:rPr>
            </w:pPr>
            <w:r w:rsidRPr="7B186A78">
              <w:rPr>
                <w:rStyle w:val="jsgrdq"/>
                <w:rFonts w:ascii="Arial" w:hAnsi="Arial" w:cs="Arial"/>
                <w:color w:val="000000" w:themeColor="text1"/>
                <w:sz w:val="16"/>
                <w:szCs w:val="16"/>
              </w:rPr>
              <w:t>Final:</w:t>
            </w:r>
          </w:p>
          <w:p w14:paraId="5E710840" w14:textId="0AD91573" w:rsidR="7B186A78" w:rsidRDefault="7B186A78" w:rsidP="7B186A78">
            <w:pPr>
              <w:rPr>
                <w:rStyle w:val="jsgrdq"/>
                <w:rFonts w:ascii="Arial" w:hAnsi="Arial" w:cs="Arial"/>
                <w:color w:val="000000" w:themeColor="text1"/>
                <w:sz w:val="16"/>
                <w:szCs w:val="16"/>
              </w:rPr>
            </w:pPr>
          </w:p>
        </w:tc>
      </w:tr>
      <w:tr w:rsidR="7B186A78" w14:paraId="60D5E83A" w14:textId="77777777" w:rsidTr="7B186A78">
        <w:trPr>
          <w:trHeight w:val="910"/>
          <w:jc w:val="center"/>
        </w:trPr>
        <w:tc>
          <w:tcPr>
            <w:tcW w:w="3252" w:type="dxa"/>
            <w:gridSpan w:val="2"/>
          </w:tcPr>
          <w:p w14:paraId="7348A8FB" w14:textId="4790D365" w:rsidR="472A11FC" w:rsidRPr="0041116B" w:rsidRDefault="472A11FC" w:rsidP="7B186A78">
            <w:pPr>
              <w:rPr>
                <w:rFonts w:ascii="Arial" w:eastAsia="Arial" w:hAnsi="Arial" w:cs="Arial"/>
                <w:color w:val="000000" w:themeColor="text1"/>
                <w:sz w:val="16"/>
                <w:szCs w:val="16"/>
                <w:lang w:val="es-CO"/>
              </w:rPr>
            </w:pPr>
            <w:r w:rsidRPr="7B186A78">
              <w:rPr>
                <w:rFonts w:ascii="Arial" w:eastAsia="Arial" w:hAnsi="Arial" w:cs="Arial"/>
                <w:color w:val="000000" w:themeColor="text1"/>
                <w:sz w:val="16"/>
                <w:szCs w:val="16"/>
                <w:lang w:val="es-CO"/>
              </w:rPr>
              <w:lastRenderedPageBreak/>
              <w:t>5. Diseñar e implementar un sistema de monitoreo con enfoque de género, que recoja datos desagregados por sexo, etnia y grupo etario, y mida el impacto de las políticas en la calidad de vida, autonomía y condiciones laborales de las mujeres mineras.</w:t>
            </w:r>
          </w:p>
        </w:tc>
        <w:tc>
          <w:tcPr>
            <w:tcW w:w="2071" w:type="dxa"/>
            <w:vAlign w:val="center"/>
          </w:tcPr>
          <w:p w14:paraId="487FD04A" w14:textId="77777777" w:rsidR="472A11FC" w:rsidRDefault="472A11FC" w:rsidP="7B186A78">
            <w:pPr>
              <w:ind w:right="117"/>
              <w:rPr>
                <w:rStyle w:val="jsgrdq"/>
                <w:rFonts w:ascii="Arial" w:eastAsia="Arial" w:hAnsi="Arial" w:cs="Arial"/>
                <w:color w:val="000000" w:themeColor="text1"/>
                <w:sz w:val="16"/>
                <w:szCs w:val="16"/>
              </w:rPr>
            </w:pPr>
            <w:r w:rsidRPr="7B186A78">
              <w:rPr>
                <w:rStyle w:val="jsgrdq"/>
                <w:rFonts w:ascii="Arial" w:eastAsia="Arial" w:hAnsi="Arial" w:cs="Arial"/>
                <w:color w:val="000000" w:themeColor="text1"/>
                <w:sz w:val="16"/>
                <w:szCs w:val="16"/>
              </w:rPr>
              <w:t>Ministerio de Minas y Energía</w:t>
            </w:r>
          </w:p>
          <w:p w14:paraId="6955E4A4" w14:textId="4A34F430" w:rsidR="7B186A78" w:rsidRDefault="7B186A78" w:rsidP="7B186A78">
            <w:pPr>
              <w:rPr>
                <w:rStyle w:val="jsgrdq"/>
                <w:rFonts w:ascii="Arial" w:eastAsia="Arial" w:hAnsi="Arial" w:cs="Arial"/>
                <w:color w:val="000000" w:themeColor="text1"/>
                <w:sz w:val="16"/>
                <w:szCs w:val="16"/>
              </w:rPr>
            </w:pPr>
          </w:p>
        </w:tc>
        <w:tc>
          <w:tcPr>
            <w:tcW w:w="2073" w:type="dxa"/>
          </w:tcPr>
          <w:p w14:paraId="219573F0" w14:textId="092A5FEC" w:rsidR="7B186A78" w:rsidRDefault="7B186A78" w:rsidP="7B186A78">
            <w:pPr>
              <w:ind w:right="117"/>
              <w:jc w:val="both"/>
              <w:rPr>
                <w:rFonts w:ascii="Arial" w:eastAsia="Arial" w:hAnsi="Arial" w:cs="Arial"/>
                <w:color w:val="000000" w:themeColor="text1"/>
                <w:sz w:val="16"/>
                <w:szCs w:val="16"/>
                <w:lang w:val="es-CO"/>
              </w:rPr>
            </w:pPr>
          </w:p>
          <w:p w14:paraId="2EEC0928" w14:textId="4B392318" w:rsidR="472A11FC" w:rsidRDefault="472A11FC" w:rsidP="7B186A78">
            <w:pPr>
              <w:ind w:right="117"/>
              <w:jc w:val="both"/>
              <w:rPr>
                <w:rFonts w:ascii="Arial" w:eastAsia="Arial" w:hAnsi="Arial" w:cs="Arial"/>
                <w:color w:val="000000" w:themeColor="text1"/>
                <w:sz w:val="16"/>
                <w:szCs w:val="16"/>
              </w:rPr>
            </w:pPr>
            <w:r w:rsidRPr="7B186A78">
              <w:rPr>
                <w:rFonts w:ascii="Arial" w:eastAsia="Arial" w:hAnsi="Arial" w:cs="Arial"/>
                <w:color w:val="000000" w:themeColor="text1"/>
                <w:sz w:val="16"/>
                <w:szCs w:val="16"/>
                <w:lang w:val="es-CO"/>
              </w:rPr>
              <w:t>DANE, Observatorios de Género, Agencia Nacional de Minería</w:t>
            </w:r>
            <w:r w:rsidRPr="7B186A78">
              <w:rPr>
                <w:rStyle w:val="jsgrdq"/>
                <w:rFonts w:ascii="Arial" w:eastAsia="Arial" w:hAnsi="Arial" w:cs="Arial"/>
                <w:color w:val="000000" w:themeColor="text1"/>
                <w:sz w:val="16"/>
                <w:szCs w:val="16"/>
              </w:rPr>
              <w:t>.</w:t>
            </w:r>
          </w:p>
          <w:p w14:paraId="3D9EFC9C" w14:textId="15E1D2A2" w:rsidR="7B186A78" w:rsidRDefault="7B186A78" w:rsidP="7B186A78">
            <w:pPr>
              <w:rPr>
                <w:rStyle w:val="jsgrdq"/>
                <w:rFonts w:ascii="Arial" w:eastAsia="Arial" w:hAnsi="Arial" w:cs="Arial"/>
                <w:color w:val="000000" w:themeColor="text1"/>
                <w:sz w:val="16"/>
                <w:szCs w:val="16"/>
              </w:rPr>
            </w:pPr>
          </w:p>
        </w:tc>
        <w:tc>
          <w:tcPr>
            <w:tcW w:w="1753" w:type="dxa"/>
            <w:vAlign w:val="center"/>
          </w:tcPr>
          <w:p w14:paraId="78CE2B89" w14:textId="32C838F6" w:rsidR="472A11FC" w:rsidRDefault="472A11FC" w:rsidP="7B186A78">
            <w:pPr>
              <w:ind w:right="115"/>
              <w:jc w:val="both"/>
              <w:rPr>
                <w:rStyle w:val="jsgrdq"/>
                <w:rFonts w:ascii="Arial" w:hAnsi="Arial" w:cs="Arial"/>
                <w:color w:val="000000" w:themeColor="text1"/>
                <w:sz w:val="16"/>
                <w:szCs w:val="16"/>
              </w:rPr>
            </w:pPr>
            <w:r w:rsidRPr="7B186A78">
              <w:rPr>
                <w:rStyle w:val="jsgrdq"/>
                <w:rFonts w:ascii="Arial" w:hAnsi="Arial" w:cs="Arial"/>
                <w:color w:val="000000" w:themeColor="text1"/>
                <w:sz w:val="16"/>
                <w:szCs w:val="16"/>
              </w:rPr>
              <w:t xml:space="preserve">Inicio: </w:t>
            </w:r>
          </w:p>
          <w:p w14:paraId="7348B91D" w14:textId="098ECAFF" w:rsidR="472A11FC" w:rsidRDefault="472A11FC" w:rsidP="7B186A78">
            <w:pPr>
              <w:ind w:right="115"/>
              <w:jc w:val="both"/>
              <w:rPr>
                <w:rStyle w:val="jsgrdq"/>
                <w:rFonts w:ascii="Arial" w:hAnsi="Arial" w:cs="Arial"/>
                <w:color w:val="000000" w:themeColor="text1"/>
                <w:sz w:val="16"/>
                <w:szCs w:val="16"/>
              </w:rPr>
            </w:pPr>
            <w:r w:rsidRPr="7B186A78">
              <w:rPr>
                <w:rStyle w:val="jsgrdq"/>
                <w:rFonts w:ascii="Arial" w:hAnsi="Arial" w:cs="Arial"/>
                <w:color w:val="000000" w:themeColor="text1"/>
                <w:sz w:val="16"/>
                <w:szCs w:val="16"/>
              </w:rPr>
              <w:t>Final:</w:t>
            </w:r>
          </w:p>
          <w:p w14:paraId="58034CF1" w14:textId="0094C46A" w:rsidR="7B186A78" w:rsidRDefault="7B186A78" w:rsidP="7B186A78">
            <w:pPr>
              <w:rPr>
                <w:rStyle w:val="jsgrdq"/>
                <w:rFonts w:ascii="Arial" w:hAnsi="Arial" w:cs="Arial"/>
                <w:color w:val="000000" w:themeColor="text1"/>
                <w:sz w:val="16"/>
                <w:szCs w:val="16"/>
              </w:rPr>
            </w:pPr>
          </w:p>
        </w:tc>
      </w:tr>
    </w:tbl>
    <w:p w14:paraId="00E753F5" w14:textId="77777777" w:rsidR="00F1224B" w:rsidRPr="0085414A" w:rsidRDefault="00F1224B" w:rsidP="00B27B34">
      <w:pPr>
        <w:ind w:right="-425"/>
        <w:jc w:val="both"/>
        <w:rPr>
          <w:rFonts w:cs="Arial"/>
          <w:sz w:val="16"/>
          <w:szCs w:val="16"/>
          <w:shd w:val="clear" w:color="auto" w:fill="FFFFFF"/>
        </w:rPr>
      </w:pPr>
    </w:p>
    <w:p w14:paraId="458C8D82" w14:textId="1D7AE3A5" w:rsidR="00F1224B" w:rsidRPr="0085414A" w:rsidRDefault="00F1224B" w:rsidP="00B27B34">
      <w:pPr>
        <w:pStyle w:val="Descripcin"/>
        <w:ind w:right="-425"/>
        <w:rPr>
          <w:color w:val="000000" w:themeColor="text1"/>
          <w:sz w:val="16"/>
          <w:szCs w:val="16"/>
          <w:shd w:val="clear" w:color="auto" w:fill="FFFFFF"/>
        </w:rPr>
      </w:pPr>
      <w:bookmarkStart w:id="203" w:name="_Toc105507818"/>
      <w:r w:rsidRPr="0085414A">
        <w:rPr>
          <w:color w:val="000000" w:themeColor="text1"/>
        </w:rPr>
        <w:t xml:space="preserve">Tabla </w:t>
      </w:r>
      <w:r w:rsidR="00294D4F">
        <w:rPr>
          <w:color w:val="000000" w:themeColor="text1"/>
        </w:rPr>
        <w:t xml:space="preserve">9 </w:t>
      </w:r>
      <w:r w:rsidRPr="0085414A">
        <w:rPr>
          <w:color w:val="000000" w:themeColor="text1"/>
        </w:rPr>
        <w:t xml:space="preserve">Plan de acción línea estratégica </w:t>
      </w:r>
      <w:r w:rsidR="001C3FF2" w:rsidRPr="007B4A55">
        <w:rPr>
          <w:color w:val="000000" w:themeColor="text1"/>
        </w:rPr>
        <w:t>capacitación sobre el alcance de las zonas mineras étnicas </w:t>
      </w:r>
      <w:r w:rsidR="001C3FF2" w:rsidRPr="001C3FF2">
        <w:rPr>
          <w:b/>
          <w:bCs/>
          <w:color w:val="000000" w:themeColor="text1"/>
        </w:rPr>
        <w:t> </w:t>
      </w:r>
      <w:bookmarkEnd w:id="203"/>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1332"/>
        <w:gridCol w:w="2071"/>
        <w:gridCol w:w="2073"/>
        <w:gridCol w:w="1753"/>
        <w:tblGridChange w:id="204">
          <w:tblGrid>
            <w:gridCol w:w="1920"/>
            <w:gridCol w:w="1332"/>
            <w:gridCol w:w="2071"/>
            <w:gridCol w:w="2073"/>
            <w:gridCol w:w="1753"/>
          </w:tblGrid>
        </w:tblGridChange>
      </w:tblGrid>
      <w:tr w:rsidR="00F1224B" w:rsidRPr="0085414A" w14:paraId="3F274A32" w14:textId="77777777" w:rsidTr="001C3FF2">
        <w:trPr>
          <w:trHeight w:hRule="exact" w:val="284"/>
          <w:jc w:val="center"/>
        </w:trPr>
        <w:tc>
          <w:tcPr>
            <w:tcW w:w="1049" w:type="pct"/>
            <w:vAlign w:val="center"/>
          </w:tcPr>
          <w:p w14:paraId="3C1D9FB6" w14:textId="77777777" w:rsidR="00F1224B" w:rsidRPr="0085414A" w:rsidRDefault="00F1224B" w:rsidP="00B27B34">
            <w:pPr>
              <w:ind w:right="-425"/>
              <w:rPr>
                <w:rFonts w:ascii="Arial" w:hAnsi="Arial" w:cs="Arial"/>
                <w:b/>
                <w:color w:val="000000" w:themeColor="text1"/>
                <w:sz w:val="16"/>
                <w:szCs w:val="16"/>
                <w:shd w:val="clear" w:color="auto" w:fill="FFFFFF"/>
              </w:rPr>
            </w:pPr>
          </w:p>
        </w:tc>
        <w:tc>
          <w:tcPr>
            <w:tcW w:w="3951" w:type="pct"/>
            <w:gridSpan w:val="4"/>
            <w:vAlign w:val="center"/>
          </w:tcPr>
          <w:p w14:paraId="5784CE6D" w14:textId="77777777" w:rsidR="00F1224B" w:rsidRPr="0085414A" w:rsidRDefault="00F1224B" w:rsidP="00B27B34">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INCLUSIÓN SOCIAL</w:t>
            </w:r>
          </w:p>
          <w:p w14:paraId="1CF0061D"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194797DA" w14:textId="77777777" w:rsidTr="001C3FF2">
        <w:trPr>
          <w:trHeight w:hRule="exact" w:val="284"/>
          <w:jc w:val="center"/>
        </w:trPr>
        <w:tc>
          <w:tcPr>
            <w:tcW w:w="1049" w:type="pct"/>
            <w:vAlign w:val="center"/>
          </w:tcPr>
          <w:p w14:paraId="61563AD3"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3951" w:type="pct"/>
            <w:gridSpan w:val="4"/>
            <w:vAlign w:val="center"/>
          </w:tcPr>
          <w:p w14:paraId="441BA89D" w14:textId="73EA18B0" w:rsidR="00F1224B" w:rsidRPr="001C3FF2" w:rsidRDefault="001C3FF2" w:rsidP="00B27B34">
            <w:pPr>
              <w:ind w:right="-425"/>
              <w:jc w:val="both"/>
              <w:rPr>
                <w:rFonts w:ascii="Arial" w:hAnsi="Arial" w:cs="Arial"/>
                <w:color w:val="000000" w:themeColor="text1"/>
                <w:sz w:val="16"/>
                <w:szCs w:val="16"/>
                <w:shd w:val="clear" w:color="auto" w:fill="FFFFFF"/>
              </w:rPr>
            </w:pPr>
            <w:r w:rsidRPr="001C3FF2">
              <w:rPr>
                <w:rFonts w:ascii="Arial" w:hAnsi="Arial" w:cs="Arial"/>
                <w:color w:val="000000"/>
                <w:sz w:val="22"/>
                <w:szCs w:val="22"/>
                <w:shd w:val="clear" w:color="auto" w:fill="FFFFFF"/>
              </w:rPr>
              <w:t xml:space="preserve"> </w:t>
            </w:r>
            <w:r w:rsidRPr="001C3FF2">
              <w:rPr>
                <w:rFonts w:ascii="Arial" w:hAnsi="Arial" w:cs="Arial"/>
                <w:color w:val="000000" w:themeColor="text1"/>
                <w:sz w:val="16"/>
                <w:szCs w:val="16"/>
                <w:shd w:val="clear" w:color="auto" w:fill="FFFFFF"/>
              </w:rPr>
              <w:t>Capacitación sobre el alcance de las zonas mineras étnicas  </w:t>
            </w:r>
          </w:p>
          <w:p w14:paraId="74206174" w14:textId="77777777" w:rsidR="00F1224B" w:rsidRPr="001C3FF2"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5861FCD8" w14:textId="77777777" w:rsidTr="00730514">
        <w:trPr>
          <w:trHeight w:hRule="exact" w:val="725"/>
          <w:jc w:val="center"/>
        </w:trPr>
        <w:tc>
          <w:tcPr>
            <w:tcW w:w="1049" w:type="pct"/>
            <w:vAlign w:val="center"/>
          </w:tcPr>
          <w:p w14:paraId="6A9951A5"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51" w:type="pct"/>
            <w:gridSpan w:val="4"/>
            <w:vAlign w:val="center"/>
          </w:tcPr>
          <w:p w14:paraId="630F2DEE" w14:textId="6CC82D83" w:rsidR="00F1224B" w:rsidRPr="0085414A" w:rsidRDefault="00F608DC" w:rsidP="00B27B34">
            <w:pPr>
              <w:ind w:right="-425"/>
              <w:jc w:val="both"/>
              <w:rPr>
                <w:rFonts w:ascii="Arial" w:hAnsi="Arial" w:cs="Arial"/>
                <w:color w:val="000000" w:themeColor="text1"/>
                <w:sz w:val="16"/>
                <w:szCs w:val="16"/>
                <w:shd w:val="clear" w:color="auto" w:fill="FFFFFF"/>
              </w:rPr>
            </w:pPr>
            <w:r w:rsidRPr="00F608DC">
              <w:rPr>
                <w:rFonts w:ascii="Arial" w:hAnsi="Arial" w:cs="Arial"/>
                <w:color w:val="000000" w:themeColor="text1"/>
                <w:sz w:val="16"/>
                <w:szCs w:val="16"/>
                <w:shd w:val="clear" w:color="auto" w:fill="FFFFFF"/>
              </w:rPr>
              <w:t>Desarrollar un programa integral de capacitación y acompañamiento para comunidades étnicas mineras que garantice el reconocimiento de sus derechos, el respeto por sus sistemas de conocimiento y el ejercicio responsable de la actividad minera en sus territorios</w:t>
            </w:r>
            <w:r w:rsidR="00730514">
              <w:rPr>
                <w:rFonts w:ascii="Arial" w:hAnsi="Arial" w:cs="Arial"/>
                <w:color w:val="000000" w:themeColor="text1"/>
                <w:sz w:val="16"/>
                <w:szCs w:val="16"/>
                <w:shd w:val="clear" w:color="auto" w:fill="FFFFFF"/>
              </w:rPr>
              <w:t>.</w:t>
            </w:r>
          </w:p>
        </w:tc>
      </w:tr>
      <w:tr w:rsidR="00F1224B" w:rsidRPr="0085414A" w14:paraId="15FF48DA" w14:textId="77777777" w:rsidTr="001C3FF2">
        <w:trPr>
          <w:trHeight w:hRule="exact" w:val="227"/>
          <w:jc w:val="center"/>
        </w:trPr>
        <w:tc>
          <w:tcPr>
            <w:tcW w:w="1777" w:type="pct"/>
            <w:gridSpan w:val="2"/>
            <w:shd w:val="clear" w:color="auto" w:fill="F2F2F2" w:themeFill="background1" w:themeFillShade="F2"/>
          </w:tcPr>
          <w:p w14:paraId="422DCE33"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132" w:type="pct"/>
            <w:shd w:val="clear" w:color="auto" w:fill="F2F2F2" w:themeFill="background1" w:themeFillShade="F2"/>
          </w:tcPr>
          <w:p w14:paraId="724C4B4C"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133" w:type="pct"/>
            <w:shd w:val="clear" w:color="auto" w:fill="F2F2F2" w:themeFill="background1" w:themeFillShade="F2"/>
          </w:tcPr>
          <w:p w14:paraId="73F19B77"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958" w:type="pct"/>
            <w:shd w:val="clear" w:color="auto" w:fill="F2F2F2" w:themeFill="background1" w:themeFillShade="F2"/>
          </w:tcPr>
          <w:p w14:paraId="16E623FC"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71869E90" w14:textId="77777777" w:rsidTr="00A045BD">
        <w:tblPrEx>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5" w:author="FABIAN MAURICIO ROSAS ROSAS" w:date="2026-02-24T19:10:00Z" w16du:dateUtc="2026-02-25T00:10:00Z">
            <w:tblPrEx>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hRule="exact" w:val="1850"/>
          <w:jc w:val="center"/>
          <w:trPrChange w:id="206" w:author="FABIAN MAURICIO ROSAS ROSAS" w:date="2026-02-24T19:10:00Z" w16du:dateUtc="2026-02-25T00:10:00Z">
            <w:trPr>
              <w:trHeight w:hRule="exact" w:val="1850"/>
              <w:jc w:val="center"/>
            </w:trPr>
          </w:trPrChange>
        </w:trPr>
        <w:tc>
          <w:tcPr>
            <w:tcW w:w="1777" w:type="pct"/>
            <w:gridSpan w:val="2"/>
            <w:tcPrChange w:id="207" w:author="FABIAN MAURICIO ROSAS ROSAS" w:date="2026-02-24T19:10:00Z" w16du:dateUtc="2026-02-25T00:10:00Z">
              <w:tcPr>
                <w:tcW w:w="1777" w:type="pct"/>
                <w:gridSpan w:val="2"/>
              </w:tcPr>
            </w:tcPrChange>
          </w:tcPr>
          <w:p w14:paraId="7D9A7F8D" w14:textId="653CF437" w:rsidR="00F1224B" w:rsidRPr="0085414A" w:rsidRDefault="00A045BD" w:rsidP="00193A35">
            <w:pPr>
              <w:pStyle w:val="Prrafodelista"/>
              <w:ind w:left="0" w:right="173"/>
              <w:contextualSpacing/>
              <w:jc w:val="both"/>
              <w:rPr>
                <w:rStyle w:val="jsgrdq"/>
                <w:rFonts w:ascii="Arial" w:hAnsi="Arial" w:cs="Arial"/>
                <w:color w:val="000000" w:themeColor="text1"/>
                <w:sz w:val="16"/>
                <w:szCs w:val="16"/>
              </w:rPr>
            </w:pPr>
            <w:r>
              <w:rPr>
                <w:rFonts w:ascii="Arial" w:hAnsi="Arial" w:cs="Arial"/>
                <w:color w:val="000000" w:themeColor="text1"/>
                <w:sz w:val="16"/>
                <w:szCs w:val="16"/>
              </w:rPr>
              <w:t>1</w:t>
            </w:r>
            <w:r>
              <w:t xml:space="preserve"> </w:t>
            </w:r>
            <w:r w:rsidR="00810C46" w:rsidRPr="00810C46">
              <w:rPr>
                <w:rFonts w:ascii="Arial" w:hAnsi="Arial" w:cs="Arial"/>
                <w:color w:val="000000" w:themeColor="text1"/>
                <w:sz w:val="16"/>
                <w:szCs w:val="16"/>
              </w:rPr>
              <w:t>Promover actividades mineras que </w:t>
            </w:r>
            <w:r w:rsidR="009236A9">
              <w:rPr>
                <w:rFonts w:ascii="Arial" w:hAnsi="Arial" w:cs="Arial"/>
                <w:color w:val="000000" w:themeColor="text1"/>
                <w:sz w:val="16"/>
                <w:szCs w:val="16"/>
              </w:rPr>
              <w:t>f</w:t>
            </w:r>
            <w:r w:rsidR="009236A9" w:rsidRPr="00193A35">
              <w:rPr>
                <w:rFonts w:ascii="Arial" w:hAnsi="Arial" w:cs="Arial"/>
                <w:color w:val="000000" w:themeColor="text1"/>
                <w:sz w:val="16"/>
                <w:szCs w:val="16"/>
              </w:rPr>
              <w:t xml:space="preserve">omenten </w:t>
            </w:r>
            <w:r w:rsidR="00810C46" w:rsidRPr="00810C46">
              <w:rPr>
                <w:rFonts w:ascii="Arial" w:hAnsi="Arial" w:cs="Arial"/>
                <w:color w:val="000000" w:themeColor="text1"/>
                <w:sz w:val="16"/>
                <w:szCs w:val="16"/>
              </w:rPr>
              <w:t>los valores culturales, a través de procesos de formación y capacitación</w:t>
            </w:r>
            <w:r w:rsidR="009236A9">
              <w:rPr>
                <w:rFonts w:ascii="Arial" w:hAnsi="Arial" w:cs="Arial"/>
                <w:color w:val="000000" w:themeColor="text1"/>
                <w:sz w:val="16"/>
                <w:szCs w:val="16"/>
              </w:rPr>
              <w:t xml:space="preserve"> </w:t>
            </w:r>
            <w:r w:rsidR="009236A9" w:rsidRPr="00193A35">
              <w:rPr>
                <w:rFonts w:ascii="Arial" w:hAnsi="Arial" w:cs="Arial"/>
                <w:color w:val="000000" w:themeColor="text1"/>
                <w:sz w:val="16"/>
                <w:szCs w:val="16"/>
              </w:rPr>
              <w:t>en zonas en las que la población en su mayoría pertenecen a comunidades étnicas.</w:t>
            </w:r>
            <w:r w:rsidR="009236A9">
              <w:t xml:space="preserve"> </w:t>
            </w:r>
          </w:p>
        </w:tc>
        <w:tc>
          <w:tcPr>
            <w:tcW w:w="1132" w:type="pct"/>
            <w:vAlign w:val="center"/>
            <w:tcPrChange w:id="208" w:author="FABIAN MAURICIO ROSAS ROSAS" w:date="2026-02-24T19:10:00Z" w16du:dateUtc="2026-02-25T00:10:00Z">
              <w:tcPr>
                <w:tcW w:w="1132" w:type="pct"/>
                <w:vAlign w:val="center"/>
              </w:tcPr>
            </w:tcPrChange>
          </w:tcPr>
          <w:p w14:paraId="2B1C3272" w14:textId="77777777" w:rsidR="00F1224B" w:rsidRPr="0085414A" w:rsidRDefault="00F1224B" w:rsidP="00BA7F6B">
            <w:pPr>
              <w:ind w:right="117"/>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Ministerio de Minas y Energía </w:t>
            </w:r>
          </w:p>
        </w:tc>
        <w:tc>
          <w:tcPr>
            <w:tcW w:w="1133" w:type="pct"/>
            <w:tcPrChange w:id="209" w:author="FABIAN MAURICIO ROSAS ROSAS" w:date="2026-02-24T19:10:00Z" w16du:dateUtc="2026-02-25T00:10:00Z">
              <w:tcPr>
                <w:tcW w:w="1133" w:type="pct"/>
              </w:tcPr>
            </w:tcPrChange>
          </w:tcPr>
          <w:p w14:paraId="59DD5991" w14:textId="48E65BA8" w:rsidR="00F1224B" w:rsidRPr="0085414A" w:rsidRDefault="00AA40F0" w:rsidP="00BA7F6B">
            <w:pPr>
              <w:ind w:right="117"/>
              <w:jc w:val="both"/>
              <w:rPr>
                <w:rStyle w:val="jsgrdq"/>
                <w:rFonts w:ascii="Arial" w:hAnsi="Arial" w:cs="Arial"/>
                <w:color w:val="000000" w:themeColor="text1"/>
                <w:sz w:val="16"/>
                <w:szCs w:val="16"/>
              </w:rPr>
            </w:pPr>
            <w:r w:rsidRPr="00AA40F0">
              <w:rPr>
                <w:rFonts w:ascii="Arial" w:hAnsi="Arial" w:cs="Arial"/>
                <w:color w:val="000000" w:themeColor="text1"/>
                <w:sz w:val="16"/>
                <w:szCs w:val="16"/>
              </w:rPr>
              <w:t>Agencia Nacional Minera, Consejos comunitarios, organizaciones y cabildos indígenas. </w:t>
            </w:r>
          </w:p>
        </w:tc>
        <w:tc>
          <w:tcPr>
            <w:tcW w:w="958" w:type="pct"/>
            <w:tcPrChange w:id="210" w:author="FABIAN MAURICIO ROSAS ROSAS" w:date="2026-02-24T19:10:00Z" w16du:dateUtc="2026-02-25T00:10:00Z">
              <w:tcPr>
                <w:tcW w:w="958" w:type="pct"/>
              </w:tcPr>
            </w:tcPrChange>
          </w:tcPr>
          <w:p w14:paraId="1BC1F31C" w14:textId="77777777" w:rsidR="00F1224B" w:rsidRPr="0085414A" w:rsidRDefault="00F1224B" w:rsidP="00BA7F6B">
            <w:pPr>
              <w:ind w:right="115"/>
              <w:jc w:val="both"/>
              <w:rPr>
                <w:rStyle w:val="jsgrdq"/>
                <w:rFonts w:ascii="Arial" w:hAnsi="Arial" w:cs="Arial"/>
                <w:color w:val="000000" w:themeColor="text1"/>
                <w:sz w:val="16"/>
                <w:szCs w:val="16"/>
              </w:rPr>
            </w:pPr>
          </w:p>
          <w:p w14:paraId="7A982E11" w14:textId="77777777" w:rsidR="00F1224B" w:rsidRPr="0085414A" w:rsidRDefault="00F1224B" w:rsidP="00BA7F6B">
            <w:pPr>
              <w:ind w:right="115"/>
              <w:jc w:val="both"/>
              <w:rPr>
                <w:rStyle w:val="jsgrdq"/>
                <w:rFonts w:ascii="Arial" w:hAnsi="Arial" w:cs="Arial"/>
                <w:color w:val="000000" w:themeColor="text1"/>
                <w:sz w:val="16"/>
                <w:szCs w:val="16"/>
              </w:rPr>
            </w:pPr>
          </w:p>
          <w:p w14:paraId="3B2C4B85" w14:textId="0DD5600C" w:rsidR="00F1224B" w:rsidRPr="0085414A" w:rsidRDefault="00F1224B" w:rsidP="00BA7F6B">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2D5A0535" w14:textId="3E76F34B" w:rsidR="00F1224B" w:rsidRPr="0085414A" w:rsidRDefault="00F1224B" w:rsidP="00BA7F6B">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0270FB0B" w14:textId="77777777" w:rsidTr="00A13016">
        <w:trPr>
          <w:trHeight w:hRule="exact" w:val="995"/>
          <w:jc w:val="center"/>
        </w:trPr>
        <w:tc>
          <w:tcPr>
            <w:tcW w:w="1777" w:type="pct"/>
            <w:gridSpan w:val="2"/>
          </w:tcPr>
          <w:p w14:paraId="547DF21F" w14:textId="251F2E1C" w:rsidR="00F1224B" w:rsidRPr="0085414A" w:rsidRDefault="00A045BD" w:rsidP="00193A35">
            <w:pPr>
              <w:pStyle w:val="Prrafodelista"/>
              <w:ind w:left="0" w:right="173"/>
              <w:contextualSpacing/>
              <w:jc w:val="both"/>
              <w:rPr>
                <w:rStyle w:val="jsgrdq"/>
                <w:rFonts w:ascii="Arial" w:hAnsi="Arial" w:cs="Arial"/>
                <w:color w:val="000000" w:themeColor="text1"/>
                <w:sz w:val="16"/>
                <w:szCs w:val="16"/>
              </w:rPr>
            </w:pPr>
            <w:r>
              <w:rPr>
                <w:rFonts w:ascii="Arial" w:hAnsi="Arial" w:cs="Arial"/>
                <w:color w:val="000000" w:themeColor="text1"/>
                <w:sz w:val="16"/>
                <w:szCs w:val="16"/>
              </w:rPr>
              <w:t xml:space="preserve">2 </w:t>
            </w:r>
            <w:r w:rsidR="00CF2F3E" w:rsidRPr="00CF2F3E">
              <w:rPr>
                <w:rFonts w:ascii="Arial" w:hAnsi="Arial" w:cs="Arial"/>
                <w:color w:val="000000" w:themeColor="text1"/>
                <w:sz w:val="16"/>
                <w:szCs w:val="16"/>
              </w:rPr>
              <w:t>Generar un registro propio de mineros y mineras étnicas con el fin de garantizar el derecho a la prelación. </w:t>
            </w:r>
          </w:p>
        </w:tc>
        <w:tc>
          <w:tcPr>
            <w:tcW w:w="1132" w:type="pct"/>
            <w:vAlign w:val="center"/>
          </w:tcPr>
          <w:p w14:paraId="7EBE7A2E" w14:textId="77777777" w:rsidR="00F1224B" w:rsidRPr="0085414A" w:rsidRDefault="00F1224B" w:rsidP="00BA7F6B">
            <w:pPr>
              <w:ind w:right="117"/>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Ministerio de Minas y Energía </w:t>
            </w:r>
          </w:p>
        </w:tc>
        <w:tc>
          <w:tcPr>
            <w:tcW w:w="1133" w:type="pct"/>
          </w:tcPr>
          <w:p w14:paraId="6C623EA1" w14:textId="11718326" w:rsidR="00F1224B" w:rsidRPr="0085414A" w:rsidRDefault="00A13016" w:rsidP="00BA7F6B">
            <w:pPr>
              <w:ind w:right="117"/>
              <w:jc w:val="both"/>
              <w:rPr>
                <w:rStyle w:val="jsgrdq"/>
                <w:rFonts w:ascii="Arial" w:hAnsi="Arial" w:cs="Arial"/>
                <w:color w:val="000000" w:themeColor="text1"/>
                <w:sz w:val="16"/>
                <w:szCs w:val="16"/>
              </w:rPr>
            </w:pPr>
            <w:r w:rsidRPr="00A13016">
              <w:rPr>
                <w:rFonts w:ascii="Arial" w:hAnsi="Arial" w:cs="Arial"/>
                <w:color w:val="000000" w:themeColor="text1"/>
                <w:sz w:val="16"/>
                <w:szCs w:val="16"/>
              </w:rPr>
              <w:t>Agencia Nacional Minera, Consejos comunitarios, organizaciones y cabildos indígenas. </w:t>
            </w:r>
          </w:p>
        </w:tc>
        <w:tc>
          <w:tcPr>
            <w:tcW w:w="958" w:type="pct"/>
          </w:tcPr>
          <w:p w14:paraId="10099383" w14:textId="77777777" w:rsidR="00F1224B" w:rsidRPr="0085414A" w:rsidRDefault="00F1224B" w:rsidP="00BA7F6B">
            <w:pPr>
              <w:ind w:right="115"/>
              <w:jc w:val="both"/>
              <w:rPr>
                <w:rStyle w:val="jsgrdq"/>
                <w:rFonts w:ascii="Arial" w:hAnsi="Arial" w:cs="Arial"/>
                <w:color w:val="000000" w:themeColor="text1"/>
                <w:sz w:val="16"/>
                <w:szCs w:val="16"/>
              </w:rPr>
            </w:pPr>
          </w:p>
          <w:p w14:paraId="5A6CC727" w14:textId="68909431" w:rsidR="00F1224B" w:rsidRPr="0085414A" w:rsidRDefault="00F1224B" w:rsidP="00BA7F6B">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1A2116B6" w14:textId="633AAD74" w:rsidR="00F1224B" w:rsidRPr="0085414A" w:rsidRDefault="00F1224B" w:rsidP="00BA7F6B">
            <w:pPr>
              <w:ind w:right="115"/>
              <w:rPr>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3AAB0A2E" w14:textId="77777777" w:rsidTr="00A13016">
        <w:trPr>
          <w:trHeight w:hRule="exact" w:val="994"/>
          <w:jc w:val="center"/>
        </w:trPr>
        <w:tc>
          <w:tcPr>
            <w:tcW w:w="1777" w:type="pct"/>
            <w:gridSpan w:val="2"/>
          </w:tcPr>
          <w:p w14:paraId="2B32A72F" w14:textId="229B7E6B" w:rsidR="00F1224B" w:rsidRPr="0085414A" w:rsidRDefault="00A045BD" w:rsidP="00193A35">
            <w:pPr>
              <w:pStyle w:val="Prrafodelista"/>
              <w:ind w:left="0" w:right="173"/>
              <w:contextualSpacing/>
              <w:jc w:val="both"/>
              <w:rPr>
                <w:rStyle w:val="jsgrdq"/>
                <w:rFonts w:ascii="Arial" w:hAnsi="Arial" w:cs="Arial"/>
                <w:color w:val="000000" w:themeColor="text1"/>
                <w:sz w:val="16"/>
                <w:szCs w:val="16"/>
              </w:rPr>
            </w:pPr>
            <w:r>
              <w:rPr>
                <w:rFonts w:ascii="Arial" w:hAnsi="Arial" w:cs="Arial"/>
                <w:color w:val="000000" w:themeColor="text1"/>
                <w:sz w:val="16"/>
                <w:szCs w:val="16"/>
              </w:rPr>
              <w:t xml:space="preserve">3 </w:t>
            </w:r>
            <w:r w:rsidR="00007BA0">
              <w:rPr>
                <w:rFonts w:ascii="Arial" w:hAnsi="Arial" w:cs="Arial"/>
                <w:color w:val="000000" w:themeColor="text1"/>
                <w:sz w:val="16"/>
                <w:szCs w:val="16"/>
              </w:rPr>
              <w:t>F</w:t>
            </w:r>
            <w:r w:rsidR="00007BA0" w:rsidRPr="00007BA0">
              <w:rPr>
                <w:rFonts w:ascii="Arial" w:hAnsi="Arial" w:cs="Arial"/>
                <w:color w:val="000000" w:themeColor="text1"/>
                <w:sz w:val="16"/>
                <w:szCs w:val="16"/>
              </w:rPr>
              <w:t>omentar las buenas prácticas mineras en los territorios étnicos de acuerdo con sus sistemas de conocimiento.</w:t>
            </w:r>
          </w:p>
        </w:tc>
        <w:tc>
          <w:tcPr>
            <w:tcW w:w="1132" w:type="pct"/>
            <w:vAlign w:val="center"/>
          </w:tcPr>
          <w:p w14:paraId="51447DEE" w14:textId="77777777" w:rsidR="00F1224B" w:rsidRPr="0085414A" w:rsidRDefault="00F1224B" w:rsidP="00BA7F6B">
            <w:pPr>
              <w:ind w:right="117"/>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Ministerio de Minas y Energía </w:t>
            </w:r>
          </w:p>
        </w:tc>
        <w:tc>
          <w:tcPr>
            <w:tcW w:w="1133" w:type="pct"/>
          </w:tcPr>
          <w:p w14:paraId="4B9FF4B8" w14:textId="32AE4D02" w:rsidR="00F1224B" w:rsidRPr="0085414A" w:rsidRDefault="00A13016" w:rsidP="00BA7F6B">
            <w:pPr>
              <w:ind w:right="117"/>
              <w:jc w:val="both"/>
              <w:rPr>
                <w:rStyle w:val="jsgrdq"/>
                <w:rFonts w:ascii="Arial" w:hAnsi="Arial" w:cs="Arial"/>
                <w:color w:val="000000" w:themeColor="text1"/>
                <w:sz w:val="16"/>
                <w:szCs w:val="16"/>
              </w:rPr>
            </w:pPr>
            <w:r w:rsidRPr="00A13016">
              <w:rPr>
                <w:rFonts w:ascii="Arial" w:hAnsi="Arial" w:cs="Arial"/>
                <w:color w:val="000000" w:themeColor="text1"/>
                <w:sz w:val="16"/>
                <w:szCs w:val="16"/>
              </w:rPr>
              <w:t>Agencia Nacional Minera, Consejos comunitarios, organizaciones y cabildos indígenas. </w:t>
            </w:r>
          </w:p>
        </w:tc>
        <w:tc>
          <w:tcPr>
            <w:tcW w:w="958" w:type="pct"/>
          </w:tcPr>
          <w:p w14:paraId="527C07D7" w14:textId="513EF1CD" w:rsidR="00F1224B" w:rsidRPr="0085414A" w:rsidRDefault="00F1224B" w:rsidP="00BA7F6B">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7B45AA81" w14:textId="65C80E51" w:rsidR="00F1224B" w:rsidRPr="0085414A" w:rsidRDefault="00F1224B" w:rsidP="00BA7F6B">
            <w:pPr>
              <w:ind w:right="115"/>
              <w:rPr>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bl>
    <w:p w14:paraId="4EB24F2B" w14:textId="77777777" w:rsidR="00F1224B" w:rsidRDefault="00F1224B" w:rsidP="00B27B34">
      <w:pPr>
        <w:spacing w:after="160" w:line="259" w:lineRule="auto"/>
        <w:ind w:right="-425"/>
        <w:rPr>
          <w:rFonts w:cs="Arial"/>
          <w:sz w:val="16"/>
          <w:szCs w:val="16"/>
          <w:shd w:val="clear" w:color="auto" w:fill="FFFFFF"/>
        </w:rPr>
      </w:pPr>
    </w:p>
    <w:p w14:paraId="0635F08C" w14:textId="6E71CE19" w:rsidR="002D19A7" w:rsidRPr="00CE0383" w:rsidRDefault="00AC077F" w:rsidP="002D19A7">
      <w:pPr>
        <w:ind w:right="-425"/>
        <w:jc w:val="both"/>
        <w:rPr>
          <w:rFonts w:ascii="Arial" w:hAnsi="Arial" w:cs="Arial"/>
          <w:color w:val="000000" w:themeColor="text1"/>
          <w:sz w:val="18"/>
          <w:szCs w:val="18"/>
          <w:shd w:val="clear" w:color="auto" w:fill="FFFFFF"/>
        </w:rPr>
      </w:pPr>
      <w:r w:rsidRPr="00CE0383">
        <w:rPr>
          <w:rFonts w:ascii="Arial" w:hAnsi="Arial" w:cs="Arial"/>
          <w:color w:val="000000" w:themeColor="text1"/>
          <w:sz w:val="18"/>
          <w:szCs w:val="18"/>
        </w:rPr>
        <w:t xml:space="preserve">Tabla </w:t>
      </w:r>
      <w:r w:rsidR="00A045BD">
        <w:rPr>
          <w:rFonts w:ascii="Arial" w:hAnsi="Arial" w:cs="Arial"/>
          <w:color w:val="000000" w:themeColor="text1"/>
          <w:sz w:val="18"/>
          <w:szCs w:val="18"/>
        </w:rPr>
        <w:t>10</w:t>
      </w:r>
      <w:r w:rsidRPr="00CE0383">
        <w:rPr>
          <w:rFonts w:ascii="Arial" w:hAnsi="Arial" w:cs="Arial"/>
          <w:color w:val="000000" w:themeColor="text1"/>
          <w:sz w:val="18"/>
          <w:szCs w:val="18"/>
        </w:rPr>
        <w:t xml:space="preserve"> Plan de acción línea estratégica </w:t>
      </w:r>
      <w:r w:rsidR="002E7FA0">
        <w:rPr>
          <w:rFonts w:ascii="Arial" w:hAnsi="Arial" w:cs="Arial"/>
          <w:color w:val="000000" w:themeColor="text1"/>
          <w:sz w:val="18"/>
          <w:szCs w:val="18"/>
          <w:shd w:val="clear" w:color="auto" w:fill="FFFFFF"/>
        </w:rPr>
        <w:t>p</w:t>
      </w:r>
      <w:r w:rsidR="002D19A7" w:rsidRPr="00CE0383">
        <w:rPr>
          <w:rFonts w:ascii="Arial" w:hAnsi="Arial" w:cs="Arial"/>
          <w:color w:val="000000" w:themeColor="text1"/>
          <w:sz w:val="18"/>
          <w:szCs w:val="18"/>
          <w:shd w:val="clear" w:color="auto" w:fill="FFFFFF"/>
        </w:rPr>
        <w:t>revención, gestión y resolución pacífica de conflictos con mineros de subsistencia. </w:t>
      </w:r>
    </w:p>
    <w:p w14:paraId="3554D511" w14:textId="5E59E201" w:rsidR="007F500D" w:rsidRDefault="007F500D" w:rsidP="00AC077F">
      <w:pPr>
        <w:pStyle w:val="Descripcin"/>
        <w:keepNext/>
        <w:ind w:right="-425"/>
        <w:rPr>
          <w:color w:val="000000" w:themeColor="text1"/>
        </w:rPr>
      </w:pP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1332"/>
        <w:gridCol w:w="2071"/>
        <w:gridCol w:w="2073"/>
        <w:gridCol w:w="1753"/>
      </w:tblGrid>
      <w:tr w:rsidR="000113DF" w:rsidRPr="0085414A" w14:paraId="0C779715" w14:textId="77777777">
        <w:trPr>
          <w:trHeight w:hRule="exact" w:val="284"/>
          <w:jc w:val="center"/>
        </w:trPr>
        <w:tc>
          <w:tcPr>
            <w:tcW w:w="1049" w:type="pct"/>
            <w:vAlign w:val="center"/>
          </w:tcPr>
          <w:p w14:paraId="7522A15B" w14:textId="77777777" w:rsidR="000113DF" w:rsidRPr="0085414A" w:rsidRDefault="000113DF">
            <w:pPr>
              <w:ind w:right="-425"/>
              <w:rPr>
                <w:rFonts w:ascii="Arial" w:hAnsi="Arial" w:cs="Arial"/>
                <w:b/>
                <w:color w:val="000000" w:themeColor="text1"/>
                <w:sz w:val="16"/>
                <w:szCs w:val="16"/>
                <w:shd w:val="clear" w:color="auto" w:fill="FFFFFF"/>
              </w:rPr>
            </w:pPr>
          </w:p>
        </w:tc>
        <w:tc>
          <w:tcPr>
            <w:tcW w:w="3951" w:type="pct"/>
            <w:gridSpan w:val="4"/>
            <w:vAlign w:val="center"/>
          </w:tcPr>
          <w:p w14:paraId="4C951A31" w14:textId="77777777" w:rsidR="000113DF" w:rsidRPr="0085414A" w:rsidRDefault="000113DF">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INCLUSIÓN SOCIAL</w:t>
            </w:r>
          </w:p>
          <w:p w14:paraId="0F1AA6A4" w14:textId="77777777" w:rsidR="000113DF" w:rsidRPr="0085414A" w:rsidRDefault="000113DF">
            <w:pPr>
              <w:ind w:right="-425"/>
              <w:jc w:val="both"/>
              <w:rPr>
                <w:rFonts w:ascii="Arial" w:hAnsi="Arial" w:cs="Arial"/>
                <w:color w:val="000000" w:themeColor="text1"/>
                <w:sz w:val="16"/>
                <w:szCs w:val="16"/>
                <w:shd w:val="clear" w:color="auto" w:fill="FFFFFF"/>
              </w:rPr>
            </w:pPr>
          </w:p>
        </w:tc>
      </w:tr>
      <w:tr w:rsidR="000113DF" w:rsidRPr="0085414A" w14:paraId="16A45818" w14:textId="77777777" w:rsidTr="00460749">
        <w:trPr>
          <w:trHeight w:hRule="exact" w:val="485"/>
          <w:jc w:val="center"/>
        </w:trPr>
        <w:tc>
          <w:tcPr>
            <w:tcW w:w="1049" w:type="pct"/>
            <w:vAlign w:val="center"/>
          </w:tcPr>
          <w:p w14:paraId="62EBA844" w14:textId="77777777" w:rsidR="000113DF" w:rsidRPr="0085414A" w:rsidRDefault="000113DF">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3951" w:type="pct"/>
            <w:gridSpan w:val="4"/>
            <w:vAlign w:val="center"/>
          </w:tcPr>
          <w:p w14:paraId="05A315EB" w14:textId="5C278FD9" w:rsidR="000113DF" w:rsidRPr="001C3FF2" w:rsidRDefault="002D19A7">
            <w:pPr>
              <w:ind w:right="-425"/>
              <w:jc w:val="both"/>
              <w:rPr>
                <w:rFonts w:ascii="Arial" w:hAnsi="Arial" w:cs="Arial"/>
                <w:color w:val="000000" w:themeColor="text1"/>
                <w:sz w:val="16"/>
                <w:szCs w:val="16"/>
                <w:shd w:val="clear" w:color="auto" w:fill="FFFFFF"/>
              </w:rPr>
            </w:pPr>
            <w:r>
              <w:rPr>
                <w:rFonts w:ascii="Arial" w:hAnsi="Arial" w:cs="Arial"/>
                <w:color w:val="000000" w:themeColor="text1"/>
                <w:sz w:val="16"/>
                <w:szCs w:val="16"/>
                <w:shd w:val="clear" w:color="auto" w:fill="FFFFFF"/>
              </w:rPr>
              <w:t>P</w:t>
            </w:r>
            <w:r w:rsidRPr="006D2FA1">
              <w:rPr>
                <w:rFonts w:ascii="Arial" w:hAnsi="Arial" w:cs="Arial"/>
                <w:color w:val="000000" w:themeColor="text1"/>
                <w:sz w:val="16"/>
                <w:szCs w:val="16"/>
                <w:shd w:val="clear" w:color="auto" w:fill="FFFFFF"/>
              </w:rPr>
              <w:t>revención</w:t>
            </w:r>
            <w:r w:rsidR="006D2FA1" w:rsidRPr="006D2FA1">
              <w:rPr>
                <w:rFonts w:ascii="Arial" w:hAnsi="Arial" w:cs="Arial"/>
                <w:color w:val="000000" w:themeColor="text1"/>
                <w:sz w:val="16"/>
                <w:szCs w:val="16"/>
                <w:shd w:val="clear" w:color="auto" w:fill="FFFFFF"/>
              </w:rPr>
              <w:t>, gestión y resolución pacífica de conflictos con mineros de subsistencia. </w:t>
            </w:r>
          </w:p>
          <w:p w14:paraId="5C8C8A59" w14:textId="77777777" w:rsidR="000113DF" w:rsidRPr="001C3FF2" w:rsidRDefault="000113DF">
            <w:pPr>
              <w:ind w:right="-425"/>
              <w:jc w:val="both"/>
              <w:rPr>
                <w:rFonts w:ascii="Arial" w:hAnsi="Arial" w:cs="Arial"/>
                <w:color w:val="000000" w:themeColor="text1"/>
                <w:sz w:val="16"/>
                <w:szCs w:val="16"/>
                <w:shd w:val="clear" w:color="auto" w:fill="FFFFFF"/>
              </w:rPr>
            </w:pPr>
          </w:p>
        </w:tc>
      </w:tr>
      <w:tr w:rsidR="000113DF" w:rsidRPr="0085414A" w14:paraId="7665F67A" w14:textId="77777777">
        <w:trPr>
          <w:trHeight w:hRule="exact" w:val="725"/>
          <w:jc w:val="center"/>
        </w:trPr>
        <w:tc>
          <w:tcPr>
            <w:tcW w:w="1049" w:type="pct"/>
            <w:vAlign w:val="center"/>
          </w:tcPr>
          <w:p w14:paraId="39D44971" w14:textId="77777777" w:rsidR="000113DF" w:rsidRPr="0085414A" w:rsidRDefault="000113DF">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51" w:type="pct"/>
            <w:gridSpan w:val="4"/>
            <w:vAlign w:val="center"/>
          </w:tcPr>
          <w:p w14:paraId="20123AC9" w14:textId="6A8E3E7A" w:rsidR="000113DF" w:rsidRPr="0085414A" w:rsidRDefault="00DB4974">
            <w:pPr>
              <w:ind w:right="-425"/>
              <w:jc w:val="both"/>
              <w:rPr>
                <w:rFonts w:ascii="Arial" w:hAnsi="Arial" w:cs="Arial"/>
                <w:color w:val="000000" w:themeColor="text1"/>
                <w:sz w:val="16"/>
                <w:szCs w:val="16"/>
                <w:shd w:val="clear" w:color="auto" w:fill="FFFFFF"/>
              </w:rPr>
            </w:pPr>
            <w:r w:rsidRPr="00DB4974">
              <w:rPr>
                <w:rFonts w:ascii="Arial" w:hAnsi="Arial" w:cs="Arial"/>
                <w:color w:val="000000" w:themeColor="text1"/>
                <w:sz w:val="16"/>
                <w:szCs w:val="16"/>
                <w:shd w:val="clear" w:color="auto" w:fill="FFFFFF"/>
              </w:rPr>
              <w:t>Diseñar e implementar mecanismos de resolución de conflictos que fortalezcan la capacidad de gestión y mediación de los alcaldes municipales cuando se presentan situaciones de conflicto asociados con la actividad minera de subsistencia </w:t>
            </w:r>
          </w:p>
        </w:tc>
      </w:tr>
      <w:tr w:rsidR="000113DF" w:rsidRPr="0085414A" w14:paraId="41471C88" w14:textId="77777777">
        <w:trPr>
          <w:trHeight w:hRule="exact" w:val="227"/>
          <w:jc w:val="center"/>
        </w:trPr>
        <w:tc>
          <w:tcPr>
            <w:tcW w:w="1777" w:type="pct"/>
            <w:gridSpan w:val="2"/>
            <w:shd w:val="clear" w:color="auto" w:fill="F2F2F2" w:themeFill="background1" w:themeFillShade="F2"/>
          </w:tcPr>
          <w:p w14:paraId="40AD8EC5" w14:textId="77777777" w:rsidR="000113DF" w:rsidRPr="0085414A" w:rsidRDefault="000113DF">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132" w:type="pct"/>
            <w:shd w:val="clear" w:color="auto" w:fill="F2F2F2" w:themeFill="background1" w:themeFillShade="F2"/>
          </w:tcPr>
          <w:p w14:paraId="5D4AFD7F" w14:textId="77777777" w:rsidR="000113DF" w:rsidRPr="0085414A" w:rsidRDefault="000113DF">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133" w:type="pct"/>
            <w:shd w:val="clear" w:color="auto" w:fill="F2F2F2" w:themeFill="background1" w:themeFillShade="F2"/>
          </w:tcPr>
          <w:p w14:paraId="20EBDA7D" w14:textId="77777777" w:rsidR="000113DF" w:rsidRPr="0085414A" w:rsidRDefault="000113DF">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958" w:type="pct"/>
            <w:shd w:val="clear" w:color="auto" w:fill="F2F2F2" w:themeFill="background1" w:themeFillShade="F2"/>
          </w:tcPr>
          <w:p w14:paraId="1329AFBA" w14:textId="77777777" w:rsidR="000113DF" w:rsidRPr="0085414A" w:rsidRDefault="000113DF">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0113DF" w:rsidRPr="0085414A" w14:paraId="1BF9D1A6" w14:textId="77777777">
        <w:trPr>
          <w:trHeight w:hRule="exact" w:val="1051"/>
          <w:jc w:val="center"/>
        </w:trPr>
        <w:tc>
          <w:tcPr>
            <w:tcW w:w="1777" w:type="pct"/>
            <w:gridSpan w:val="2"/>
          </w:tcPr>
          <w:p w14:paraId="601E5C74" w14:textId="6999FCCD" w:rsidR="000113DF" w:rsidRPr="0085414A" w:rsidRDefault="00CF690C" w:rsidP="00CE0383">
            <w:pPr>
              <w:pStyle w:val="Prrafodelista"/>
              <w:ind w:left="0" w:right="173"/>
              <w:contextualSpacing/>
              <w:jc w:val="both"/>
              <w:rPr>
                <w:rStyle w:val="jsgrdq"/>
                <w:rFonts w:ascii="Arial" w:hAnsi="Arial" w:cs="Arial"/>
                <w:color w:val="000000" w:themeColor="text1"/>
                <w:sz w:val="16"/>
                <w:szCs w:val="16"/>
              </w:rPr>
            </w:pPr>
            <w:r>
              <w:rPr>
                <w:rFonts w:ascii="Arial" w:hAnsi="Arial" w:cs="Arial"/>
                <w:b/>
                <w:bCs/>
                <w:color w:val="000000" w:themeColor="text1"/>
                <w:sz w:val="16"/>
                <w:szCs w:val="16"/>
              </w:rPr>
              <w:t xml:space="preserve">1. </w:t>
            </w:r>
            <w:r w:rsidRPr="00CE0383">
              <w:rPr>
                <w:rFonts w:ascii="Arial" w:hAnsi="Arial" w:cs="Arial"/>
                <w:color w:val="000000" w:themeColor="text1"/>
                <w:sz w:val="16"/>
                <w:szCs w:val="16"/>
              </w:rPr>
              <w:t>Diseñar e implementar protocolos de diálogo y mediación entre comunidades de mineros de subsistencia y titulares mineros para la resolución pacífica de conflictos.</w:t>
            </w:r>
            <w:r w:rsidRPr="00CF690C">
              <w:rPr>
                <w:rFonts w:ascii="Arial" w:hAnsi="Arial" w:cs="Arial"/>
                <w:color w:val="000000" w:themeColor="text1"/>
                <w:sz w:val="16"/>
                <w:szCs w:val="16"/>
              </w:rPr>
              <w:t> </w:t>
            </w:r>
            <w:r w:rsidR="000113DF" w:rsidRPr="00810C46">
              <w:rPr>
                <w:rFonts w:ascii="Arial" w:hAnsi="Arial" w:cs="Arial"/>
                <w:color w:val="000000" w:themeColor="text1"/>
                <w:sz w:val="16"/>
                <w:szCs w:val="16"/>
              </w:rPr>
              <w:t> </w:t>
            </w:r>
          </w:p>
        </w:tc>
        <w:tc>
          <w:tcPr>
            <w:tcW w:w="1132" w:type="pct"/>
            <w:vAlign w:val="center"/>
          </w:tcPr>
          <w:p w14:paraId="07CDC02F" w14:textId="77777777" w:rsidR="000113DF" w:rsidRPr="0085414A" w:rsidRDefault="000113DF">
            <w:pPr>
              <w:ind w:right="117"/>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Ministerio de Minas y Energía </w:t>
            </w:r>
          </w:p>
        </w:tc>
        <w:tc>
          <w:tcPr>
            <w:tcW w:w="1133" w:type="pct"/>
          </w:tcPr>
          <w:p w14:paraId="7B529014" w14:textId="3DE4A9CE" w:rsidR="000113DF" w:rsidRPr="0085414A" w:rsidRDefault="00CE0383">
            <w:pPr>
              <w:ind w:right="117"/>
              <w:jc w:val="both"/>
              <w:rPr>
                <w:rStyle w:val="jsgrdq"/>
                <w:rFonts w:ascii="Arial" w:hAnsi="Arial" w:cs="Arial"/>
                <w:color w:val="000000" w:themeColor="text1"/>
                <w:sz w:val="16"/>
                <w:szCs w:val="16"/>
              </w:rPr>
            </w:pPr>
            <w:r>
              <w:rPr>
                <w:rFonts w:ascii="Arial" w:hAnsi="Arial" w:cs="Arial"/>
                <w:color w:val="000000" w:themeColor="text1"/>
                <w:sz w:val="16"/>
                <w:szCs w:val="16"/>
              </w:rPr>
              <w:t>Ministerio de Justicia y del Derecho</w:t>
            </w:r>
            <w:r w:rsidRPr="00A13016">
              <w:rPr>
                <w:rFonts w:ascii="Arial" w:hAnsi="Arial" w:cs="Arial"/>
                <w:color w:val="000000" w:themeColor="text1"/>
                <w:sz w:val="16"/>
                <w:szCs w:val="16"/>
              </w:rPr>
              <w:t> </w:t>
            </w:r>
          </w:p>
        </w:tc>
        <w:tc>
          <w:tcPr>
            <w:tcW w:w="958" w:type="pct"/>
          </w:tcPr>
          <w:p w14:paraId="296E5AA2" w14:textId="77777777" w:rsidR="000113DF" w:rsidRPr="0085414A" w:rsidRDefault="000113DF">
            <w:pPr>
              <w:ind w:right="115"/>
              <w:jc w:val="both"/>
              <w:rPr>
                <w:rStyle w:val="jsgrdq"/>
                <w:rFonts w:ascii="Arial" w:hAnsi="Arial" w:cs="Arial"/>
                <w:color w:val="000000" w:themeColor="text1"/>
                <w:sz w:val="16"/>
                <w:szCs w:val="16"/>
              </w:rPr>
            </w:pPr>
          </w:p>
          <w:p w14:paraId="0997CD00" w14:textId="77777777" w:rsidR="000113DF" w:rsidRPr="0085414A" w:rsidRDefault="000113DF">
            <w:pPr>
              <w:ind w:right="115"/>
              <w:jc w:val="both"/>
              <w:rPr>
                <w:rStyle w:val="jsgrdq"/>
                <w:rFonts w:ascii="Arial" w:hAnsi="Arial" w:cs="Arial"/>
                <w:color w:val="000000" w:themeColor="text1"/>
                <w:sz w:val="16"/>
                <w:szCs w:val="16"/>
              </w:rPr>
            </w:pPr>
          </w:p>
          <w:p w14:paraId="1FA02BCE" w14:textId="77777777" w:rsidR="000113DF" w:rsidRPr="0085414A" w:rsidRDefault="000113DF">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5EBD3728" w14:textId="77777777" w:rsidR="000113DF" w:rsidRPr="0085414A" w:rsidRDefault="000113DF">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0113DF" w:rsidRPr="0085414A" w14:paraId="65C04BF8" w14:textId="77777777">
        <w:trPr>
          <w:trHeight w:hRule="exact" w:val="995"/>
          <w:jc w:val="center"/>
        </w:trPr>
        <w:tc>
          <w:tcPr>
            <w:tcW w:w="1777" w:type="pct"/>
            <w:gridSpan w:val="2"/>
          </w:tcPr>
          <w:p w14:paraId="59EC9828" w14:textId="33F816D9" w:rsidR="000113DF" w:rsidRPr="00193A35" w:rsidRDefault="00A045BD" w:rsidP="00193A35">
            <w:pPr>
              <w:ind w:right="173"/>
              <w:contextualSpacing/>
              <w:jc w:val="both"/>
              <w:rPr>
                <w:rFonts w:ascii="Arial" w:hAnsi="Arial" w:cs="Arial"/>
                <w:color w:val="000000" w:themeColor="text1"/>
                <w:sz w:val="16"/>
                <w:szCs w:val="16"/>
              </w:rPr>
            </w:pPr>
            <w:r>
              <w:rPr>
                <w:rFonts w:ascii="Arial" w:hAnsi="Arial" w:cs="Arial"/>
                <w:color w:val="000000" w:themeColor="text1"/>
                <w:sz w:val="16"/>
                <w:szCs w:val="16"/>
              </w:rPr>
              <w:t>2</w:t>
            </w:r>
            <w:r w:rsidR="00D321B9" w:rsidRPr="00193A35">
              <w:rPr>
                <w:rFonts w:ascii="Arial" w:hAnsi="Arial" w:cs="Arial"/>
                <w:color w:val="000000" w:themeColor="text1"/>
                <w:sz w:val="16"/>
                <w:szCs w:val="16"/>
              </w:rPr>
              <w:t>Establecer alianzas con las entidades competentes para apoyar la generación de habilidades para la resolución pacífica de conflictos. </w:t>
            </w:r>
          </w:p>
        </w:tc>
        <w:tc>
          <w:tcPr>
            <w:tcW w:w="1132" w:type="pct"/>
            <w:vAlign w:val="center"/>
          </w:tcPr>
          <w:p w14:paraId="649621FA" w14:textId="77777777" w:rsidR="000113DF" w:rsidRPr="0085414A" w:rsidRDefault="000113DF">
            <w:pPr>
              <w:ind w:right="117"/>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Ministerio de Minas y Energía </w:t>
            </w:r>
          </w:p>
        </w:tc>
        <w:tc>
          <w:tcPr>
            <w:tcW w:w="1133" w:type="pct"/>
          </w:tcPr>
          <w:p w14:paraId="6EA25FCA" w14:textId="4A3638B8" w:rsidR="000113DF" w:rsidRPr="0085414A" w:rsidRDefault="00915C52">
            <w:pPr>
              <w:ind w:right="117"/>
              <w:jc w:val="both"/>
              <w:rPr>
                <w:rStyle w:val="jsgrdq"/>
                <w:rFonts w:ascii="Arial" w:hAnsi="Arial" w:cs="Arial"/>
                <w:color w:val="000000" w:themeColor="text1"/>
                <w:sz w:val="16"/>
                <w:szCs w:val="16"/>
              </w:rPr>
            </w:pPr>
            <w:r>
              <w:rPr>
                <w:rFonts w:ascii="Arial" w:hAnsi="Arial" w:cs="Arial"/>
                <w:color w:val="000000" w:themeColor="text1"/>
                <w:sz w:val="16"/>
                <w:szCs w:val="16"/>
              </w:rPr>
              <w:t xml:space="preserve">Ministerio de Justicia </w:t>
            </w:r>
            <w:r w:rsidR="00B32C18">
              <w:rPr>
                <w:rFonts w:ascii="Arial" w:hAnsi="Arial" w:cs="Arial"/>
                <w:color w:val="000000" w:themeColor="text1"/>
                <w:sz w:val="16"/>
                <w:szCs w:val="16"/>
              </w:rPr>
              <w:t>y del Derecho</w:t>
            </w:r>
            <w:r w:rsidR="000113DF" w:rsidRPr="00A13016">
              <w:rPr>
                <w:rFonts w:ascii="Arial" w:hAnsi="Arial" w:cs="Arial"/>
                <w:color w:val="000000" w:themeColor="text1"/>
                <w:sz w:val="16"/>
                <w:szCs w:val="16"/>
              </w:rPr>
              <w:t> </w:t>
            </w:r>
          </w:p>
        </w:tc>
        <w:tc>
          <w:tcPr>
            <w:tcW w:w="958" w:type="pct"/>
          </w:tcPr>
          <w:p w14:paraId="6641BEC4" w14:textId="77777777" w:rsidR="000113DF" w:rsidRPr="0085414A" w:rsidRDefault="000113DF">
            <w:pPr>
              <w:ind w:right="115"/>
              <w:jc w:val="both"/>
              <w:rPr>
                <w:rStyle w:val="jsgrdq"/>
                <w:rFonts w:ascii="Arial" w:hAnsi="Arial" w:cs="Arial"/>
                <w:color w:val="000000" w:themeColor="text1"/>
                <w:sz w:val="16"/>
                <w:szCs w:val="16"/>
              </w:rPr>
            </w:pPr>
          </w:p>
          <w:p w14:paraId="0340651C" w14:textId="77777777" w:rsidR="000113DF" w:rsidRPr="0085414A" w:rsidRDefault="000113DF">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587398F8" w14:textId="77777777" w:rsidR="000113DF" w:rsidRPr="0085414A" w:rsidRDefault="000113DF">
            <w:pPr>
              <w:ind w:right="115"/>
              <w:rPr>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0113DF" w:rsidRPr="0085414A" w14:paraId="1970EFEB" w14:textId="77777777">
        <w:trPr>
          <w:trHeight w:hRule="exact" w:val="994"/>
          <w:jc w:val="center"/>
        </w:trPr>
        <w:tc>
          <w:tcPr>
            <w:tcW w:w="1777" w:type="pct"/>
            <w:gridSpan w:val="2"/>
          </w:tcPr>
          <w:p w14:paraId="1D2F4CD3" w14:textId="34AF51F5" w:rsidR="000113DF" w:rsidRPr="0085414A" w:rsidRDefault="00A045BD" w:rsidP="00193A35">
            <w:pPr>
              <w:pStyle w:val="Prrafodelista"/>
              <w:ind w:left="0" w:right="173"/>
              <w:contextualSpacing/>
              <w:jc w:val="both"/>
              <w:rPr>
                <w:rStyle w:val="jsgrdq"/>
                <w:rFonts w:ascii="Arial" w:hAnsi="Arial" w:cs="Arial"/>
                <w:color w:val="000000" w:themeColor="text1"/>
                <w:sz w:val="16"/>
                <w:szCs w:val="16"/>
              </w:rPr>
            </w:pPr>
            <w:r>
              <w:rPr>
                <w:rFonts w:ascii="Arial" w:hAnsi="Arial" w:cs="Arial"/>
                <w:color w:val="000000" w:themeColor="text1"/>
                <w:sz w:val="16"/>
                <w:szCs w:val="16"/>
              </w:rPr>
              <w:t>4</w:t>
            </w:r>
            <w:r w:rsidR="0018078B" w:rsidRPr="0018078B">
              <w:rPr>
                <w:rFonts w:ascii="Arial" w:hAnsi="Arial" w:cs="Arial"/>
                <w:color w:val="000000" w:themeColor="text1"/>
                <w:sz w:val="16"/>
                <w:szCs w:val="16"/>
              </w:rPr>
              <w:t>Fortalecer la articulación interinstitucional con otras entidades para el acompañamiento técnico y jurídico en la resolución de conflictos asociados a minería de subsistencia. </w:t>
            </w:r>
          </w:p>
        </w:tc>
        <w:tc>
          <w:tcPr>
            <w:tcW w:w="1132" w:type="pct"/>
            <w:vAlign w:val="center"/>
          </w:tcPr>
          <w:p w14:paraId="3AA30B6D" w14:textId="77777777" w:rsidR="000113DF" w:rsidRPr="0085414A" w:rsidRDefault="000113DF">
            <w:pPr>
              <w:ind w:right="117"/>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Ministerio de Minas y Energía </w:t>
            </w:r>
          </w:p>
        </w:tc>
        <w:tc>
          <w:tcPr>
            <w:tcW w:w="1133" w:type="pct"/>
          </w:tcPr>
          <w:p w14:paraId="1BFA2719" w14:textId="16EF7EE4" w:rsidR="000113DF" w:rsidRPr="0085414A" w:rsidRDefault="00CE0383">
            <w:pPr>
              <w:ind w:right="117"/>
              <w:jc w:val="both"/>
              <w:rPr>
                <w:rStyle w:val="jsgrdq"/>
                <w:rFonts w:ascii="Arial" w:hAnsi="Arial" w:cs="Arial"/>
                <w:color w:val="000000" w:themeColor="text1"/>
                <w:sz w:val="16"/>
                <w:szCs w:val="16"/>
              </w:rPr>
            </w:pPr>
            <w:r>
              <w:rPr>
                <w:rFonts w:ascii="Arial" w:hAnsi="Arial" w:cs="Arial"/>
                <w:color w:val="000000" w:themeColor="text1"/>
                <w:sz w:val="16"/>
                <w:szCs w:val="16"/>
              </w:rPr>
              <w:t>Ministerio de Justicia y del Derecho</w:t>
            </w:r>
            <w:r w:rsidRPr="00A13016">
              <w:rPr>
                <w:rFonts w:ascii="Arial" w:hAnsi="Arial" w:cs="Arial"/>
                <w:color w:val="000000" w:themeColor="text1"/>
                <w:sz w:val="16"/>
                <w:szCs w:val="16"/>
              </w:rPr>
              <w:t> </w:t>
            </w:r>
          </w:p>
        </w:tc>
        <w:tc>
          <w:tcPr>
            <w:tcW w:w="958" w:type="pct"/>
          </w:tcPr>
          <w:p w14:paraId="66BA9D08" w14:textId="77777777" w:rsidR="000113DF" w:rsidRPr="0085414A" w:rsidRDefault="000113DF">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20272987" w14:textId="77777777" w:rsidR="000113DF" w:rsidRPr="0085414A" w:rsidRDefault="000113DF">
            <w:pPr>
              <w:ind w:right="115"/>
              <w:rPr>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436D6F" w:rsidRPr="0085414A" w14:paraId="28E87290" w14:textId="77777777">
        <w:trPr>
          <w:trHeight w:hRule="exact" w:val="994"/>
          <w:jc w:val="center"/>
        </w:trPr>
        <w:tc>
          <w:tcPr>
            <w:tcW w:w="1777" w:type="pct"/>
            <w:gridSpan w:val="2"/>
          </w:tcPr>
          <w:p w14:paraId="34DA5A19" w14:textId="5D28DDF2" w:rsidR="00436D6F" w:rsidRPr="0018078B" w:rsidRDefault="00A045BD" w:rsidP="00193A35">
            <w:pPr>
              <w:pStyle w:val="Prrafodelista"/>
              <w:ind w:left="0" w:right="173"/>
              <w:contextualSpacing/>
              <w:jc w:val="both"/>
              <w:rPr>
                <w:rFonts w:ascii="Arial" w:hAnsi="Arial" w:cs="Arial"/>
                <w:color w:val="000000" w:themeColor="text1"/>
                <w:sz w:val="16"/>
                <w:szCs w:val="16"/>
              </w:rPr>
            </w:pPr>
            <w:r>
              <w:rPr>
                <w:rFonts w:ascii="Arial" w:hAnsi="Arial" w:cs="Arial"/>
                <w:color w:val="000000" w:themeColor="text1"/>
                <w:sz w:val="16"/>
                <w:szCs w:val="16"/>
              </w:rPr>
              <w:lastRenderedPageBreak/>
              <w:t>5</w:t>
            </w:r>
            <w:r w:rsidR="00915C52" w:rsidRPr="00915C52">
              <w:rPr>
                <w:rFonts w:ascii="Arial" w:hAnsi="Arial" w:cs="Arial"/>
                <w:color w:val="000000" w:themeColor="text1"/>
                <w:sz w:val="16"/>
                <w:szCs w:val="16"/>
              </w:rPr>
              <w:t>Implementar mecanismos de seguimiento y evaluación (monitoreo) de los conflictos presentados y de los acuerdos alcanzados en los procesos de mediación y concertación. </w:t>
            </w:r>
          </w:p>
        </w:tc>
        <w:tc>
          <w:tcPr>
            <w:tcW w:w="1132" w:type="pct"/>
            <w:vAlign w:val="center"/>
          </w:tcPr>
          <w:p w14:paraId="37BF3950" w14:textId="230066D3" w:rsidR="00436D6F" w:rsidRPr="0085414A" w:rsidRDefault="00915C52">
            <w:pPr>
              <w:ind w:right="117"/>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133" w:type="pct"/>
          </w:tcPr>
          <w:p w14:paraId="3E068FCC" w14:textId="74BC8B55" w:rsidR="00436D6F" w:rsidRPr="00A13016" w:rsidRDefault="00CE0383">
            <w:pPr>
              <w:ind w:right="117"/>
              <w:jc w:val="both"/>
              <w:rPr>
                <w:rFonts w:ascii="Arial" w:hAnsi="Arial" w:cs="Arial"/>
                <w:color w:val="000000" w:themeColor="text1"/>
                <w:sz w:val="16"/>
                <w:szCs w:val="16"/>
              </w:rPr>
            </w:pPr>
            <w:r>
              <w:rPr>
                <w:rFonts w:ascii="Arial" w:hAnsi="Arial" w:cs="Arial"/>
                <w:color w:val="000000" w:themeColor="text1"/>
                <w:sz w:val="16"/>
                <w:szCs w:val="16"/>
              </w:rPr>
              <w:t>Ministerio de Justicia y del Derecho</w:t>
            </w:r>
            <w:r w:rsidRPr="00A13016">
              <w:rPr>
                <w:rFonts w:ascii="Arial" w:hAnsi="Arial" w:cs="Arial"/>
                <w:color w:val="000000" w:themeColor="text1"/>
                <w:sz w:val="16"/>
                <w:szCs w:val="16"/>
              </w:rPr>
              <w:t> </w:t>
            </w:r>
          </w:p>
        </w:tc>
        <w:tc>
          <w:tcPr>
            <w:tcW w:w="958" w:type="pct"/>
          </w:tcPr>
          <w:p w14:paraId="5AB64FEC" w14:textId="77777777" w:rsidR="00915C52" w:rsidRPr="0085414A" w:rsidRDefault="00915C52" w:rsidP="00915C52">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1CC767DE" w14:textId="1F24E69B" w:rsidR="00436D6F" w:rsidRPr="0085414A" w:rsidRDefault="00915C52" w:rsidP="00915C52">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bl>
    <w:p w14:paraId="38B371F0" w14:textId="77777777" w:rsidR="00AC077F" w:rsidRPr="00AC077F" w:rsidRDefault="00AC077F" w:rsidP="00AC077F">
      <w:pPr>
        <w:rPr>
          <w:lang w:eastAsia="es-CO"/>
        </w:rPr>
      </w:pPr>
    </w:p>
    <w:p w14:paraId="5A9F2DC4" w14:textId="77777777" w:rsidR="007F500D" w:rsidRPr="0085414A" w:rsidRDefault="007F500D" w:rsidP="00B27B34">
      <w:pPr>
        <w:spacing w:after="160" w:line="259" w:lineRule="auto"/>
        <w:ind w:right="-425"/>
        <w:rPr>
          <w:rFonts w:cs="Arial"/>
          <w:sz w:val="16"/>
          <w:szCs w:val="16"/>
          <w:shd w:val="clear" w:color="auto" w:fill="FFFFFF"/>
        </w:rPr>
      </w:pPr>
    </w:p>
    <w:p w14:paraId="2993F0E6" w14:textId="3EB41965" w:rsidR="00F1224B" w:rsidRPr="0085414A" w:rsidRDefault="0E29CDFC" w:rsidP="00B27B34">
      <w:pPr>
        <w:pStyle w:val="Descripcin"/>
        <w:keepNext/>
        <w:ind w:right="-425"/>
        <w:rPr>
          <w:color w:val="000000" w:themeColor="text1"/>
        </w:rPr>
      </w:pPr>
      <w:bookmarkStart w:id="211" w:name="_Toc105507819"/>
      <w:r w:rsidRPr="402E3697">
        <w:rPr>
          <w:color w:val="000000" w:themeColor="text1"/>
        </w:rPr>
        <w:t xml:space="preserve">Tabla </w:t>
      </w:r>
      <w:r w:rsidR="00AC077F">
        <w:rPr>
          <w:color w:val="000000" w:themeColor="text1"/>
        </w:rPr>
        <w:t>15</w:t>
      </w:r>
      <w:r w:rsidR="00AC077F" w:rsidRPr="402E3697">
        <w:rPr>
          <w:color w:val="000000" w:themeColor="text1"/>
        </w:rPr>
        <w:t xml:space="preserve"> </w:t>
      </w:r>
      <w:r w:rsidRPr="402E3697">
        <w:rPr>
          <w:color w:val="000000" w:themeColor="text1"/>
        </w:rPr>
        <w:t xml:space="preserve">Plan de acción línea estratégica </w:t>
      </w:r>
      <w:bookmarkEnd w:id="211"/>
      <w:r w:rsidR="009B1339">
        <w:rPr>
          <w:color w:val="000000" w:themeColor="text1"/>
          <w:sz w:val="16"/>
          <w:szCs w:val="16"/>
          <w:shd w:val="clear" w:color="auto" w:fill="FFFFFF"/>
        </w:rPr>
        <w:t>c</w:t>
      </w:r>
      <w:r w:rsidR="009B1339" w:rsidRPr="00F77C70">
        <w:rPr>
          <w:color w:val="000000" w:themeColor="text1"/>
          <w:sz w:val="16"/>
          <w:szCs w:val="16"/>
          <w:shd w:val="clear" w:color="auto" w:fill="FFFFFF"/>
        </w:rPr>
        <w:t>apacitación, acompañamiento y seguimiento</w:t>
      </w: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8"/>
        <w:gridCol w:w="1182"/>
        <w:gridCol w:w="1919"/>
        <w:gridCol w:w="2673"/>
        <w:gridCol w:w="1607"/>
        <w:tblGridChange w:id="212">
          <w:tblGrid>
            <w:gridCol w:w="1768"/>
            <w:gridCol w:w="1182"/>
            <w:gridCol w:w="1919"/>
            <w:gridCol w:w="2673"/>
            <w:gridCol w:w="1607"/>
          </w:tblGrid>
        </w:tblGridChange>
      </w:tblGrid>
      <w:tr w:rsidR="00F1224B" w:rsidRPr="0085414A" w14:paraId="07904153" w14:textId="77777777" w:rsidTr="00A361F8">
        <w:trPr>
          <w:trHeight w:hRule="exact" w:val="284"/>
          <w:jc w:val="center"/>
        </w:trPr>
        <w:tc>
          <w:tcPr>
            <w:tcW w:w="966" w:type="pct"/>
            <w:vAlign w:val="center"/>
          </w:tcPr>
          <w:p w14:paraId="2B8D7DF3" w14:textId="77777777" w:rsidR="00F1224B" w:rsidRPr="0085414A" w:rsidRDefault="00F1224B" w:rsidP="00B27B34">
            <w:pPr>
              <w:ind w:right="-425"/>
              <w:rPr>
                <w:rFonts w:ascii="Arial" w:hAnsi="Arial" w:cs="Arial"/>
                <w:b/>
                <w:color w:val="000000" w:themeColor="text1"/>
                <w:sz w:val="16"/>
                <w:szCs w:val="16"/>
                <w:shd w:val="clear" w:color="auto" w:fill="FFFFFF"/>
              </w:rPr>
            </w:pPr>
          </w:p>
        </w:tc>
        <w:tc>
          <w:tcPr>
            <w:tcW w:w="4034" w:type="pct"/>
            <w:gridSpan w:val="4"/>
            <w:vAlign w:val="center"/>
          </w:tcPr>
          <w:p w14:paraId="6E25974F" w14:textId="1D0012F3" w:rsidR="00F1224B" w:rsidRPr="00A97D81" w:rsidRDefault="00A97D81" w:rsidP="00B27B34">
            <w:pPr>
              <w:ind w:right="-425"/>
              <w:jc w:val="both"/>
              <w:rPr>
                <w:rStyle w:val="jsgrdq"/>
                <w:rFonts w:ascii="Arial" w:hAnsi="Arial" w:cs="Arial"/>
                <w:b/>
                <w:bCs/>
                <w:color w:val="000000" w:themeColor="text1"/>
                <w:sz w:val="16"/>
                <w:szCs w:val="16"/>
              </w:rPr>
            </w:pPr>
            <w:r w:rsidRPr="00A97D81">
              <w:rPr>
                <w:rFonts w:ascii="Arial" w:hAnsi="Arial" w:cs="Arial"/>
                <w:b/>
                <w:bCs/>
                <w:color w:val="000000" w:themeColor="text1"/>
                <w:sz w:val="16"/>
                <w:szCs w:val="16"/>
                <w:shd w:val="clear" w:color="auto" w:fill="FFFFFF"/>
              </w:rPr>
              <w:t>FORTALECIMIENTO DE CAPACIDADES ASOCIATIVAS PARA LA ORGANIZACIÓN SOLIDARIA</w:t>
            </w:r>
          </w:p>
          <w:p w14:paraId="332AAF35"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00C9BA9A" w14:textId="77777777" w:rsidTr="00A361F8">
        <w:trPr>
          <w:trHeight w:hRule="exact" w:val="284"/>
          <w:jc w:val="center"/>
        </w:trPr>
        <w:tc>
          <w:tcPr>
            <w:tcW w:w="966" w:type="pct"/>
            <w:vAlign w:val="center"/>
          </w:tcPr>
          <w:p w14:paraId="4426C20D"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4034" w:type="pct"/>
            <w:gridSpan w:val="4"/>
            <w:vAlign w:val="center"/>
          </w:tcPr>
          <w:p w14:paraId="00D18436" w14:textId="4A82F8E3" w:rsidR="00F1224B" w:rsidRPr="0085414A" w:rsidRDefault="00F77C70" w:rsidP="00B27B34">
            <w:pPr>
              <w:ind w:right="-425"/>
              <w:jc w:val="both"/>
              <w:rPr>
                <w:rFonts w:ascii="Arial" w:hAnsi="Arial" w:cs="Arial"/>
                <w:color w:val="000000" w:themeColor="text1"/>
                <w:sz w:val="16"/>
                <w:szCs w:val="16"/>
                <w:shd w:val="clear" w:color="auto" w:fill="FFFFFF"/>
              </w:rPr>
            </w:pPr>
            <w:r w:rsidRPr="00F77C70">
              <w:rPr>
                <w:rFonts w:ascii="Arial" w:hAnsi="Arial" w:cs="Arial"/>
                <w:color w:val="000000" w:themeColor="text1"/>
                <w:sz w:val="16"/>
                <w:szCs w:val="16"/>
                <w:shd w:val="clear" w:color="auto" w:fill="FFFFFF"/>
              </w:rPr>
              <w:t>Capacitación, acompañamiento y seguimiento</w:t>
            </w:r>
          </w:p>
        </w:tc>
      </w:tr>
      <w:tr w:rsidR="00F1224B" w:rsidRPr="0085414A" w14:paraId="54071016" w14:textId="77777777" w:rsidTr="00046412">
        <w:trPr>
          <w:trHeight w:hRule="exact" w:val="931"/>
          <w:jc w:val="center"/>
        </w:trPr>
        <w:tc>
          <w:tcPr>
            <w:tcW w:w="966" w:type="pct"/>
            <w:vAlign w:val="center"/>
          </w:tcPr>
          <w:p w14:paraId="56085526"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4034" w:type="pct"/>
            <w:gridSpan w:val="4"/>
            <w:vAlign w:val="center"/>
          </w:tcPr>
          <w:p w14:paraId="18B788C8" w14:textId="53104D77" w:rsidR="00F1224B" w:rsidRPr="0085414A" w:rsidRDefault="001B0A98" w:rsidP="00BA7F6B">
            <w:pPr>
              <w:ind w:right="115"/>
              <w:jc w:val="both"/>
              <w:rPr>
                <w:rFonts w:ascii="Arial" w:hAnsi="Arial" w:cs="Arial"/>
                <w:color w:val="000000" w:themeColor="text1"/>
                <w:sz w:val="16"/>
                <w:szCs w:val="16"/>
                <w:shd w:val="clear" w:color="auto" w:fill="FFFFFF"/>
              </w:rPr>
            </w:pPr>
            <w:r w:rsidRPr="001B0A98">
              <w:rPr>
                <w:rFonts w:ascii="Arial" w:hAnsi="Arial" w:cs="Arial"/>
                <w:color w:val="000000" w:themeColor="text1"/>
                <w:sz w:val="16"/>
                <w:szCs w:val="16"/>
                <w:shd w:val="clear" w:color="auto" w:fill="FFFFFF"/>
              </w:rPr>
              <w:t>Desarrollar capacidades humanas, técnicas y organizativas mediante procesos de capacitación, acompañamiento y seguimiento, que fortalezcan la gobernanza interna de las organizaciones mineras y su articulación institucional.</w:t>
            </w:r>
          </w:p>
        </w:tc>
      </w:tr>
      <w:tr w:rsidR="00F1224B" w:rsidRPr="0085414A" w14:paraId="66423359" w14:textId="77777777" w:rsidTr="00A361F8">
        <w:trPr>
          <w:trHeight w:hRule="exact" w:val="227"/>
          <w:jc w:val="center"/>
        </w:trPr>
        <w:tc>
          <w:tcPr>
            <w:tcW w:w="1612" w:type="pct"/>
            <w:gridSpan w:val="2"/>
            <w:shd w:val="clear" w:color="auto" w:fill="F2F2F2" w:themeFill="background1" w:themeFillShade="F2"/>
          </w:tcPr>
          <w:p w14:paraId="2E00F502" w14:textId="77777777" w:rsidR="00F1224B" w:rsidRPr="0085414A" w:rsidRDefault="00F1224B" w:rsidP="00C72282">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049" w:type="pct"/>
            <w:shd w:val="clear" w:color="auto" w:fill="F2F2F2" w:themeFill="background1" w:themeFillShade="F2"/>
          </w:tcPr>
          <w:p w14:paraId="75C41F78" w14:textId="77777777" w:rsidR="00F1224B" w:rsidRPr="0085414A" w:rsidRDefault="00F1224B" w:rsidP="00C72282">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461" w:type="pct"/>
            <w:shd w:val="clear" w:color="auto" w:fill="F2F2F2" w:themeFill="background1" w:themeFillShade="F2"/>
          </w:tcPr>
          <w:p w14:paraId="7FF84550" w14:textId="77777777" w:rsidR="00F1224B" w:rsidRPr="0085414A" w:rsidRDefault="00F1224B" w:rsidP="00C72282">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878" w:type="pct"/>
            <w:shd w:val="clear" w:color="auto" w:fill="F2F2F2" w:themeFill="background1" w:themeFillShade="F2"/>
          </w:tcPr>
          <w:p w14:paraId="7287FEAD" w14:textId="77777777" w:rsidR="00F1224B" w:rsidRPr="0085414A" w:rsidRDefault="00F1224B" w:rsidP="00C72282">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6DF5B430" w14:textId="77777777" w:rsidTr="00D2572E">
        <w:trPr>
          <w:trHeight w:hRule="exact" w:val="1473"/>
          <w:jc w:val="center"/>
        </w:trPr>
        <w:tc>
          <w:tcPr>
            <w:tcW w:w="1612" w:type="pct"/>
            <w:gridSpan w:val="2"/>
          </w:tcPr>
          <w:p w14:paraId="104EC284" w14:textId="024FA253" w:rsidR="00F1224B" w:rsidRPr="00D2572E" w:rsidRDefault="00D2572E" w:rsidP="00D2572E">
            <w:pPr>
              <w:pStyle w:val="Prrafodelista"/>
              <w:numPr>
                <w:ilvl w:val="0"/>
                <w:numId w:val="39"/>
              </w:numPr>
              <w:tabs>
                <w:tab w:val="left" w:pos="285"/>
              </w:tabs>
              <w:ind w:left="0" w:right="156" w:firstLine="0"/>
              <w:contextualSpacing/>
              <w:jc w:val="both"/>
              <w:rPr>
                <w:rStyle w:val="jsgrdq"/>
                <w:rFonts w:ascii="Arial" w:hAnsi="Arial" w:cs="Arial"/>
                <w:color w:val="000000" w:themeColor="text1"/>
                <w:sz w:val="16"/>
                <w:szCs w:val="16"/>
              </w:rPr>
            </w:pPr>
            <w:r w:rsidRPr="00D2572E">
              <w:rPr>
                <w:rStyle w:val="jsgrdq"/>
                <w:rFonts w:ascii="Arial" w:hAnsi="Arial" w:cs="Arial"/>
                <w:color w:val="000000" w:themeColor="text1"/>
                <w:sz w:val="16"/>
                <w:szCs w:val="16"/>
              </w:rPr>
              <w:t xml:space="preserve">Promover la </w:t>
            </w:r>
            <w:r w:rsidR="009E2EE7">
              <w:rPr>
                <w:rStyle w:val="jsgrdq"/>
                <w:rFonts w:ascii="Arial" w:hAnsi="Arial" w:cs="Arial"/>
                <w:color w:val="000000" w:themeColor="text1"/>
                <w:sz w:val="16"/>
                <w:szCs w:val="16"/>
              </w:rPr>
              <w:t>co</w:t>
            </w:r>
            <w:r w:rsidRPr="00D2572E">
              <w:rPr>
                <w:rStyle w:val="jsgrdq"/>
                <w:rFonts w:ascii="Arial" w:hAnsi="Arial" w:cs="Arial"/>
                <w:color w:val="000000" w:themeColor="text1"/>
                <w:sz w:val="16"/>
                <w:szCs w:val="16"/>
              </w:rPr>
              <w:t>creación, fortalecimiento, participación y desarrollo de plataformas digitales y presenciales que ayuden a difundir, preservar y transferir conocimiento técnico, organizativo, cultual y ancestral en los territorios mineros.</w:t>
            </w:r>
          </w:p>
        </w:tc>
        <w:tc>
          <w:tcPr>
            <w:tcW w:w="1049" w:type="pct"/>
            <w:vAlign w:val="center"/>
          </w:tcPr>
          <w:p w14:paraId="38890D8E" w14:textId="77777777" w:rsidR="00F1224B" w:rsidRPr="0085414A" w:rsidRDefault="00F1224B" w:rsidP="00095CBE">
            <w:pPr>
              <w:ind w:right="9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461" w:type="pct"/>
          </w:tcPr>
          <w:p w14:paraId="7CD9E4FD" w14:textId="71A3A1BB" w:rsidR="00F1224B" w:rsidRPr="00475F99" w:rsidRDefault="00D66DEC" w:rsidP="00C72282">
            <w:pPr>
              <w:ind w:right="69"/>
              <w:rPr>
                <w:rStyle w:val="jsgrdq"/>
                <w:rFonts w:ascii="Arial" w:hAnsi="Arial" w:cs="Arial"/>
                <w:bCs/>
                <w:color w:val="000000" w:themeColor="text1"/>
                <w:sz w:val="16"/>
                <w:szCs w:val="16"/>
                <w:lang w:val="es-CO"/>
              </w:rPr>
            </w:pPr>
            <w:r w:rsidRPr="00475F99">
              <w:rPr>
                <w:rStyle w:val="jsgrdq"/>
                <w:rFonts w:ascii="Arial" w:hAnsi="Arial" w:cs="Arial"/>
                <w:bCs/>
                <w:color w:val="000000" w:themeColor="text1"/>
                <w:sz w:val="16"/>
                <w:szCs w:val="16"/>
                <w:lang w:val="es-CO"/>
              </w:rPr>
              <w:t xml:space="preserve">Ministerio de </w:t>
            </w:r>
            <w:r w:rsidR="00475F99" w:rsidRPr="00475F99">
              <w:rPr>
                <w:rStyle w:val="jsgrdq"/>
                <w:rFonts w:ascii="Arial" w:hAnsi="Arial" w:cs="Arial"/>
                <w:bCs/>
                <w:color w:val="000000" w:themeColor="text1"/>
                <w:sz w:val="16"/>
                <w:szCs w:val="16"/>
                <w:lang w:val="es-CO"/>
              </w:rPr>
              <w:t xml:space="preserve">Ciencia, Tecnología e Innovación. </w:t>
            </w:r>
          </w:p>
        </w:tc>
        <w:tc>
          <w:tcPr>
            <w:tcW w:w="878" w:type="pct"/>
            <w:vAlign w:val="center"/>
          </w:tcPr>
          <w:p w14:paraId="4E32A709" w14:textId="793A2B3B" w:rsidR="00F1224B" w:rsidRPr="0085414A" w:rsidRDefault="00F1224B" w:rsidP="00C72282">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083ED81E" w14:textId="69B0A367" w:rsidR="00F1224B" w:rsidRPr="0085414A" w:rsidRDefault="00F1224B" w:rsidP="00C72282">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2B4A4279" w14:textId="77777777" w:rsidTr="00070416">
        <w:trPr>
          <w:trHeight w:hRule="exact" w:val="1706"/>
          <w:jc w:val="center"/>
        </w:trPr>
        <w:tc>
          <w:tcPr>
            <w:tcW w:w="1612" w:type="pct"/>
            <w:gridSpan w:val="2"/>
          </w:tcPr>
          <w:p w14:paraId="762861FF" w14:textId="0EAF5334" w:rsidR="00F1224B" w:rsidRPr="00070416" w:rsidRDefault="00070416" w:rsidP="00070416">
            <w:pPr>
              <w:pStyle w:val="Prrafodelista"/>
              <w:numPr>
                <w:ilvl w:val="0"/>
                <w:numId w:val="39"/>
              </w:numPr>
              <w:tabs>
                <w:tab w:val="left" w:pos="285"/>
              </w:tabs>
              <w:ind w:left="0" w:right="156" w:firstLine="0"/>
              <w:contextualSpacing/>
              <w:jc w:val="both"/>
              <w:rPr>
                <w:rStyle w:val="jsgrdq"/>
                <w:rFonts w:ascii="Arial" w:hAnsi="Arial" w:cs="Arial"/>
                <w:color w:val="000000" w:themeColor="text1"/>
                <w:sz w:val="16"/>
                <w:szCs w:val="16"/>
              </w:rPr>
            </w:pPr>
            <w:r w:rsidRPr="00070416">
              <w:rPr>
                <w:rStyle w:val="jsgrdq"/>
                <w:rFonts w:ascii="Arial" w:hAnsi="Arial" w:cs="Arial"/>
                <w:color w:val="000000" w:themeColor="text1"/>
                <w:sz w:val="16"/>
                <w:szCs w:val="16"/>
              </w:rPr>
              <w:t xml:space="preserve">Diseñar e implementar programas de capacitación en aspectos técnicos de la empresa y en economía solidaria, gobernanza, economía popular, productividad y valor agregado, comercialización organizada, con enfoque étnico y de género. </w:t>
            </w:r>
          </w:p>
        </w:tc>
        <w:tc>
          <w:tcPr>
            <w:tcW w:w="1049" w:type="pct"/>
            <w:vAlign w:val="center"/>
          </w:tcPr>
          <w:p w14:paraId="064479E9" w14:textId="77777777" w:rsidR="00F1224B" w:rsidRPr="0085414A" w:rsidRDefault="00F1224B" w:rsidP="00095CBE">
            <w:pPr>
              <w:ind w:right="9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461" w:type="pct"/>
          </w:tcPr>
          <w:p w14:paraId="64B7CCDC" w14:textId="77777777" w:rsidR="00467C16" w:rsidRPr="0085414A" w:rsidRDefault="00467C16" w:rsidP="00467C16">
            <w:pPr>
              <w:ind w:right="6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Alcaldías Municipales, SENA,</w:t>
            </w:r>
          </w:p>
          <w:p w14:paraId="7A3B0A15" w14:textId="77777777" w:rsidR="00467C16" w:rsidRPr="0085414A" w:rsidRDefault="00467C16" w:rsidP="00467C16">
            <w:pPr>
              <w:ind w:right="6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Gobernaciones</w:t>
            </w:r>
          </w:p>
          <w:p w14:paraId="4FC9BCD3" w14:textId="7C041171" w:rsidR="00F1224B" w:rsidRPr="0085414A" w:rsidRDefault="00F1224B" w:rsidP="00C72282">
            <w:pPr>
              <w:ind w:right="69"/>
              <w:rPr>
                <w:rFonts w:ascii="Arial" w:hAnsi="Arial" w:cs="Arial"/>
                <w:color w:val="000000" w:themeColor="text1"/>
                <w:sz w:val="16"/>
                <w:szCs w:val="16"/>
                <w:shd w:val="clear" w:color="auto" w:fill="FFFFFF"/>
              </w:rPr>
            </w:pPr>
          </w:p>
        </w:tc>
        <w:tc>
          <w:tcPr>
            <w:tcW w:w="878" w:type="pct"/>
            <w:vAlign w:val="center"/>
          </w:tcPr>
          <w:p w14:paraId="095DD73A" w14:textId="64BCE7C4" w:rsidR="00F1224B" w:rsidRPr="0085414A" w:rsidRDefault="00F1224B" w:rsidP="00C72282">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7016871C" w14:textId="01BAEC7A" w:rsidR="00F1224B" w:rsidRPr="0085414A" w:rsidRDefault="00F1224B" w:rsidP="00C72282">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272207B7" w14:textId="77777777" w:rsidTr="005E280C">
        <w:tblPrEx>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3" w:author="FABIAN MAURICIO ROSAS ROSAS" w:date="2026-02-24T19:10:00Z" w16du:dateUtc="2026-02-25T00:10:00Z">
            <w:tblPrEx>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hRule="exact" w:val="1844"/>
          <w:jc w:val="center"/>
          <w:trPrChange w:id="214" w:author="FABIAN MAURICIO ROSAS ROSAS" w:date="2026-02-24T19:10:00Z" w16du:dateUtc="2026-02-25T00:10:00Z">
            <w:trPr>
              <w:trHeight w:hRule="exact" w:val="1844"/>
              <w:jc w:val="center"/>
            </w:trPr>
          </w:trPrChange>
        </w:trPr>
        <w:tc>
          <w:tcPr>
            <w:tcW w:w="1612" w:type="pct"/>
            <w:gridSpan w:val="2"/>
            <w:tcPrChange w:id="215" w:author="FABIAN MAURICIO ROSAS ROSAS" w:date="2026-02-24T19:10:00Z" w16du:dateUtc="2026-02-25T00:10:00Z">
              <w:tcPr>
                <w:tcW w:w="1612" w:type="pct"/>
                <w:gridSpan w:val="2"/>
              </w:tcPr>
            </w:tcPrChange>
          </w:tcPr>
          <w:p w14:paraId="5AE4D4D4" w14:textId="1EFC9968" w:rsidR="00F1224B" w:rsidRPr="0085414A" w:rsidRDefault="009E2EE7" w:rsidP="00095CBE">
            <w:pPr>
              <w:pStyle w:val="Prrafodelista"/>
              <w:numPr>
                <w:ilvl w:val="0"/>
                <w:numId w:val="39"/>
              </w:numPr>
              <w:tabs>
                <w:tab w:val="left" w:pos="285"/>
              </w:tabs>
              <w:ind w:left="0" w:right="156" w:firstLine="0"/>
              <w:contextualSpacing/>
              <w:jc w:val="both"/>
              <w:rPr>
                <w:rStyle w:val="jsgrdq"/>
                <w:rFonts w:ascii="Arial" w:hAnsi="Arial" w:cs="Arial"/>
                <w:color w:val="000000" w:themeColor="text1"/>
                <w:sz w:val="16"/>
                <w:szCs w:val="16"/>
              </w:rPr>
            </w:pPr>
            <w:r>
              <w:rPr>
                <w:rStyle w:val="jsgrdq"/>
                <w:rFonts w:ascii="Arial" w:hAnsi="Arial" w:cs="Arial"/>
                <w:color w:val="000000" w:themeColor="text1"/>
                <w:sz w:val="16"/>
                <w:szCs w:val="16"/>
              </w:rPr>
              <w:t xml:space="preserve">Desarrollar esquemas físicos y virtuales de acompañamiento, asistencia y seguimiento técnico y social </w:t>
            </w:r>
            <w:r w:rsidR="005E280C">
              <w:rPr>
                <w:rStyle w:val="jsgrdq"/>
                <w:rFonts w:ascii="Arial" w:hAnsi="Arial" w:cs="Arial"/>
                <w:color w:val="000000" w:themeColor="text1"/>
                <w:sz w:val="16"/>
                <w:szCs w:val="16"/>
              </w:rPr>
              <w:t xml:space="preserve">a mineros de subsistencia y sus </w:t>
            </w:r>
            <w:r w:rsidR="00AE60B6">
              <w:rPr>
                <w:rStyle w:val="jsgrdq"/>
                <w:rFonts w:ascii="Arial" w:hAnsi="Arial" w:cs="Arial"/>
                <w:color w:val="000000" w:themeColor="text1"/>
                <w:sz w:val="16"/>
                <w:szCs w:val="16"/>
              </w:rPr>
              <w:t>organizaciones</w:t>
            </w:r>
            <w:r w:rsidR="005E280C">
              <w:rPr>
                <w:rStyle w:val="jsgrdq"/>
                <w:rFonts w:ascii="Arial" w:hAnsi="Arial" w:cs="Arial"/>
                <w:color w:val="000000" w:themeColor="text1"/>
                <w:sz w:val="16"/>
                <w:szCs w:val="16"/>
              </w:rPr>
              <w:t xml:space="preserve"> mineras para fortalecer procesos de tomas de decisiones, de solución de conflictos, control fiscal y </w:t>
            </w:r>
            <w:r w:rsidR="00AE60B6">
              <w:rPr>
                <w:rStyle w:val="jsgrdq"/>
                <w:rFonts w:ascii="Arial" w:hAnsi="Arial" w:cs="Arial"/>
                <w:color w:val="000000" w:themeColor="text1"/>
                <w:sz w:val="16"/>
                <w:szCs w:val="16"/>
              </w:rPr>
              <w:t>liderazgo</w:t>
            </w:r>
            <w:r w:rsidR="005E280C">
              <w:rPr>
                <w:rStyle w:val="jsgrdq"/>
                <w:rFonts w:ascii="Arial" w:hAnsi="Arial" w:cs="Arial"/>
                <w:color w:val="000000" w:themeColor="text1"/>
                <w:sz w:val="16"/>
                <w:szCs w:val="16"/>
              </w:rPr>
              <w:t xml:space="preserve"> comunitario. </w:t>
            </w:r>
          </w:p>
          <w:p w14:paraId="17C59DB0" w14:textId="77777777" w:rsidR="00F1224B" w:rsidRPr="0085414A" w:rsidRDefault="00F1224B" w:rsidP="00095CBE">
            <w:pPr>
              <w:tabs>
                <w:tab w:val="left" w:pos="285"/>
              </w:tabs>
              <w:ind w:right="156"/>
              <w:jc w:val="both"/>
              <w:rPr>
                <w:rStyle w:val="jsgrdq"/>
                <w:rFonts w:ascii="Arial" w:hAnsi="Arial" w:cs="Arial"/>
                <w:color w:val="000000" w:themeColor="text1"/>
                <w:sz w:val="16"/>
                <w:szCs w:val="16"/>
              </w:rPr>
            </w:pPr>
          </w:p>
        </w:tc>
        <w:tc>
          <w:tcPr>
            <w:tcW w:w="1049" w:type="pct"/>
            <w:vAlign w:val="center"/>
            <w:tcPrChange w:id="216" w:author="FABIAN MAURICIO ROSAS ROSAS" w:date="2026-02-24T19:10:00Z" w16du:dateUtc="2026-02-25T00:10:00Z">
              <w:tcPr>
                <w:tcW w:w="1049" w:type="pct"/>
                <w:vAlign w:val="center"/>
              </w:tcPr>
            </w:tcPrChange>
          </w:tcPr>
          <w:p w14:paraId="133F2628" w14:textId="77777777" w:rsidR="00F1224B" w:rsidRPr="0085414A" w:rsidRDefault="00F1224B" w:rsidP="00095CBE">
            <w:pPr>
              <w:ind w:right="92"/>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461" w:type="pct"/>
            <w:tcPrChange w:id="217" w:author="FABIAN MAURICIO ROSAS ROSAS" w:date="2026-02-24T19:10:00Z" w16du:dateUtc="2026-02-25T00:10:00Z">
              <w:tcPr>
                <w:tcW w:w="1461" w:type="pct"/>
              </w:tcPr>
            </w:tcPrChange>
          </w:tcPr>
          <w:p w14:paraId="4B396514" w14:textId="7C3D5972" w:rsidR="00F1224B" w:rsidRPr="0085414A" w:rsidRDefault="000C39A0" w:rsidP="00C72282">
            <w:pPr>
              <w:ind w:right="69"/>
              <w:jc w:val="both"/>
              <w:rPr>
                <w:rStyle w:val="jsgrdq"/>
                <w:rFonts w:ascii="Arial" w:hAnsi="Arial" w:cs="Arial"/>
                <w:color w:val="000000" w:themeColor="text1"/>
                <w:sz w:val="16"/>
                <w:szCs w:val="16"/>
              </w:rPr>
            </w:pPr>
            <w:r>
              <w:rPr>
                <w:rStyle w:val="jsgrdq"/>
                <w:rFonts w:ascii="Arial" w:hAnsi="Arial" w:cs="Arial"/>
                <w:color w:val="000000" w:themeColor="text1"/>
                <w:sz w:val="16"/>
                <w:szCs w:val="16"/>
              </w:rPr>
              <w:t>Cooperación Nacional e Internacional</w:t>
            </w:r>
          </w:p>
        </w:tc>
        <w:tc>
          <w:tcPr>
            <w:tcW w:w="878" w:type="pct"/>
            <w:tcPrChange w:id="218" w:author="FABIAN MAURICIO ROSAS ROSAS" w:date="2026-02-24T19:10:00Z" w16du:dateUtc="2026-02-25T00:10:00Z">
              <w:tcPr>
                <w:tcW w:w="878" w:type="pct"/>
              </w:tcPr>
            </w:tcPrChange>
          </w:tcPr>
          <w:p w14:paraId="73E77EDD" w14:textId="77777777" w:rsidR="00F1224B" w:rsidRPr="0085414A" w:rsidRDefault="00F1224B" w:rsidP="00C72282">
            <w:pPr>
              <w:ind w:right="115"/>
              <w:jc w:val="both"/>
              <w:rPr>
                <w:rStyle w:val="jsgrdq"/>
                <w:rFonts w:ascii="Arial" w:hAnsi="Arial" w:cs="Arial"/>
                <w:color w:val="000000" w:themeColor="text1"/>
                <w:sz w:val="16"/>
                <w:szCs w:val="16"/>
              </w:rPr>
            </w:pPr>
          </w:p>
          <w:p w14:paraId="12FAD2E2" w14:textId="383A193D" w:rsidR="00F1224B" w:rsidRPr="0085414A" w:rsidRDefault="00F1224B" w:rsidP="00C72282">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3B78DF79" w14:textId="50759A18" w:rsidR="00F1224B" w:rsidRPr="0085414A" w:rsidRDefault="00F1224B" w:rsidP="00C72282">
            <w:pPr>
              <w:ind w:right="115"/>
              <w:jc w:val="both"/>
              <w:rPr>
                <w:rStyle w:val="jsgrdq"/>
                <w:rFonts w:ascii="Arial" w:hAnsi="Arial" w:cs="Arial"/>
                <w:bCs/>
                <w:color w:val="000000" w:themeColor="text1"/>
                <w:sz w:val="16"/>
                <w:szCs w:val="16"/>
              </w:rPr>
            </w:pPr>
            <w:r w:rsidRPr="0085414A">
              <w:rPr>
                <w:rStyle w:val="jsgrdq"/>
                <w:rFonts w:ascii="Arial" w:hAnsi="Arial" w:cs="Arial"/>
                <w:color w:val="000000" w:themeColor="text1"/>
                <w:sz w:val="16"/>
                <w:szCs w:val="16"/>
              </w:rPr>
              <w:t xml:space="preserve">Final: </w:t>
            </w:r>
          </w:p>
        </w:tc>
      </w:tr>
    </w:tbl>
    <w:p w14:paraId="498FACCC" w14:textId="77777777" w:rsidR="00F1224B" w:rsidRPr="0085414A" w:rsidRDefault="00F1224B" w:rsidP="00B27B34">
      <w:pPr>
        <w:ind w:right="-425"/>
        <w:jc w:val="both"/>
        <w:rPr>
          <w:rFonts w:cs="Arial"/>
          <w:sz w:val="16"/>
          <w:szCs w:val="16"/>
          <w:shd w:val="clear" w:color="auto" w:fill="FFFFFF"/>
        </w:rPr>
      </w:pPr>
    </w:p>
    <w:p w14:paraId="70649D2D" w14:textId="77777777" w:rsidR="00C72282" w:rsidRPr="0085414A" w:rsidRDefault="00C72282" w:rsidP="00B27B34">
      <w:pPr>
        <w:ind w:right="-425"/>
        <w:jc w:val="both"/>
        <w:rPr>
          <w:rFonts w:cs="Arial"/>
          <w:sz w:val="16"/>
          <w:szCs w:val="16"/>
          <w:shd w:val="clear" w:color="auto" w:fill="FFFFFF"/>
        </w:rPr>
      </w:pPr>
    </w:p>
    <w:p w14:paraId="04D975DF" w14:textId="77777777" w:rsidR="00C72282" w:rsidRPr="0085414A" w:rsidRDefault="00C72282" w:rsidP="00B27B34">
      <w:pPr>
        <w:ind w:right="-425"/>
        <w:jc w:val="both"/>
        <w:rPr>
          <w:rFonts w:cs="Arial"/>
          <w:sz w:val="16"/>
          <w:szCs w:val="16"/>
          <w:shd w:val="clear" w:color="auto" w:fill="FFFFFF"/>
        </w:rPr>
      </w:pPr>
    </w:p>
    <w:p w14:paraId="27E4D91D" w14:textId="5AB773CA" w:rsidR="00F1224B" w:rsidRPr="0085414A" w:rsidRDefault="00F1224B" w:rsidP="00B27B34">
      <w:pPr>
        <w:pStyle w:val="Descripcin"/>
        <w:ind w:right="-425"/>
        <w:rPr>
          <w:color w:val="000000" w:themeColor="text1"/>
          <w:sz w:val="16"/>
          <w:szCs w:val="16"/>
          <w:shd w:val="clear" w:color="auto" w:fill="FFFFFF"/>
        </w:rPr>
      </w:pPr>
      <w:bookmarkStart w:id="219" w:name="_Toc105507820"/>
      <w:r w:rsidRPr="0085414A">
        <w:rPr>
          <w:color w:val="000000" w:themeColor="text1"/>
        </w:rPr>
        <w:t xml:space="preserve">Tabla </w:t>
      </w:r>
      <w:r w:rsidR="005D1AE1">
        <w:rPr>
          <w:color w:val="000000" w:themeColor="text1"/>
        </w:rPr>
        <w:t xml:space="preserve">16 </w:t>
      </w:r>
      <w:r w:rsidRPr="0085414A">
        <w:rPr>
          <w:color w:val="000000" w:themeColor="text1"/>
        </w:rPr>
        <w:t>Plan de acción línea estratégica</w:t>
      </w:r>
      <w:bookmarkEnd w:id="219"/>
      <w:r w:rsidR="00BB4E5A">
        <w:rPr>
          <w:color w:val="000000" w:themeColor="text1"/>
        </w:rPr>
        <w:t xml:space="preserve"> c</w:t>
      </w:r>
      <w:r w:rsidR="00BB4E5A" w:rsidRPr="00BB4E5A">
        <w:rPr>
          <w:color w:val="000000" w:themeColor="text1"/>
        </w:rPr>
        <w:t>reación y fortalecimiento de organizaciones</w:t>
      </w: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9"/>
        <w:gridCol w:w="1036"/>
        <w:gridCol w:w="2073"/>
        <w:gridCol w:w="2514"/>
        <w:gridCol w:w="1607"/>
      </w:tblGrid>
      <w:tr w:rsidR="00F1224B" w:rsidRPr="0085414A" w14:paraId="6B01DE05" w14:textId="77777777" w:rsidTr="00A361F8">
        <w:trPr>
          <w:trHeight w:hRule="exact" w:val="284"/>
          <w:jc w:val="center"/>
        </w:trPr>
        <w:tc>
          <w:tcPr>
            <w:tcW w:w="1049" w:type="pct"/>
            <w:vAlign w:val="center"/>
          </w:tcPr>
          <w:p w14:paraId="116A008F"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br w:type="page"/>
            </w:r>
          </w:p>
        </w:tc>
        <w:tc>
          <w:tcPr>
            <w:tcW w:w="3951" w:type="pct"/>
            <w:gridSpan w:val="4"/>
            <w:vAlign w:val="center"/>
          </w:tcPr>
          <w:p w14:paraId="7B2D2EF2" w14:textId="77777777" w:rsidR="003F028A" w:rsidRPr="00A97D81" w:rsidRDefault="003F028A" w:rsidP="003F028A">
            <w:pPr>
              <w:ind w:right="-425"/>
              <w:jc w:val="both"/>
              <w:rPr>
                <w:rStyle w:val="jsgrdq"/>
                <w:rFonts w:ascii="Arial" w:hAnsi="Arial" w:cs="Arial"/>
                <w:b/>
                <w:bCs/>
                <w:color w:val="000000" w:themeColor="text1"/>
                <w:sz w:val="16"/>
                <w:szCs w:val="16"/>
              </w:rPr>
            </w:pPr>
            <w:r w:rsidRPr="00A97D81">
              <w:rPr>
                <w:rFonts w:ascii="Arial" w:hAnsi="Arial" w:cs="Arial"/>
                <w:b/>
                <w:bCs/>
                <w:color w:val="000000" w:themeColor="text1"/>
                <w:sz w:val="16"/>
                <w:szCs w:val="16"/>
                <w:shd w:val="clear" w:color="auto" w:fill="FFFFFF"/>
              </w:rPr>
              <w:t>FORTALECIMIENTO DE CAPACIDADES ASOCIATIVAS PARA LA ORGANIZACIÓN SOLIDARIA</w:t>
            </w:r>
          </w:p>
          <w:p w14:paraId="771E9332"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52E9AA5F" w14:textId="77777777" w:rsidTr="00A361F8">
        <w:trPr>
          <w:trHeight w:hRule="exact" w:val="284"/>
          <w:jc w:val="center"/>
        </w:trPr>
        <w:tc>
          <w:tcPr>
            <w:tcW w:w="1049" w:type="pct"/>
            <w:vAlign w:val="center"/>
          </w:tcPr>
          <w:p w14:paraId="41AF6592"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3951" w:type="pct"/>
            <w:gridSpan w:val="4"/>
            <w:vAlign w:val="center"/>
          </w:tcPr>
          <w:p w14:paraId="07F4BC54" w14:textId="4A94291E" w:rsidR="00F1224B" w:rsidRPr="0085414A" w:rsidRDefault="00AA1799" w:rsidP="00B27B34">
            <w:pPr>
              <w:ind w:right="-425"/>
              <w:jc w:val="both"/>
              <w:rPr>
                <w:rFonts w:ascii="Arial" w:hAnsi="Arial" w:cs="Arial"/>
                <w:color w:val="000000" w:themeColor="text1"/>
                <w:sz w:val="16"/>
                <w:szCs w:val="16"/>
                <w:shd w:val="clear" w:color="auto" w:fill="FFFFFF"/>
              </w:rPr>
            </w:pPr>
            <w:r w:rsidRPr="00AA1799">
              <w:rPr>
                <w:rFonts w:ascii="Arial" w:hAnsi="Arial" w:cs="Arial"/>
                <w:color w:val="000000" w:themeColor="text1"/>
                <w:sz w:val="16"/>
                <w:szCs w:val="16"/>
                <w:shd w:val="clear" w:color="auto" w:fill="FFFFFF"/>
              </w:rPr>
              <w:t xml:space="preserve">Creación y fortalecimiento de organizaciones </w:t>
            </w:r>
          </w:p>
        </w:tc>
      </w:tr>
      <w:tr w:rsidR="00F1224B" w:rsidRPr="0085414A" w14:paraId="1A91DEFF" w14:textId="77777777" w:rsidTr="00A361F8">
        <w:trPr>
          <w:trHeight w:hRule="exact" w:val="641"/>
          <w:jc w:val="center"/>
        </w:trPr>
        <w:tc>
          <w:tcPr>
            <w:tcW w:w="1049" w:type="pct"/>
            <w:vAlign w:val="center"/>
          </w:tcPr>
          <w:p w14:paraId="6939EB45"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51" w:type="pct"/>
            <w:gridSpan w:val="4"/>
            <w:vAlign w:val="center"/>
          </w:tcPr>
          <w:p w14:paraId="6E0395AC" w14:textId="5BD5A01F" w:rsidR="00F1224B" w:rsidRPr="0085414A" w:rsidRDefault="00EB5E88" w:rsidP="00C72282">
            <w:pPr>
              <w:ind w:right="115"/>
              <w:jc w:val="both"/>
              <w:rPr>
                <w:rFonts w:ascii="Arial" w:hAnsi="Arial" w:cs="Arial"/>
                <w:color w:val="000000" w:themeColor="text1"/>
                <w:sz w:val="16"/>
                <w:szCs w:val="16"/>
                <w:shd w:val="clear" w:color="auto" w:fill="FFFFFF"/>
              </w:rPr>
            </w:pPr>
            <w:r w:rsidRPr="00EB5E88">
              <w:rPr>
                <w:rFonts w:ascii="Arial" w:hAnsi="Arial" w:cs="Arial"/>
                <w:color w:val="000000" w:themeColor="text1"/>
                <w:sz w:val="16"/>
                <w:szCs w:val="16"/>
                <w:shd w:val="clear" w:color="auto" w:fill="FFFFFF"/>
              </w:rPr>
              <w:t>Promover la creación y fortalecimiento de organizaciones de carácter solidario con enfoque en perdurabilidad, reconversión, diversificación, sustentabilidad y rentabilidad para el auto sostenimiento.</w:t>
            </w:r>
          </w:p>
        </w:tc>
      </w:tr>
      <w:tr w:rsidR="00F1224B" w:rsidRPr="0085414A" w14:paraId="7E7F3929" w14:textId="77777777" w:rsidTr="00A361F8">
        <w:trPr>
          <w:trHeight w:hRule="exact" w:val="227"/>
          <w:jc w:val="center"/>
        </w:trPr>
        <w:tc>
          <w:tcPr>
            <w:tcW w:w="1615" w:type="pct"/>
            <w:gridSpan w:val="2"/>
            <w:shd w:val="clear" w:color="auto" w:fill="F2F2F2" w:themeFill="background1" w:themeFillShade="F2"/>
          </w:tcPr>
          <w:p w14:paraId="6924ABAF" w14:textId="77777777" w:rsidR="00F1224B" w:rsidRPr="0085414A" w:rsidRDefault="00F1224B" w:rsidP="00C72282">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133" w:type="pct"/>
            <w:shd w:val="clear" w:color="auto" w:fill="F2F2F2" w:themeFill="background1" w:themeFillShade="F2"/>
          </w:tcPr>
          <w:p w14:paraId="3EDB4A9E" w14:textId="77777777" w:rsidR="00F1224B" w:rsidRPr="0085414A" w:rsidRDefault="00F1224B" w:rsidP="00C72282">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374" w:type="pct"/>
            <w:shd w:val="clear" w:color="auto" w:fill="F2F2F2" w:themeFill="background1" w:themeFillShade="F2"/>
          </w:tcPr>
          <w:p w14:paraId="7DCA5467" w14:textId="77777777" w:rsidR="00F1224B" w:rsidRPr="0085414A" w:rsidRDefault="00F1224B" w:rsidP="00C72282">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878" w:type="pct"/>
            <w:shd w:val="clear" w:color="auto" w:fill="F2F2F2" w:themeFill="background1" w:themeFillShade="F2"/>
          </w:tcPr>
          <w:p w14:paraId="5614FEC9" w14:textId="77777777" w:rsidR="00F1224B" w:rsidRPr="0085414A" w:rsidRDefault="00F1224B" w:rsidP="00C72282">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778C407A" w14:textId="77777777" w:rsidTr="00344764">
        <w:trPr>
          <w:trHeight w:hRule="exact" w:val="2426"/>
          <w:jc w:val="center"/>
        </w:trPr>
        <w:tc>
          <w:tcPr>
            <w:tcW w:w="1615" w:type="pct"/>
            <w:gridSpan w:val="2"/>
          </w:tcPr>
          <w:p w14:paraId="71C0D96B" w14:textId="5B95FC3A" w:rsidR="00F1224B" w:rsidRPr="0085414A" w:rsidRDefault="00344764" w:rsidP="00C72282">
            <w:pPr>
              <w:pStyle w:val="Prrafodelista"/>
              <w:numPr>
                <w:ilvl w:val="0"/>
                <w:numId w:val="40"/>
              </w:numPr>
              <w:tabs>
                <w:tab w:val="left" w:pos="255"/>
              </w:tabs>
              <w:ind w:left="0" w:right="156" w:firstLine="0"/>
              <w:contextualSpacing/>
              <w:jc w:val="both"/>
              <w:rPr>
                <w:rStyle w:val="jsgrdq"/>
                <w:rFonts w:ascii="Arial" w:hAnsi="Arial" w:cs="Arial"/>
                <w:color w:val="000000" w:themeColor="text1"/>
                <w:sz w:val="16"/>
                <w:szCs w:val="16"/>
              </w:rPr>
            </w:pPr>
            <w:r w:rsidRPr="00344764">
              <w:rPr>
                <w:rStyle w:val="jsgrdq"/>
                <w:rFonts w:ascii="Arial" w:hAnsi="Arial" w:cs="Arial"/>
                <w:color w:val="000000" w:themeColor="text1"/>
                <w:sz w:val="16"/>
                <w:szCs w:val="16"/>
              </w:rPr>
              <w:t>Apoyar acciones tendientes a la creación de organizaciones de primer grado (sociedades/ESAL), segundo grado (Federaciones) y tercer grado (Confederaciones), así como el desarrollo de mecanismos de acción conjunta y formas de asociación y cooperación para la organización, sostenibilidad y mejoramiento de las condiciones en que se desarrolla la minería de subsistencia.</w:t>
            </w:r>
          </w:p>
        </w:tc>
        <w:tc>
          <w:tcPr>
            <w:tcW w:w="1133" w:type="pct"/>
            <w:vAlign w:val="center"/>
          </w:tcPr>
          <w:p w14:paraId="0E61E412" w14:textId="77777777" w:rsidR="00F1224B" w:rsidRPr="0085414A" w:rsidRDefault="00F1224B" w:rsidP="00C72282">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374" w:type="pct"/>
          </w:tcPr>
          <w:p w14:paraId="234AB5CE" w14:textId="4D8A6F10" w:rsidR="00534688" w:rsidRPr="00920335" w:rsidRDefault="007F3A26" w:rsidP="00534688">
            <w:pPr>
              <w:tabs>
                <w:tab w:val="left" w:pos="255"/>
              </w:tabs>
              <w:ind w:right="156"/>
              <w:rPr>
                <w:rFonts w:ascii="Arial" w:hAnsi="Arial" w:cs="Arial"/>
                <w:color w:val="000000" w:themeColor="text1"/>
                <w:sz w:val="16"/>
                <w:szCs w:val="16"/>
                <w:shd w:val="clear" w:color="auto" w:fill="FFFFFF"/>
              </w:rPr>
            </w:pPr>
            <w:r w:rsidRPr="007F3A26">
              <w:rPr>
                <w:rFonts w:ascii="Arial" w:hAnsi="Arial" w:cs="Arial"/>
                <w:bCs/>
                <w:color w:val="000000" w:themeColor="text1"/>
                <w:sz w:val="16"/>
                <w:szCs w:val="16"/>
              </w:rPr>
              <w:t>Ministerio de Comercio, Industria y Turis</w:t>
            </w:r>
            <w:r>
              <w:rPr>
                <w:rFonts w:ascii="Arial" w:hAnsi="Arial" w:cs="Arial"/>
                <w:bCs/>
                <w:color w:val="000000" w:themeColor="text1"/>
                <w:sz w:val="16"/>
                <w:szCs w:val="16"/>
              </w:rPr>
              <w:t xml:space="preserve">mo, </w:t>
            </w:r>
            <w:r w:rsidR="00AB5760" w:rsidRPr="00AB5760">
              <w:rPr>
                <w:rStyle w:val="jsgrdq"/>
                <w:rFonts w:ascii="Arial" w:hAnsi="Arial" w:cs="Arial"/>
                <w:bCs/>
                <w:color w:val="000000" w:themeColor="text1"/>
                <w:sz w:val="16"/>
                <w:szCs w:val="16"/>
              </w:rPr>
              <w:t xml:space="preserve">Unidad Administrativa Especial de Organizaciones </w:t>
            </w:r>
            <w:r w:rsidR="00D54864" w:rsidRPr="00AB5760">
              <w:rPr>
                <w:rStyle w:val="jsgrdq"/>
                <w:rFonts w:ascii="Arial" w:hAnsi="Arial" w:cs="Arial"/>
                <w:bCs/>
                <w:color w:val="000000" w:themeColor="text1"/>
                <w:sz w:val="16"/>
                <w:szCs w:val="16"/>
              </w:rPr>
              <w:t>Solidarias</w:t>
            </w:r>
            <w:r w:rsidR="00D54864">
              <w:rPr>
                <w:rStyle w:val="jsgrdq"/>
                <w:rFonts w:ascii="Arial" w:hAnsi="Arial" w:cs="Arial"/>
                <w:bCs/>
                <w:color w:val="000000" w:themeColor="text1"/>
                <w:sz w:val="16"/>
                <w:szCs w:val="16"/>
              </w:rPr>
              <w:t xml:space="preserve">, </w:t>
            </w:r>
            <w:r w:rsidR="00D54864" w:rsidRPr="00D54864">
              <w:rPr>
                <w:rFonts w:ascii="Arial" w:hAnsi="Arial" w:cs="Arial"/>
                <w:bCs/>
                <w:color w:val="000000" w:themeColor="text1"/>
                <w:sz w:val="16"/>
                <w:szCs w:val="16"/>
              </w:rPr>
              <w:t>Colombia Productiva</w:t>
            </w:r>
            <w:r w:rsidR="00534688">
              <w:rPr>
                <w:rStyle w:val="jsgrdq"/>
                <w:rFonts w:ascii="Arial" w:hAnsi="Arial" w:cs="Arial"/>
                <w:bCs/>
                <w:color w:val="000000" w:themeColor="text1"/>
                <w:sz w:val="16"/>
                <w:szCs w:val="16"/>
              </w:rPr>
              <w:t>,</w:t>
            </w:r>
            <w:r w:rsidR="00534688">
              <w:rPr>
                <w:rStyle w:val="jsgrdq"/>
              </w:rPr>
              <w:t xml:space="preserve"> </w:t>
            </w:r>
            <w:r w:rsidR="00534688" w:rsidRPr="00920335">
              <w:rPr>
                <w:rFonts w:ascii="Arial" w:hAnsi="Arial" w:cs="Arial"/>
                <w:color w:val="000000" w:themeColor="text1"/>
                <w:sz w:val="16"/>
                <w:szCs w:val="16"/>
                <w:shd w:val="clear" w:color="auto" w:fill="FFFFFF"/>
              </w:rPr>
              <w:t>Asociaciones, cooperativas y organizaciones de mineros de subsistencia de 1º, 2º y 3er grado</w:t>
            </w:r>
            <w:r w:rsidR="00534688">
              <w:rPr>
                <w:rFonts w:ascii="Arial" w:hAnsi="Arial" w:cs="Arial"/>
                <w:color w:val="000000" w:themeColor="text1"/>
                <w:sz w:val="16"/>
                <w:szCs w:val="16"/>
                <w:shd w:val="clear" w:color="auto" w:fill="FFFFFF"/>
              </w:rPr>
              <w:t xml:space="preserve">, </w:t>
            </w:r>
            <w:r w:rsidR="00534688" w:rsidRPr="00920335">
              <w:rPr>
                <w:rFonts w:ascii="Arial" w:hAnsi="Arial" w:cs="Arial"/>
                <w:color w:val="000000" w:themeColor="text1"/>
                <w:sz w:val="16"/>
                <w:szCs w:val="16"/>
                <w:shd w:val="clear" w:color="auto" w:fill="FFFFFF"/>
              </w:rPr>
              <w:t>Federaciones y redes de minería artesanal</w:t>
            </w:r>
          </w:p>
          <w:p w14:paraId="66D0E7EA" w14:textId="042D5A6F" w:rsidR="00F1224B" w:rsidRPr="0085414A" w:rsidRDefault="00534688" w:rsidP="00534688">
            <w:pPr>
              <w:tabs>
                <w:tab w:val="left" w:pos="255"/>
              </w:tabs>
              <w:ind w:right="156"/>
              <w:rPr>
                <w:rStyle w:val="jsgrdq"/>
                <w:rFonts w:ascii="Arial" w:hAnsi="Arial" w:cs="Arial"/>
                <w:bCs/>
                <w:color w:val="000000" w:themeColor="text1"/>
                <w:sz w:val="16"/>
                <w:szCs w:val="16"/>
              </w:rPr>
            </w:pPr>
            <w:r w:rsidRPr="00723940">
              <w:rPr>
                <w:rFonts w:ascii="Arial" w:hAnsi="Arial" w:cs="Arial"/>
                <w:color w:val="000000" w:themeColor="text1"/>
                <w:sz w:val="16"/>
                <w:szCs w:val="16"/>
                <w:shd w:val="clear" w:color="auto" w:fill="FFFFFF"/>
              </w:rPr>
              <w:t>Organizaciones de economía popular y solidaria</w:t>
            </w:r>
          </w:p>
        </w:tc>
        <w:tc>
          <w:tcPr>
            <w:tcW w:w="878" w:type="pct"/>
            <w:vAlign w:val="center"/>
          </w:tcPr>
          <w:p w14:paraId="775DE415" w14:textId="0DC9BFD5" w:rsidR="00F1224B" w:rsidRPr="0085414A" w:rsidRDefault="00F1224B" w:rsidP="00C72282">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6803DEEE" w14:textId="451B3A3F" w:rsidR="00F1224B" w:rsidRPr="0085414A" w:rsidRDefault="00F1224B" w:rsidP="00C72282">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0D86DB99" w14:textId="77777777" w:rsidTr="001C4377">
        <w:trPr>
          <w:trHeight w:hRule="exact" w:val="1412"/>
          <w:jc w:val="center"/>
        </w:trPr>
        <w:tc>
          <w:tcPr>
            <w:tcW w:w="1615" w:type="pct"/>
            <w:gridSpan w:val="2"/>
          </w:tcPr>
          <w:p w14:paraId="5A92775D" w14:textId="7A76DAC7" w:rsidR="00F1224B" w:rsidRPr="0085414A" w:rsidRDefault="001C4377" w:rsidP="00C72282">
            <w:pPr>
              <w:pStyle w:val="Prrafodelista"/>
              <w:numPr>
                <w:ilvl w:val="0"/>
                <w:numId w:val="40"/>
              </w:numPr>
              <w:tabs>
                <w:tab w:val="left" w:pos="255"/>
              </w:tabs>
              <w:ind w:left="0" w:right="156" w:firstLine="0"/>
              <w:contextualSpacing/>
              <w:jc w:val="both"/>
              <w:rPr>
                <w:rStyle w:val="jsgrdq"/>
                <w:rFonts w:ascii="Arial" w:hAnsi="Arial" w:cs="Arial"/>
                <w:color w:val="000000" w:themeColor="text1"/>
                <w:sz w:val="16"/>
                <w:szCs w:val="16"/>
              </w:rPr>
            </w:pPr>
            <w:r w:rsidRPr="001C4377">
              <w:rPr>
                <w:rStyle w:val="jsgrdq"/>
                <w:rFonts w:ascii="Arial" w:hAnsi="Arial" w:cs="Arial"/>
                <w:color w:val="000000" w:themeColor="text1"/>
                <w:sz w:val="16"/>
                <w:szCs w:val="16"/>
              </w:rPr>
              <w:lastRenderedPageBreak/>
              <w:t>Fortalecer organizaciones existentes mediante asistencia técnica en aspectos administrativos y financieros; legales, contables y tributarios; comerciales y de marketing y de planeación estratégica.</w:t>
            </w:r>
          </w:p>
        </w:tc>
        <w:tc>
          <w:tcPr>
            <w:tcW w:w="1133" w:type="pct"/>
            <w:vAlign w:val="center"/>
          </w:tcPr>
          <w:p w14:paraId="3FFA0C1E" w14:textId="77777777" w:rsidR="00F1224B" w:rsidRPr="0085414A" w:rsidRDefault="00F1224B" w:rsidP="00C72282">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Ministerio de Minas y Energía </w:t>
            </w:r>
          </w:p>
        </w:tc>
        <w:tc>
          <w:tcPr>
            <w:tcW w:w="1374" w:type="pct"/>
          </w:tcPr>
          <w:p w14:paraId="035BA715" w14:textId="150F1EB9" w:rsidR="00F1224B" w:rsidRPr="0085414A" w:rsidRDefault="00F1224B" w:rsidP="00C72282">
            <w:pPr>
              <w:tabs>
                <w:tab w:val="left" w:pos="255"/>
              </w:tabs>
              <w:ind w:right="156"/>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Alcaldías, Cooperantes Internacionales, SENA</w:t>
            </w:r>
            <w:r w:rsidR="00687EB6">
              <w:rPr>
                <w:rFonts w:ascii="Arial" w:hAnsi="Arial" w:cs="Arial"/>
                <w:color w:val="000000" w:themeColor="text1"/>
                <w:sz w:val="16"/>
                <w:szCs w:val="16"/>
                <w:shd w:val="clear" w:color="auto" w:fill="FFFFFF"/>
              </w:rPr>
              <w:t>, DIAN.</w:t>
            </w:r>
          </w:p>
        </w:tc>
        <w:tc>
          <w:tcPr>
            <w:tcW w:w="878" w:type="pct"/>
            <w:vAlign w:val="center"/>
          </w:tcPr>
          <w:p w14:paraId="6E257617" w14:textId="4C58A179" w:rsidR="00F1224B" w:rsidRPr="0085414A" w:rsidRDefault="00F1224B" w:rsidP="00C72282">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2E3049AA" w14:textId="760FFB21" w:rsidR="00F1224B" w:rsidRPr="0085414A" w:rsidRDefault="00F1224B" w:rsidP="00C72282">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8150DA" w:rsidRPr="0085414A" w14:paraId="2920EAA0" w14:textId="77777777" w:rsidTr="00534688">
        <w:trPr>
          <w:trHeight w:hRule="exact" w:val="2685"/>
          <w:jc w:val="center"/>
        </w:trPr>
        <w:tc>
          <w:tcPr>
            <w:tcW w:w="1615" w:type="pct"/>
            <w:gridSpan w:val="2"/>
          </w:tcPr>
          <w:p w14:paraId="2F4BC254" w14:textId="07D3FEDD" w:rsidR="008150DA" w:rsidRPr="00BB4E5A" w:rsidRDefault="008150DA" w:rsidP="008150DA">
            <w:pPr>
              <w:pStyle w:val="Prrafodelista"/>
              <w:numPr>
                <w:ilvl w:val="0"/>
                <w:numId w:val="40"/>
              </w:numPr>
              <w:tabs>
                <w:tab w:val="left" w:pos="255"/>
              </w:tabs>
              <w:ind w:left="0" w:right="156" w:firstLine="0"/>
              <w:contextualSpacing/>
              <w:jc w:val="both"/>
              <w:rPr>
                <w:rStyle w:val="jsgrdq"/>
                <w:rFonts w:ascii="Arial" w:hAnsi="Arial" w:cs="Arial"/>
                <w:color w:val="000000" w:themeColor="text1"/>
                <w:sz w:val="16"/>
                <w:szCs w:val="16"/>
              </w:rPr>
            </w:pPr>
            <w:r>
              <w:rPr>
                <w:rStyle w:val="jsgrdq"/>
                <w:rFonts w:ascii="Arial" w:hAnsi="Arial" w:cs="Arial"/>
                <w:color w:val="000000" w:themeColor="text1"/>
                <w:sz w:val="16"/>
                <w:szCs w:val="16"/>
              </w:rPr>
              <w:t xml:space="preserve">Facilitar la inclusión financiera y la cooperación internacional, a través de estrategias de articulación institucional, para facilitar el acceso a servicios bancarios y de seguros, financiación y cooperación que fortalezcan el montaje y la puesta en marcha de procesos productivos y comerciales de la económia solidaría. </w:t>
            </w:r>
          </w:p>
        </w:tc>
        <w:tc>
          <w:tcPr>
            <w:tcW w:w="1133" w:type="pct"/>
            <w:vAlign w:val="center"/>
          </w:tcPr>
          <w:p w14:paraId="086AEB8F" w14:textId="7E0265FE" w:rsidR="008150DA" w:rsidRPr="0085414A" w:rsidRDefault="008150DA" w:rsidP="008150DA">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Ministerio de Minas y Energía </w:t>
            </w:r>
          </w:p>
        </w:tc>
        <w:tc>
          <w:tcPr>
            <w:tcW w:w="1374" w:type="pct"/>
          </w:tcPr>
          <w:p w14:paraId="08DB74AA" w14:textId="3D0FABE6" w:rsidR="008150DA" w:rsidRDefault="008150DA" w:rsidP="008150DA">
            <w:pPr>
              <w:tabs>
                <w:tab w:val="left" w:pos="255"/>
              </w:tabs>
              <w:ind w:right="156"/>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Alcaldías, Cooperantes Internacionales, SENA</w:t>
            </w:r>
            <w:r>
              <w:rPr>
                <w:rFonts w:ascii="Arial" w:hAnsi="Arial" w:cs="Arial"/>
                <w:color w:val="000000" w:themeColor="text1"/>
                <w:sz w:val="16"/>
                <w:szCs w:val="16"/>
                <w:shd w:val="clear" w:color="auto" w:fill="FFFFFF"/>
              </w:rPr>
              <w:t>, DIAN.</w:t>
            </w:r>
          </w:p>
        </w:tc>
        <w:tc>
          <w:tcPr>
            <w:tcW w:w="878" w:type="pct"/>
            <w:vAlign w:val="center"/>
          </w:tcPr>
          <w:p w14:paraId="1D425C51" w14:textId="77777777" w:rsidR="008150DA" w:rsidRPr="0085414A" w:rsidRDefault="008150DA" w:rsidP="008150DA">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66175B92" w14:textId="15DC4707" w:rsidR="008150DA" w:rsidRPr="0085414A" w:rsidRDefault="008150DA" w:rsidP="008150DA">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1C4377" w:rsidRPr="0085414A" w14:paraId="22F2AE1F" w14:textId="77777777" w:rsidTr="00534688">
        <w:trPr>
          <w:trHeight w:hRule="exact" w:val="2685"/>
          <w:jc w:val="center"/>
        </w:trPr>
        <w:tc>
          <w:tcPr>
            <w:tcW w:w="1615" w:type="pct"/>
            <w:gridSpan w:val="2"/>
          </w:tcPr>
          <w:p w14:paraId="5E0826FB" w14:textId="22FB8963" w:rsidR="001C4377" w:rsidRPr="001C4377" w:rsidRDefault="00BB4E5A" w:rsidP="00C72282">
            <w:pPr>
              <w:pStyle w:val="Prrafodelista"/>
              <w:numPr>
                <w:ilvl w:val="0"/>
                <w:numId w:val="40"/>
              </w:numPr>
              <w:tabs>
                <w:tab w:val="left" w:pos="255"/>
              </w:tabs>
              <w:ind w:left="0" w:right="156" w:firstLine="0"/>
              <w:contextualSpacing/>
              <w:jc w:val="both"/>
              <w:rPr>
                <w:rStyle w:val="jsgrdq"/>
                <w:rFonts w:ascii="Arial" w:hAnsi="Arial" w:cs="Arial"/>
                <w:color w:val="000000" w:themeColor="text1"/>
                <w:sz w:val="16"/>
                <w:szCs w:val="16"/>
              </w:rPr>
            </w:pPr>
            <w:r w:rsidRPr="00BB4E5A">
              <w:rPr>
                <w:rStyle w:val="jsgrdq"/>
                <w:rFonts w:ascii="Arial" w:hAnsi="Arial" w:cs="Arial"/>
                <w:color w:val="000000" w:themeColor="text1"/>
                <w:sz w:val="16"/>
                <w:szCs w:val="16"/>
              </w:rPr>
              <w:t>Promover y apoyar el desarrollo de un Encuentro Nacional de Mineros Artesanales que permita generar espacios de integración para el establecimiento de redes de trabajo y colaboración y como escenario permanente de política pública para la socialización del conocimiento, la creación y fortalecimiento de alianzas y la cooperación nacional e internacional.</w:t>
            </w:r>
          </w:p>
        </w:tc>
        <w:tc>
          <w:tcPr>
            <w:tcW w:w="1133" w:type="pct"/>
            <w:vAlign w:val="center"/>
          </w:tcPr>
          <w:p w14:paraId="79CC6025" w14:textId="28149F95" w:rsidR="001C4377" w:rsidRPr="0085414A" w:rsidRDefault="001C4377" w:rsidP="00C72282">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374" w:type="pct"/>
          </w:tcPr>
          <w:p w14:paraId="3CAA3ACD" w14:textId="7F87C2C7" w:rsidR="00920335" w:rsidRPr="00920335" w:rsidRDefault="00534688" w:rsidP="00920335">
            <w:pPr>
              <w:tabs>
                <w:tab w:val="left" w:pos="255"/>
              </w:tabs>
              <w:ind w:right="156"/>
              <w:rPr>
                <w:rFonts w:ascii="Arial" w:hAnsi="Arial" w:cs="Arial"/>
                <w:color w:val="000000" w:themeColor="text1"/>
                <w:sz w:val="16"/>
                <w:szCs w:val="16"/>
                <w:shd w:val="clear" w:color="auto" w:fill="FFFFFF"/>
              </w:rPr>
            </w:pPr>
            <w:r>
              <w:rPr>
                <w:rFonts w:ascii="Arial" w:hAnsi="Arial" w:cs="Arial"/>
                <w:color w:val="000000" w:themeColor="text1"/>
                <w:sz w:val="16"/>
                <w:szCs w:val="16"/>
                <w:shd w:val="clear" w:color="auto" w:fill="FFFFFF"/>
              </w:rPr>
              <w:t xml:space="preserve">Ministerio del Trabajo, </w:t>
            </w:r>
            <w:r w:rsidR="00687EB6">
              <w:rPr>
                <w:rFonts w:ascii="Arial" w:hAnsi="Arial" w:cs="Arial"/>
                <w:color w:val="000000" w:themeColor="text1"/>
                <w:sz w:val="16"/>
                <w:szCs w:val="16"/>
                <w:shd w:val="clear" w:color="auto" w:fill="FFFFFF"/>
              </w:rPr>
              <w:t>Agencia Nacional de Minería</w:t>
            </w:r>
            <w:r w:rsidR="005963E4">
              <w:rPr>
                <w:rFonts w:ascii="Arial" w:hAnsi="Arial" w:cs="Arial"/>
                <w:color w:val="000000" w:themeColor="text1"/>
                <w:sz w:val="16"/>
                <w:szCs w:val="16"/>
                <w:shd w:val="clear" w:color="auto" w:fill="FFFFFF"/>
              </w:rPr>
              <w:t>¸</w:t>
            </w:r>
            <w:r w:rsidR="005963E4" w:rsidRPr="00AB5760">
              <w:rPr>
                <w:rStyle w:val="jsgrdq"/>
                <w:rFonts w:ascii="Arial" w:hAnsi="Arial" w:cs="Arial"/>
                <w:bCs/>
                <w:color w:val="000000" w:themeColor="text1"/>
                <w:sz w:val="16"/>
                <w:szCs w:val="16"/>
              </w:rPr>
              <w:t xml:space="preserve"> Unidad Administrativa Especial de Organizaciones Solidarias</w:t>
            </w:r>
            <w:r w:rsidR="001E1468">
              <w:rPr>
                <w:rStyle w:val="jsgrdq"/>
                <w:rFonts w:ascii="Arial" w:hAnsi="Arial" w:cs="Arial"/>
                <w:bCs/>
                <w:color w:val="000000" w:themeColor="text1"/>
                <w:sz w:val="16"/>
                <w:szCs w:val="16"/>
              </w:rPr>
              <w:t>,</w:t>
            </w:r>
            <w:r w:rsidR="001E1468">
              <w:rPr>
                <w:rStyle w:val="jsgrdq"/>
              </w:rPr>
              <w:t xml:space="preserve"> </w:t>
            </w:r>
            <w:r w:rsidR="00920335" w:rsidRPr="00920335">
              <w:rPr>
                <w:rFonts w:ascii="Arial" w:hAnsi="Arial" w:cs="Arial"/>
                <w:color w:val="000000" w:themeColor="text1"/>
                <w:sz w:val="16"/>
                <w:szCs w:val="16"/>
                <w:shd w:val="clear" w:color="auto" w:fill="FFFFFF"/>
              </w:rPr>
              <w:t>Asociaciones, cooperativas y organizaciones de mineros de subsistencia de 1º, 2º y 3er grado</w:t>
            </w:r>
            <w:r w:rsidR="00920335">
              <w:rPr>
                <w:rFonts w:ascii="Arial" w:hAnsi="Arial" w:cs="Arial"/>
                <w:color w:val="000000" w:themeColor="text1"/>
                <w:sz w:val="16"/>
                <w:szCs w:val="16"/>
                <w:shd w:val="clear" w:color="auto" w:fill="FFFFFF"/>
              </w:rPr>
              <w:t xml:space="preserve">, </w:t>
            </w:r>
            <w:r w:rsidR="00920335" w:rsidRPr="00920335">
              <w:rPr>
                <w:rFonts w:ascii="Arial" w:hAnsi="Arial" w:cs="Arial"/>
                <w:color w:val="000000" w:themeColor="text1"/>
                <w:sz w:val="16"/>
                <w:szCs w:val="16"/>
                <w:shd w:val="clear" w:color="auto" w:fill="FFFFFF"/>
              </w:rPr>
              <w:t>Federaciones y redes de minería artesanal</w:t>
            </w:r>
          </w:p>
          <w:p w14:paraId="05042EE5" w14:textId="6DA62B50" w:rsidR="00920335" w:rsidRPr="00723940" w:rsidRDefault="00920335" w:rsidP="00920335">
            <w:pPr>
              <w:tabs>
                <w:tab w:val="left" w:pos="255"/>
              </w:tabs>
              <w:ind w:right="156"/>
              <w:rPr>
                <w:rFonts w:ascii="Arial" w:hAnsi="Arial" w:cs="Arial"/>
                <w:color w:val="000000" w:themeColor="text1"/>
                <w:sz w:val="16"/>
                <w:szCs w:val="16"/>
                <w:shd w:val="clear" w:color="auto" w:fill="FFFFFF"/>
              </w:rPr>
            </w:pPr>
            <w:r w:rsidRPr="00723940">
              <w:rPr>
                <w:rFonts w:ascii="Arial" w:hAnsi="Arial" w:cs="Arial"/>
                <w:color w:val="000000" w:themeColor="text1"/>
                <w:sz w:val="16"/>
                <w:szCs w:val="16"/>
                <w:shd w:val="clear" w:color="auto" w:fill="FFFFFF"/>
              </w:rPr>
              <w:t>Organizaciones de economía popular y solidaria</w:t>
            </w:r>
            <w:r w:rsidR="009172A7">
              <w:rPr>
                <w:rFonts w:ascii="Arial" w:hAnsi="Arial" w:cs="Arial"/>
                <w:color w:val="000000" w:themeColor="text1"/>
                <w:sz w:val="16"/>
                <w:szCs w:val="16"/>
                <w:shd w:val="clear" w:color="auto" w:fill="FFFFFF"/>
              </w:rPr>
              <w:t xml:space="preserve">, Consejos Comunitarios y Resguardos </w:t>
            </w:r>
            <w:r w:rsidR="00534688">
              <w:rPr>
                <w:rFonts w:ascii="Arial" w:hAnsi="Arial" w:cs="Arial"/>
                <w:color w:val="000000" w:themeColor="text1"/>
                <w:sz w:val="16"/>
                <w:szCs w:val="16"/>
                <w:shd w:val="clear" w:color="auto" w:fill="FFFFFF"/>
              </w:rPr>
              <w:t>Indígenas</w:t>
            </w:r>
            <w:r w:rsidR="009172A7">
              <w:rPr>
                <w:rFonts w:ascii="Arial" w:hAnsi="Arial" w:cs="Arial"/>
                <w:color w:val="000000" w:themeColor="text1"/>
                <w:sz w:val="16"/>
                <w:szCs w:val="16"/>
                <w:shd w:val="clear" w:color="auto" w:fill="FFFFFF"/>
              </w:rPr>
              <w:t>.</w:t>
            </w:r>
          </w:p>
          <w:p w14:paraId="0C87BDF8" w14:textId="77777777" w:rsidR="00920335" w:rsidRPr="00723940" w:rsidRDefault="00920335" w:rsidP="00920335">
            <w:pPr>
              <w:tabs>
                <w:tab w:val="left" w:pos="255"/>
              </w:tabs>
              <w:ind w:right="156"/>
              <w:rPr>
                <w:rFonts w:ascii="Arial" w:hAnsi="Arial" w:cs="Arial"/>
                <w:color w:val="000000" w:themeColor="text1"/>
                <w:sz w:val="16"/>
                <w:szCs w:val="16"/>
                <w:shd w:val="clear" w:color="auto" w:fill="FFFFFF"/>
              </w:rPr>
            </w:pPr>
          </w:p>
          <w:p w14:paraId="30915A09" w14:textId="0B3FA9D4" w:rsidR="001C4377" w:rsidRPr="0085414A" w:rsidRDefault="00920335" w:rsidP="00920335">
            <w:pPr>
              <w:tabs>
                <w:tab w:val="left" w:pos="255"/>
              </w:tabs>
              <w:ind w:right="156"/>
              <w:rPr>
                <w:rFonts w:ascii="Arial" w:hAnsi="Arial" w:cs="Arial"/>
                <w:color w:val="000000" w:themeColor="text1"/>
                <w:sz w:val="16"/>
                <w:szCs w:val="16"/>
                <w:shd w:val="clear" w:color="auto" w:fill="FFFFFF"/>
              </w:rPr>
            </w:pPr>
            <w:r w:rsidRPr="00723940">
              <w:rPr>
                <w:rFonts w:ascii="Arial" w:hAnsi="Arial" w:cs="Arial"/>
                <w:color w:val="000000" w:themeColor="text1"/>
                <w:sz w:val="16"/>
                <w:szCs w:val="16"/>
                <w:shd w:val="clear" w:color="auto" w:fill="FFFFFF"/>
              </w:rPr>
              <w:t xml:space="preserve">· </w:t>
            </w:r>
          </w:p>
        </w:tc>
        <w:tc>
          <w:tcPr>
            <w:tcW w:w="878" w:type="pct"/>
            <w:vAlign w:val="center"/>
          </w:tcPr>
          <w:p w14:paraId="4628FDF4" w14:textId="77777777" w:rsidR="001C4377" w:rsidRPr="0085414A" w:rsidRDefault="001C4377" w:rsidP="001C4377">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5337E901" w14:textId="2DA357E7" w:rsidR="001C4377" w:rsidRPr="0085414A" w:rsidRDefault="001C4377" w:rsidP="001C4377">
            <w:pPr>
              <w:tabs>
                <w:tab w:val="left" w:pos="25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bl>
    <w:p w14:paraId="09A33216" w14:textId="77777777" w:rsidR="00F1224B" w:rsidRPr="0085414A" w:rsidRDefault="00F1224B" w:rsidP="00B27B34">
      <w:pPr>
        <w:ind w:right="-425"/>
        <w:jc w:val="both"/>
        <w:rPr>
          <w:rFonts w:cs="Arial"/>
          <w:sz w:val="16"/>
          <w:szCs w:val="16"/>
          <w:shd w:val="clear" w:color="auto" w:fill="FFFFFF"/>
        </w:rPr>
      </w:pPr>
    </w:p>
    <w:p w14:paraId="24746D7F" w14:textId="77777777" w:rsidR="00A1081E" w:rsidRPr="0085414A" w:rsidRDefault="00A1081E" w:rsidP="00B27B34">
      <w:pPr>
        <w:ind w:right="-425"/>
        <w:jc w:val="both"/>
        <w:rPr>
          <w:rFonts w:cs="Arial"/>
          <w:sz w:val="16"/>
          <w:szCs w:val="16"/>
          <w:shd w:val="clear" w:color="auto" w:fill="FFFFFF"/>
        </w:rPr>
      </w:pPr>
    </w:p>
    <w:p w14:paraId="54C51DA1" w14:textId="361FF788" w:rsidR="00F1224B" w:rsidRPr="0085414A" w:rsidRDefault="00F1224B" w:rsidP="00B27B34">
      <w:pPr>
        <w:pStyle w:val="Descripcin"/>
        <w:ind w:right="-425"/>
        <w:rPr>
          <w:color w:val="000000" w:themeColor="text1"/>
          <w:shd w:val="clear" w:color="auto" w:fill="FFFFFF"/>
        </w:rPr>
      </w:pPr>
      <w:bookmarkStart w:id="220" w:name="_Toc105507821"/>
      <w:r w:rsidRPr="0085414A">
        <w:rPr>
          <w:color w:val="000000" w:themeColor="text1"/>
        </w:rPr>
        <w:t xml:space="preserve">Tabla </w:t>
      </w:r>
      <w:r w:rsidR="005D1AE1">
        <w:rPr>
          <w:color w:val="000000" w:themeColor="text1"/>
        </w:rPr>
        <w:t>17</w:t>
      </w:r>
      <w:r w:rsidR="005D1AE1" w:rsidRPr="0085414A">
        <w:rPr>
          <w:color w:val="000000" w:themeColor="text1"/>
        </w:rPr>
        <w:t xml:space="preserve"> </w:t>
      </w:r>
      <w:r w:rsidRPr="0085414A">
        <w:rPr>
          <w:color w:val="000000" w:themeColor="text1"/>
        </w:rPr>
        <w:t xml:space="preserve">Plan de acción línea estratégica </w:t>
      </w:r>
      <w:bookmarkEnd w:id="220"/>
      <w:r w:rsidR="00E32537">
        <w:rPr>
          <w:color w:val="000000" w:themeColor="text1"/>
        </w:rPr>
        <w:t>f</w:t>
      </w:r>
      <w:r w:rsidR="00E32537" w:rsidRPr="00E32537">
        <w:rPr>
          <w:color w:val="000000" w:themeColor="text1"/>
        </w:rPr>
        <w:t>ormalización articulada e integral</w:t>
      </w: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8"/>
        <w:gridCol w:w="1182"/>
        <w:gridCol w:w="1919"/>
        <w:gridCol w:w="2673"/>
        <w:gridCol w:w="1607"/>
      </w:tblGrid>
      <w:tr w:rsidR="00F1224B" w:rsidRPr="0085414A" w14:paraId="3CB5855E" w14:textId="77777777" w:rsidTr="009B383E">
        <w:trPr>
          <w:trHeight w:hRule="exact" w:val="626"/>
          <w:jc w:val="center"/>
        </w:trPr>
        <w:tc>
          <w:tcPr>
            <w:tcW w:w="966" w:type="pct"/>
            <w:vAlign w:val="center"/>
          </w:tcPr>
          <w:p w14:paraId="290E86B3" w14:textId="77777777" w:rsidR="00F1224B" w:rsidRPr="0085414A" w:rsidRDefault="00F1224B" w:rsidP="00B27B34">
            <w:pPr>
              <w:ind w:right="-425"/>
              <w:rPr>
                <w:rFonts w:ascii="Arial" w:hAnsi="Arial" w:cs="Arial"/>
                <w:b/>
                <w:color w:val="000000" w:themeColor="text1"/>
                <w:sz w:val="16"/>
                <w:szCs w:val="16"/>
                <w:shd w:val="clear" w:color="auto" w:fill="FFFFFF"/>
              </w:rPr>
            </w:pPr>
          </w:p>
        </w:tc>
        <w:tc>
          <w:tcPr>
            <w:tcW w:w="4034" w:type="pct"/>
            <w:gridSpan w:val="4"/>
            <w:vAlign w:val="center"/>
          </w:tcPr>
          <w:p w14:paraId="5864B06F" w14:textId="77777777" w:rsidR="009B383E" w:rsidRDefault="009B383E" w:rsidP="00B27B34">
            <w:pPr>
              <w:ind w:right="-425"/>
              <w:jc w:val="both"/>
              <w:rPr>
                <w:rStyle w:val="jsgrdq"/>
                <w:rFonts w:ascii="Arial" w:hAnsi="Arial" w:cs="Arial"/>
                <w:b/>
                <w:bCs/>
                <w:color w:val="000000" w:themeColor="text1"/>
                <w:sz w:val="16"/>
                <w:szCs w:val="16"/>
              </w:rPr>
            </w:pPr>
            <w:r w:rsidRPr="009B383E">
              <w:rPr>
                <w:rStyle w:val="jsgrdq"/>
                <w:rFonts w:ascii="Arial" w:hAnsi="Arial" w:cs="Arial"/>
                <w:b/>
                <w:bCs/>
                <w:color w:val="000000" w:themeColor="text1"/>
                <w:sz w:val="16"/>
                <w:szCs w:val="16"/>
              </w:rPr>
              <w:t>ENCADENAMIENTOS PRODUCTIVOS, VALOR AGREGADO Y COMERCIALIZACIÓN</w:t>
            </w:r>
          </w:p>
          <w:p w14:paraId="4B3B4AE8" w14:textId="4C8D00CE" w:rsidR="00F1224B" w:rsidRPr="0085414A" w:rsidRDefault="009B383E" w:rsidP="00B27B34">
            <w:pPr>
              <w:ind w:right="-425"/>
              <w:jc w:val="both"/>
              <w:rPr>
                <w:rFonts w:ascii="Arial" w:hAnsi="Arial" w:cs="Arial"/>
                <w:color w:val="000000" w:themeColor="text1"/>
                <w:sz w:val="16"/>
                <w:szCs w:val="16"/>
                <w:shd w:val="clear" w:color="auto" w:fill="FFFFFF"/>
              </w:rPr>
            </w:pPr>
            <w:r w:rsidRPr="009B383E">
              <w:rPr>
                <w:rStyle w:val="jsgrdq"/>
                <w:rFonts w:ascii="Arial" w:hAnsi="Arial" w:cs="Arial"/>
                <w:b/>
                <w:bCs/>
                <w:color w:val="000000" w:themeColor="text1"/>
                <w:sz w:val="16"/>
                <w:szCs w:val="16"/>
              </w:rPr>
              <w:t xml:space="preserve"> ORGANIZADA </w:t>
            </w:r>
          </w:p>
        </w:tc>
      </w:tr>
      <w:tr w:rsidR="00F1224B" w:rsidRPr="0085414A" w14:paraId="026944D7" w14:textId="77777777" w:rsidTr="00A361F8">
        <w:trPr>
          <w:trHeight w:hRule="exact" w:val="284"/>
          <w:jc w:val="center"/>
        </w:trPr>
        <w:tc>
          <w:tcPr>
            <w:tcW w:w="966" w:type="pct"/>
            <w:vAlign w:val="center"/>
          </w:tcPr>
          <w:p w14:paraId="1ACA2DE2"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4034" w:type="pct"/>
            <w:gridSpan w:val="4"/>
            <w:vAlign w:val="center"/>
          </w:tcPr>
          <w:p w14:paraId="463BE266" w14:textId="62FDDD9C" w:rsidR="00F1224B" w:rsidRPr="0085414A" w:rsidRDefault="00E32537" w:rsidP="00B27B34">
            <w:pPr>
              <w:ind w:right="-425"/>
              <w:jc w:val="both"/>
              <w:rPr>
                <w:rFonts w:ascii="Arial" w:hAnsi="Arial" w:cs="Arial"/>
                <w:color w:val="000000" w:themeColor="text1"/>
                <w:sz w:val="16"/>
                <w:szCs w:val="16"/>
                <w:shd w:val="clear" w:color="auto" w:fill="FFFFFF"/>
              </w:rPr>
            </w:pPr>
            <w:r w:rsidRPr="00E32537">
              <w:rPr>
                <w:rFonts w:ascii="Arial" w:hAnsi="Arial" w:cs="Arial"/>
                <w:color w:val="000000" w:themeColor="text1"/>
                <w:sz w:val="16"/>
                <w:szCs w:val="16"/>
                <w:shd w:val="clear" w:color="auto" w:fill="FFFFFF"/>
              </w:rPr>
              <w:t xml:space="preserve">Formalización articulada e integral </w:t>
            </w:r>
          </w:p>
        </w:tc>
      </w:tr>
      <w:tr w:rsidR="00F1224B" w:rsidRPr="0085414A" w14:paraId="6426A091" w14:textId="77777777" w:rsidTr="00A361F8">
        <w:trPr>
          <w:trHeight w:hRule="exact" w:val="852"/>
          <w:jc w:val="center"/>
        </w:trPr>
        <w:tc>
          <w:tcPr>
            <w:tcW w:w="966" w:type="pct"/>
            <w:vAlign w:val="center"/>
          </w:tcPr>
          <w:p w14:paraId="1B82A128"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4034" w:type="pct"/>
            <w:gridSpan w:val="4"/>
            <w:vAlign w:val="center"/>
          </w:tcPr>
          <w:p w14:paraId="7D6D4615" w14:textId="2D0C42B8" w:rsidR="00F1224B" w:rsidRPr="0085414A" w:rsidRDefault="00481F29" w:rsidP="00B27B34">
            <w:pPr>
              <w:ind w:right="-425"/>
              <w:jc w:val="both"/>
              <w:rPr>
                <w:rFonts w:ascii="Arial" w:hAnsi="Arial" w:cs="Arial"/>
                <w:color w:val="000000" w:themeColor="text1"/>
                <w:sz w:val="16"/>
                <w:szCs w:val="16"/>
                <w:shd w:val="clear" w:color="auto" w:fill="FFFFFF"/>
              </w:rPr>
            </w:pPr>
            <w:r w:rsidRPr="00481F29">
              <w:rPr>
                <w:rFonts w:ascii="Arial" w:hAnsi="Arial" w:cs="Arial"/>
                <w:color w:val="000000" w:themeColor="text1"/>
                <w:sz w:val="16"/>
                <w:szCs w:val="16"/>
                <w:shd w:val="clear" w:color="auto" w:fill="FFFFFF"/>
              </w:rPr>
              <w:t>Facilitar la formalización articulada e integral de mineros de subsistencia y sus organizaciones mineras a través de escenarios participativos con entidades y sus respectivos programas de formalización en el ámbito minero, laboral, ambiental, tributario o empresarial.</w:t>
            </w:r>
          </w:p>
        </w:tc>
      </w:tr>
      <w:tr w:rsidR="00F1224B" w:rsidRPr="0085414A" w14:paraId="13F282AA" w14:textId="77777777" w:rsidTr="003061C7">
        <w:trPr>
          <w:trHeight w:hRule="exact" w:val="227"/>
          <w:jc w:val="center"/>
        </w:trPr>
        <w:tc>
          <w:tcPr>
            <w:tcW w:w="1612" w:type="pct"/>
            <w:gridSpan w:val="2"/>
            <w:shd w:val="clear" w:color="auto" w:fill="F2F2F2" w:themeFill="background1" w:themeFillShade="F2"/>
          </w:tcPr>
          <w:p w14:paraId="38EACE24" w14:textId="77777777" w:rsidR="00F1224B" w:rsidRPr="0085414A" w:rsidRDefault="00F1224B" w:rsidP="00F158A4">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049" w:type="pct"/>
            <w:shd w:val="clear" w:color="auto" w:fill="F2F2F2" w:themeFill="background1" w:themeFillShade="F2"/>
          </w:tcPr>
          <w:p w14:paraId="22F31166" w14:textId="77777777" w:rsidR="00F1224B" w:rsidRPr="0085414A" w:rsidRDefault="00F1224B" w:rsidP="00F158A4">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461" w:type="pct"/>
            <w:shd w:val="clear" w:color="auto" w:fill="F2F2F2" w:themeFill="background1" w:themeFillShade="F2"/>
          </w:tcPr>
          <w:p w14:paraId="61EF331F" w14:textId="77777777" w:rsidR="00F1224B" w:rsidRPr="0085414A" w:rsidRDefault="00F1224B" w:rsidP="00F158A4">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878" w:type="pct"/>
            <w:shd w:val="clear" w:color="auto" w:fill="F2F2F2" w:themeFill="background1" w:themeFillShade="F2"/>
          </w:tcPr>
          <w:p w14:paraId="30890787" w14:textId="77777777" w:rsidR="00F1224B" w:rsidRPr="0085414A" w:rsidRDefault="00F1224B" w:rsidP="00F158A4">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254C98F0" w14:textId="77777777" w:rsidTr="003061C7">
        <w:trPr>
          <w:trHeight w:hRule="exact" w:val="1477"/>
          <w:jc w:val="center"/>
        </w:trPr>
        <w:tc>
          <w:tcPr>
            <w:tcW w:w="1612" w:type="pct"/>
            <w:gridSpan w:val="2"/>
          </w:tcPr>
          <w:p w14:paraId="598B6536" w14:textId="3120DCC8" w:rsidR="00F1224B" w:rsidRPr="0085414A" w:rsidRDefault="00F1224B" w:rsidP="008760AF">
            <w:pPr>
              <w:tabs>
                <w:tab w:val="left" w:pos="164"/>
              </w:tabs>
              <w:ind w:right="156"/>
              <w:jc w:val="both"/>
              <w:rPr>
                <w:rStyle w:val="jsgrdq"/>
                <w:rFonts w:ascii="Arial" w:hAnsi="Arial" w:cs="Arial"/>
                <w:color w:val="000000" w:themeColor="text1"/>
                <w:sz w:val="16"/>
                <w:szCs w:val="16"/>
              </w:rPr>
            </w:pPr>
            <w:r w:rsidRPr="0085414A">
              <w:rPr>
                <w:rFonts w:ascii="Arial" w:hAnsi="Arial" w:cs="Arial"/>
                <w:color w:val="000000" w:themeColor="text1"/>
                <w:sz w:val="16"/>
                <w:szCs w:val="16"/>
                <w:shd w:val="clear" w:color="auto" w:fill="FFFFFF"/>
              </w:rPr>
              <w:t>1.</w:t>
            </w:r>
            <w:r w:rsidR="00411451">
              <w:t xml:space="preserve"> </w:t>
            </w:r>
            <w:r w:rsidR="00411451" w:rsidRPr="00411451">
              <w:rPr>
                <w:rFonts w:ascii="Arial" w:hAnsi="Arial" w:cs="Arial"/>
                <w:color w:val="000000" w:themeColor="text1"/>
                <w:sz w:val="16"/>
                <w:szCs w:val="16"/>
                <w:shd w:val="clear" w:color="auto" w:fill="FFFFFF"/>
              </w:rPr>
              <w:t>Articular rutas de formalización minera, laboral, ambiental, tributaria y comercial con las entidades competentes, garantizando coherencia y reducción de barreras y trámites para los mineros de subsistencia y sus organizaciones, con enfoque diferencial.</w:t>
            </w:r>
          </w:p>
        </w:tc>
        <w:tc>
          <w:tcPr>
            <w:tcW w:w="1049" w:type="pct"/>
            <w:vAlign w:val="center"/>
          </w:tcPr>
          <w:p w14:paraId="53B69DF6" w14:textId="77777777" w:rsidR="00F1224B" w:rsidRPr="0085414A" w:rsidRDefault="00F1224B" w:rsidP="00F158A4">
            <w:pPr>
              <w:tabs>
                <w:tab w:val="left" w:pos="164"/>
              </w:tabs>
              <w:ind w:right="156"/>
              <w:jc w:val="both"/>
              <w:rPr>
                <w:rStyle w:val="jsgrdq"/>
                <w:rFonts w:ascii="Arial" w:hAnsi="Arial" w:cs="Arial"/>
                <w:color w:val="000000" w:themeColor="text1"/>
                <w:sz w:val="16"/>
                <w:szCs w:val="16"/>
              </w:rPr>
            </w:pPr>
            <w:r w:rsidRPr="0085414A">
              <w:rPr>
                <w:rStyle w:val="jsgrdq"/>
                <w:rFonts w:ascii="Arial" w:hAnsi="Arial" w:cs="Arial"/>
                <w:bCs/>
                <w:color w:val="000000" w:themeColor="text1"/>
                <w:sz w:val="16"/>
                <w:szCs w:val="16"/>
              </w:rPr>
              <w:t>Ministerio de Minas y Energía</w:t>
            </w:r>
          </w:p>
        </w:tc>
        <w:tc>
          <w:tcPr>
            <w:tcW w:w="1461" w:type="pct"/>
          </w:tcPr>
          <w:p w14:paraId="1FD6BBF0" w14:textId="41A30034" w:rsidR="007E1EE3" w:rsidRPr="0085414A" w:rsidRDefault="00F1224B" w:rsidP="007E1EE3">
            <w:pPr>
              <w:ind w:right="69"/>
              <w:rPr>
                <w:rStyle w:val="jsgrdq"/>
                <w:rFonts w:ascii="Arial" w:hAnsi="Arial" w:cs="Arial"/>
                <w:bCs/>
                <w:color w:val="000000" w:themeColor="text1"/>
                <w:sz w:val="16"/>
                <w:szCs w:val="16"/>
              </w:rPr>
            </w:pPr>
            <w:r w:rsidRPr="0085414A">
              <w:rPr>
                <w:rStyle w:val="jsgrdq"/>
                <w:rFonts w:ascii="Arial" w:hAnsi="Arial" w:cs="Arial"/>
                <w:bCs/>
                <w:color w:val="000000" w:themeColor="text1"/>
                <w:sz w:val="16"/>
                <w:szCs w:val="16"/>
              </w:rPr>
              <w:t xml:space="preserve"> </w:t>
            </w:r>
          </w:p>
          <w:p w14:paraId="0BF4AA4D" w14:textId="03DBC11F" w:rsidR="00F1224B" w:rsidRPr="0085414A" w:rsidRDefault="2566A849" w:rsidP="00F158A4">
            <w:pPr>
              <w:ind w:right="69"/>
              <w:rPr>
                <w:rStyle w:val="jsgrdq"/>
                <w:rFonts w:ascii="Arial" w:hAnsi="Arial" w:cs="Arial"/>
                <w:bCs/>
                <w:color w:val="000000" w:themeColor="text1"/>
                <w:sz w:val="16"/>
                <w:szCs w:val="16"/>
              </w:rPr>
            </w:pPr>
            <w:r w:rsidRPr="7400A6CE">
              <w:rPr>
                <w:rStyle w:val="jsgrdq"/>
                <w:rFonts w:ascii="Arial" w:hAnsi="Arial" w:cs="Arial"/>
                <w:color w:val="000000" w:themeColor="text1"/>
                <w:sz w:val="16"/>
                <w:szCs w:val="16"/>
              </w:rPr>
              <w:t>Agencia Nacional de Minería, Ministerio del Trabajo</w:t>
            </w:r>
          </w:p>
        </w:tc>
        <w:tc>
          <w:tcPr>
            <w:tcW w:w="878" w:type="pct"/>
            <w:vAlign w:val="center"/>
          </w:tcPr>
          <w:p w14:paraId="443603B8" w14:textId="427E097B" w:rsidR="00F1224B" w:rsidRPr="0085414A" w:rsidRDefault="00F1224B" w:rsidP="00F158A4">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67398913" w14:textId="6877013B" w:rsidR="00F1224B" w:rsidRPr="0085414A" w:rsidRDefault="00F1224B" w:rsidP="00F158A4">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r w:rsidR="007E1EE3">
              <w:rPr>
                <w:rStyle w:val="jsgrdq"/>
                <w:rFonts w:ascii="Arial" w:hAnsi="Arial" w:cs="Arial"/>
                <w:color w:val="000000" w:themeColor="text1"/>
                <w:sz w:val="16"/>
                <w:szCs w:val="16"/>
              </w:rPr>
              <w:t>:</w:t>
            </w:r>
          </w:p>
        </w:tc>
      </w:tr>
      <w:tr w:rsidR="00F1224B" w:rsidRPr="0085414A" w14:paraId="57DAA021" w14:textId="77777777" w:rsidTr="003061C7">
        <w:trPr>
          <w:trHeight w:hRule="exact" w:val="2547"/>
          <w:jc w:val="center"/>
        </w:trPr>
        <w:tc>
          <w:tcPr>
            <w:tcW w:w="1612" w:type="pct"/>
            <w:gridSpan w:val="2"/>
          </w:tcPr>
          <w:p w14:paraId="0693EC68" w14:textId="03634650" w:rsidR="00F1224B" w:rsidRPr="0085414A" w:rsidRDefault="00F1224B" w:rsidP="00F158A4">
            <w:pPr>
              <w:pStyle w:val="Prrafodelista"/>
              <w:tabs>
                <w:tab w:val="left" w:pos="164"/>
              </w:tabs>
              <w:ind w:left="0"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2.</w:t>
            </w:r>
            <w:r w:rsidR="002A2059">
              <w:t xml:space="preserve"> </w:t>
            </w:r>
            <w:r w:rsidR="002A2059" w:rsidRPr="002A2059">
              <w:rPr>
                <w:rStyle w:val="jsgrdq"/>
                <w:rFonts w:ascii="Arial" w:hAnsi="Arial" w:cs="Arial"/>
                <w:color w:val="000000" w:themeColor="text1"/>
                <w:sz w:val="16"/>
                <w:szCs w:val="16"/>
              </w:rPr>
              <w:t>Promover y propiciar escenarios participativos, didácticos y formativos en los cuales se puedan desarrollar acciones articuladas para acercar la oferta institucional a mineros de subsistencia, asociaciones de mineros de subsistencia y ciudadanos interesados en servicios institucionales y procesos de formalización articulada e integral en materia minera.</w:t>
            </w:r>
          </w:p>
          <w:p w14:paraId="73E1149D" w14:textId="77777777" w:rsidR="00F1224B" w:rsidRPr="0085414A" w:rsidRDefault="00F1224B" w:rsidP="00F158A4">
            <w:pPr>
              <w:tabs>
                <w:tab w:val="left" w:pos="164"/>
              </w:tabs>
              <w:ind w:right="156"/>
              <w:jc w:val="both"/>
              <w:rPr>
                <w:rStyle w:val="jsgrdq"/>
                <w:rFonts w:ascii="Arial" w:hAnsi="Arial" w:cs="Arial"/>
                <w:color w:val="000000" w:themeColor="text1"/>
                <w:sz w:val="16"/>
                <w:szCs w:val="16"/>
              </w:rPr>
            </w:pPr>
          </w:p>
        </w:tc>
        <w:tc>
          <w:tcPr>
            <w:tcW w:w="1049" w:type="pct"/>
            <w:vAlign w:val="center"/>
          </w:tcPr>
          <w:p w14:paraId="1CE0CC24" w14:textId="11E30F40" w:rsidR="00F1224B" w:rsidRPr="0085414A" w:rsidRDefault="00F1224B" w:rsidP="00F158A4">
            <w:pPr>
              <w:tabs>
                <w:tab w:val="left" w:pos="164"/>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w:t>
            </w:r>
            <w:r w:rsidR="002A2059">
              <w:rPr>
                <w:rStyle w:val="jsgrdq"/>
                <w:rFonts w:ascii="Arial" w:hAnsi="Arial" w:cs="Arial"/>
                <w:color w:val="000000" w:themeColor="text1"/>
                <w:sz w:val="16"/>
                <w:szCs w:val="16"/>
              </w:rPr>
              <w:t xml:space="preserve"> </w:t>
            </w:r>
            <w:r w:rsidR="002A2059">
              <w:rPr>
                <w:rStyle w:val="jsgrdq"/>
                <w:rFonts w:ascii="Arial" w:hAnsi="Arial" w:cs="Arial"/>
                <w:sz w:val="16"/>
                <w:szCs w:val="16"/>
              </w:rPr>
              <w:t>Y Energía</w:t>
            </w:r>
          </w:p>
          <w:p w14:paraId="7704335A" w14:textId="77777777" w:rsidR="00F1224B" w:rsidRPr="0085414A" w:rsidRDefault="00F1224B" w:rsidP="00F158A4">
            <w:pPr>
              <w:tabs>
                <w:tab w:val="left" w:pos="164"/>
              </w:tabs>
              <w:ind w:right="156"/>
              <w:jc w:val="both"/>
              <w:rPr>
                <w:rStyle w:val="jsgrdq"/>
                <w:rFonts w:ascii="Arial" w:hAnsi="Arial" w:cs="Arial"/>
                <w:color w:val="000000" w:themeColor="text1"/>
                <w:sz w:val="16"/>
                <w:szCs w:val="16"/>
              </w:rPr>
            </w:pPr>
          </w:p>
        </w:tc>
        <w:tc>
          <w:tcPr>
            <w:tcW w:w="1461" w:type="pct"/>
          </w:tcPr>
          <w:p w14:paraId="7A7A0843" w14:textId="2FB22981" w:rsidR="00F1224B" w:rsidRPr="0085414A" w:rsidRDefault="6E9A0D10" w:rsidP="00F158A4">
            <w:pPr>
              <w:ind w:right="69"/>
              <w:rPr>
                <w:rFonts w:ascii="Arial" w:hAnsi="Arial" w:cs="Arial"/>
                <w:color w:val="000000" w:themeColor="text1"/>
                <w:sz w:val="16"/>
                <w:szCs w:val="16"/>
                <w:shd w:val="clear" w:color="auto" w:fill="FFFFFF"/>
              </w:rPr>
            </w:pPr>
            <w:r w:rsidRPr="7400A6CE">
              <w:rPr>
                <w:rFonts w:ascii="Arial" w:hAnsi="Arial" w:cs="Arial"/>
                <w:color w:val="000000" w:themeColor="text1"/>
                <w:sz w:val="16"/>
                <w:szCs w:val="16"/>
              </w:rPr>
              <w:t>Agencia Nacional de Minería</w:t>
            </w:r>
          </w:p>
        </w:tc>
        <w:tc>
          <w:tcPr>
            <w:tcW w:w="878" w:type="pct"/>
            <w:vAlign w:val="center"/>
          </w:tcPr>
          <w:p w14:paraId="369BEEF2" w14:textId="4810811F" w:rsidR="00F1224B" w:rsidRPr="0085414A" w:rsidRDefault="00F1224B" w:rsidP="00F158A4">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172A9674" w14:textId="6D642369" w:rsidR="00F1224B" w:rsidRPr="0085414A" w:rsidRDefault="00F1224B" w:rsidP="00F158A4">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09B7E0BF" w14:textId="77777777" w:rsidTr="003061C7">
        <w:trPr>
          <w:trHeight w:hRule="exact" w:val="1859"/>
          <w:jc w:val="center"/>
        </w:trPr>
        <w:tc>
          <w:tcPr>
            <w:tcW w:w="1612" w:type="pct"/>
            <w:gridSpan w:val="2"/>
          </w:tcPr>
          <w:p w14:paraId="793DF078" w14:textId="45EF6A4E" w:rsidR="00F1224B" w:rsidRPr="00437EB8" w:rsidRDefault="00437EB8" w:rsidP="00437EB8">
            <w:pPr>
              <w:pStyle w:val="Prrafodelista"/>
              <w:tabs>
                <w:tab w:val="left" w:pos="164"/>
              </w:tabs>
              <w:ind w:left="0" w:right="156"/>
              <w:jc w:val="both"/>
              <w:rPr>
                <w:rStyle w:val="jsgrdq"/>
                <w:rFonts w:ascii="Arial" w:hAnsi="Arial" w:cs="Arial"/>
                <w:color w:val="000000" w:themeColor="text1"/>
                <w:sz w:val="16"/>
                <w:szCs w:val="16"/>
              </w:rPr>
            </w:pPr>
            <w:r>
              <w:rPr>
                <w:rStyle w:val="jsgrdq"/>
                <w:rFonts w:ascii="Arial" w:hAnsi="Arial" w:cs="Arial"/>
                <w:color w:val="000000" w:themeColor="text1"/>
                <w:sz w:val="16"/>
                <w:szCs w:val="16"/>
              </w:rPr>
              <w:lastRenderedPageBreak/>
              <w:t>3</w:t>
            </w:r>
            <w:r>
              <w:rPr>
                <w:rStyle w:val="jsgrdq"/>
                <w:rFonts w:ascii="Arial" w:hAnsi="Arial" w:cs="Arial"/>
                <w:sz w:val="16"/>
                <w:szCs w:val="16"/>
              </w:rPr>
              <w:t>.</w:t>
            </w:r>
            <w:r w:rsidR="003061C7" w:rsidRPr="00437EB8">
              <w:rPr>
                <w:rStyle w:val="jsgrdq"/>
                <w:rFonts w:ascii="Arial" w:hAnsi="Arial" w:cs="Arial"/>
                <w:color w:val="000000" w:themeColor="text1"/>
                <w:sz w:val="16"/>
                <w:szCs w:val="16"/>
              </w:rPr>
              <w:t xml:space="preserve">Identificar y apoyar procesos de escalamiento, diversificación, sustitución, reubicación, o reconversión productiva y/o laboral en comunidades mineras de subsistencia y apoyar procesos tendientes al cumplimiento de requisitos legales donde aplique y según la reglamentación vigente.  </w:t>
            </w:r>
          </w:p>
        </w:tc>
        <w:tc>
          <w:tcPr>
            <w:tcW w:w="1049" w:type="pct"/>
            <w:vAlign w:val="center"/>
          </w:tcPr>
          <w:p w14:paraId="583F2DAB" w14:textId="77777777" w:rsidR="00F1224B" w:rsidRPr="0085414A" w:rsidRDefault="00F1224B" w:rsidP="00F158A4">
            <w:pPr>
              <w:tabs>
                <w:tab w:val="left" w:pos="164"/>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461" w:type="pct"/>
          </w:tcPr>
          <w:p w14:paraId="0AC7DF8D" w14:textId="2E6EB02B" w:rsidR="00F1224B" w:rsidRPr="0085414A" w:rsidRDefault="1A9A3624" w:rsidP="00F158A4">
            <w:pPr>
              <w:ind w:right="69"/>
              <w:jc w:val="both"/>
              <w:rPr>
                <w:rStyle w:val="jsgrdq"/>
                <w:rFonts w:ascii="Arial" w:hAnsi="Arial" w:cs="Arial"/>
                <w:color w:val="000000" w:themeColor="text1"/>
                <w:sz w:val="16"/>
                <w:szCs w:val="16"/>
              </w:rPr>
            </w:pPr>
            <w:r w:rsidRPr="7400A6CE">
              <w:rPr>
                <w:rStyle w:val="jsgrdq"/>
                <w:rFonts w:ascii="Arial" w:hAnsi="Arial" w:cs="Arial"/>
                <w:color w:val="000000" w:themeColor="text1"/>
                <w:sz w:val="16"/>
                <w:szCs w:val="16"/>
              </w:rPr>
              <w:t>Ministerio del Trabajo, SENA.</w:t>
            </w:r>
          </w:p>
          <w:p w14:paraId="3BBB2C78" w14:textId="497FCEC0" w:rsidR="00F1224B" w:rsidRPr="0085414A" w:rsidRDefault="00F1224B" w:rsidP="00F158A4">
            <w:pPr>
              <w:ind w:right="69"/>
              <w:jc w:val="both"/>
              <w:rPr>
                <w:rStyle w:val="jsgrdq"/>
                <w:rFonts w:ascii="Arial" w:hAnsi="Arial" w:cs="Arial"/>
                <w:color w:val="000000" w:themeColor="text1"/>
                <w:sz w:val="16"/>
                <w:szCs w:val="16"/>
              </w:rPr>
            </w:pPr>
          </w:p>
        </w:tc>
        <w:tc>
          <w:tcPr>
            <w:tcW w:w="878" w:type="pct"/>
          </w:tcPr>
          <w:p w14:paraId="16A5D987" w14:textId="77777777" w:rsidR="00F1224B" w:rsidRPr="0085414A" w:rsidRDefault="00F1224B" w:rsidP="00F158A4">
            <w:pPr>
              <w:ind w:right="115"/>
              <w:jc w:val="both"/>
              <w:rPr>
                <w:rStyle w:val="jsgrdq"/>
                <w:rFonts w:ascii="Arial" w:hAnsi="Arial" w:cs="Arial"/>
                <w:color w:val="000000" w:themeColor="text1"/>
                <w:sz w:val="16"/>
                <w:szCs w:val="16"/>
              </w:rPr>
            </w:pPr>
          </w:p>
          <w:p w14:paraId="7396D307" w14:textId="2033EF75" w:rsidR="00F1224B" w:rsidRPr="0085414A" w:rsidRDefault="00F1224B" w:rsidP="00F158A4">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7C2A9C37" w14:textId="6AC77719" w:rsidR="00F1224B" w:rsidRPr="0085414A" w:rsidRDefault="00F1224B" w:rsidP="00F158A4">
            <w:pPr>
              <w:ind w:right="115"/>
              <w:jc w:val="both"/>
              <w:rPr>
                <w:rStyle w:val="jsgrdq"/>
                <w:rFonts w:ascii="Arial" w:hAnsi="Arial" w:cs="Arial"/>
                <w:bCs/>
                <w:color w:val="000000" w:themeColor="text1"/>
                <w:sz w:val="16"/>
                <w:szCs w:val="16"/>
              </w:rPr>
            </w:pPr>
            <w:r w:rsidRPr="0085414A">
              <w:rPr>
                <w:rStyle w:val="jsgrdq"/>
                <w:rFonts w:ascii="Arial" w:hAnsi="Arial" w:cs="Arial"/>
                <w:color w:val="000000" w:themeColor="text1"/>
                <w:sz w:val="16"/>
                <w:szCs w:val="16"/>
              </w:rPr>
              <w:t xml:space="preserve">Final: </w:t>
            </w:r>
          </w:p>
        </w:tc>
      </w:tr>
      <w:tr w:rsidR="00437EB8" w:rsidRPr="0085414A" w14:paraId="5B32C06F" w14:textId="77777777" w:rsidTr="003061C7">
        <w:trPr>
          <w:trHeight w:hRule="exact" w:val="1859"/>
          <w:jc w:val="center"/>
        </w:trPr>
        <w:tc>
          <w:tcPr>
            <w:tcW w:w="1612" w:type="pct"/>
            <w:gridSpan w:val="2"/>
          </w:tcPr>
          <w:p w14:paraId="7E9734F7" w14:textId="5F1CC81A" w:rsidR="00437EB8" w:rsidRPr="00437EB8" w:rsidRDefault="00945428" w:rsidP="00193A35">
            <w:pPr>
              <w:pStyle w:val="Prrafodelista"/>
              <w:tabs>
                <w:tab w:val="left" w:pos="0"/>
              </w:tabs>
              <w:ind w:left="360" w:right="156"/>
              <w:contextualSpacing/>
              <w:jc w:val="both"/>
              <w:rPr>
                <w:rStyle w:val="jsgrdq"/>
                <w:rFonts w:ascii="Arial" w:hAnsi="Arial" w:cs="Arial"/>
                <w:sz w:val="16"/>
                <w:szCs w:val="16"/>
              </w:rPr>
            </w:pPr>
            <w:r>
              <w:rPr>
                <w:rStyle w:val="jsgrdq"/>
                <w:rFonts w:ascii="Arial" w:hAnsi="Arial" w:cs="Arial"/>
                <w:sz w:val="16"/>
                <w:szCs w:val="16"/>
              </w:rPr>
              <w:t>4</w:t>
            </w:r>
            <w:r w:rsidR="00437EB8" w:rsidRPr="00437EB8">
              <w:rPr>
                <w:rStyle w:val="jsgrdq"/>
                <w:rFonts w:ascii="Arial" w:hAnsi="Arial" w:cs="Arial"/>
                <w:sz w:val="16"/>
                <w:szCs w:val="16"/>
              </w:rPr>
              <w:t>Alinear los procesos organizativos de las asociaciones de economía solidaria, con rutas claras de formalización progresiva y diferenciada para la minería de subsistencia, la diversificación y la reconversión productiva.</w:t>
            </w:r>
          </w:p>
          <w:p w14:paraId="79CACA82" w14:textId="77777777" w:rsidR="00437EB8" w:rsidRDefault="00437EB8" w:rsidP="00437EB8">
            <w:pPr>
              <w:tabs>
                <w:tab w:val="left" w:pos="164"/>
              </w:tabs>
              <w:ind w:right="156"/>
              <w:contextualSpacing/>
              <w:jc w:val="both"/>
              <w:rPr>
                <w:rStyle w:val="jsgrdq"/>
                <w:rFonts w:ascii="Arial" w:hAnsi="Arial" w:cs="Arial"/>
                <w:color w:val="000000" w:themeColor="text1"/>
                <w:sz w:val="16"/>
                <w:szCs w:val="16"/>
              </w:rPr>
            </w:pPr>
          </w:p>
        </w:tc>
        <w:tc>
          <w:tcPr>
            <w:tcW w:w="1049" w:type="pct"/>
            <w:vAlign w:val="center"/>
          </w:tcPr>
          <w:p w14:paraId="73C7E644" w14:textId="0618DE3A" w:rsidR="00437EB8" w:rsidRPr="0085414A" w:rsidRDefault="00437EB8" w:rsidP="00437EB8">
            <w:pPr>
              <w:tabs>
                <w:tab w:val="left" w:pos="164"/>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461" w:type="pct"/>
          </w:tcPr>
          <w:p w14:paraId="03121364" w14:textId="77777777" w:rsidR="00437EB8" w:rsidRPr="0085414A" w:rsidRDefault="00437EB8" w:rsidP="00437EB8">
            <w:pPr>
              <w:ind w:right="69"/>
              <w:jc w:val="both"/>
              <w:rPr>
                <w:rStyle w:val="jsgrdq"/>
                <w:rFonts w:ascii="Arial" w:hAnsi="Arial" w:cs="Arial"/>
                <w:color w:val="000000" w:themeColor="text1"/>
                <w:sz w:val="16"/>
                <w:szCs w:val="16"/>
              </w:rPr>
            </w:pPr>
          </w:p>
          <w:p w14:paraId="56D9C772" w14:textId="462855D0" w:rsidR="00437EB8" w:rsidRPr="0085414A" w:rsidRDefault="11757F78" w:rsidP="00437EB8">
            <w:pPr>
              <w:ind w:right="69"/>
              <w:jc w:val="both"/>
              <w:rPr>
                <w:rStyle w:val="jsgrdq"/>
                <w:rFonts w:ascii="Arial" w:hAnsi="Arial" w:cs="Arial"/>
                <w:color w:val="000000" w:themeColor="text1"/>
                <w:sz w:val="16"/>
                <w:szCs w:val="16"/>
              </w:rPr>
            </w:pPr>
            <w:r w:rsidRPr="7400A6CE">
              <w:rPr>
                <w:rStyle w:val="jsgrdq"/>
                <w:rFonts w:ascii="Arial" w:hAnsi="Arial" w:cs="Arial"/>
                <w:color w:val="000000" w:themeColor="text1"/>
                <w:sz w:val="16"/>
                <w:szCs w:val="16"/>
              </w:rPr>
              <w:t>Ministerio del Trabajo, Ministerio de Turismo, Industria y Comercio.</w:t>
            </w:r>
          </w:p>
        </w:tc>
        <w:tc>
          <w:tcPr>
            <w:tcW w:w="878" w:type="pct"/>
          </w:tcPr>
          <w:p w14:paraId="677E9F45" w14:textId="77777777" w:rsidR="00437EB8" w:rsidRPr="0085414A" w:rsidRDefault="00437EB8" w:rsidP="00437EB8">
            <w:pPr>
              <w:ind w:right="115"/>
              <w:jc w:val="both"/>
              <w:rPr>
                <w:rStyle w:val="jsgrdq"/>
                <w:rFonts w:ascii="Arial" w:hAnsi="Arial" w:cs="Arial"/>
                <w:color w:val="000000" w:themeColor="text1"/>
                <w:sz w:val="16"/>
                <w:szCs w:val="16"/>
              </w:rPr>
            </w:pPr>
          </w:p>
          <w:p w14:paraId="7FB0FFE5" w14:textId="77777777" w:rsidR="00437EB8" w:rsidRPr="0085414A" w:rsidRDefault="00437EB8" w:rsidP="00437EB8">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7BC54D48" w14:textId="4455DF44" w:rsidR="00437EB8" w:rsidRPr="0085414A" w:rsidRDefault="00437EB8" w:rsidP="00437EB8">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bl>
    <w:p w14:paraId="2CC97EF6" w14:textId="77777777" w:rsidR="00662705" w:rsidRPr="0085414A" w:rsidRDefault="00662705" w:rsidP="00662705">
      <w:pPr>
        <w:rPr>
          <w:lang w:eastAsia="es-CO"/>
        </w:rPr>
      </w:pPr>
      <w:bookmarkStart w:id="221" w:name="_Toc105507822"/>
    </w:p>
    <w:p w14:paraId="4923E779" w14:textId="77777777" w:rsidR="00662705" w:rsidRPr="0085414A" w:rsidRDefault="00662705" w:rsidP="00662705">
      <w:pPr>
        <w:rPr>
          <w:lang w:eastAsia="es-CO"/>
        </w:rPr>
      </w:pPr>
    </w:p>
    <w:p w14:paraId="1C8BE06D" w14:textId="7E0C58F3" w:rsidR="00F1224B" w:rsidRPr="0085414A" w:rsidRDefault="00F1224B" w:rsidP="00B27B34">
      <w:pPr>
        <w:pStyle w:val="Descripcin"/>
        <w:ind w:right="-425"/>
        <w:rPr>
          <w:color w:val="000000" w:themeColor="text1"/>
          <w:sz w:val="16"/>
          <w:szCs w:val="16"/>
          <w:shd w:val="clear" w:color="auto" w:fill="FFFFFF"/>
        </w:rPr>
      </w:pPr>
      <w:r w:rsidRPr="0085414A">
        <w:rPr>
          <w:color w:val="000000" w:themeColor="text1"/>
        </w:rPr>
        <w:t xml:space="preserve">Tabla </w:t>
      </w:r>
      <w:r w:rsidR="005D1AE1">
        <w:rPr>
          <w:color w:val="000000" w:themeColor="text1"/>
        </w:rPr>
        <w:t>18</w:t>
      </w:r>
      <w:r w:rsidRPr="0085414A">
        <w:rPr>
          <w:color w:val="000000" w:themeColor="text1"/>
        </w:rPr>
        <w:t xml:space="preserve"> Plan de acción línea estratégica </w:t>
      </w:r>
      <w:bookmarkEnd w:id="221"/>
      <w:r w:rsidR="00442C77">
        <w:rPr>
          <w:color w:val="000000" w:themeColor="text1"/>
        </w:rPr>
        <w:t>c</w:t>
      </w:r>
      <w:r w:rsidR="00442C77" w:rsidRPr="00442C77">
        <w:rPr>
          <w:color w:val="000000" w:themeColor="text1"/>
        </w:rPr>
        <w:t>rear y/o fortalecer la infraestructura de la cadena de valor</w:t>
      </w: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9"/>
        <w:gridCol w:w="1036"/>
        <w:gridCol w:w="2073"/>
        <w:gridCol w:w="2514"/>
        <w:gridCol w:w="1607"/>
      </w:tblGrid>
      <w:tr w:rsidR="00F1224B" w:rsidRPr="0085414A" w14:paraId="5FA9C647" w14:textId="77777777" w:rsidTr="00AA7895">
        <w:trPr>
          <w:trHeight w:hRule="exact" w:val="422"/>
          <w:jc w:val="center"/>
        </w:trPr>
        <w:tc>
          <w:tcPr>
            <w:tcW w:w="1049" w:type="pct"/>
            <w:vAlign w:val="center"/>
          </w:tcPr>
          <w:p w14:paraId="3D2D76DC" w14:textId="77777777" w:rsidR="00F1224B" w:rsidRPr="0085414A" w:rsidRDefault="00F1224B" w:rsidP="00B27B34">
            <w:pPr>
              <w:ind w:right="-425"/>
              <w:rPr>
                <w:rFonts w:ascii="Arial" w:hAnsi="Arial" w:cs="Arial"/>
                <w:b/>
                <w:color w:val="000000" w:themeColor="text1"/>
                <w:sz w:val="16"/>
                <w:szCs w:val="16"/>
                <w:shd w:val="clear" w:color="auto" w:fill="FFFFFF"/>
              </w:rPr>
            </w:pPr>
          </w:p>
        </w:tc>
        <w:tc>
          <w:tcPr>
            <w:tcW w:w="3951" w:type="pct"/>
            <w:gridSpan w:val="4"/>
            <w:vAlign w:val="center"/>
          </w:tcPr>
          <w:p w14:paraId="7F190C52" w14:textId="77777777" w:rsidR="00AA7895" w:rsidRDefault="00AA7895" w:rsidP="00AA7895">
            <w:pPr>
              <w:ind w:right="-425"/>
              <w:jc w:val="both"/>
              <w:rPr>
                <w:rStyle w:val="jsgrdq"/>
                <w:rFonts w:ascii="Arial" w:hAnsi="Arial" w:cs="Arial"/>
                <w:b/>
                <w:bCs/>
                <w:color w:val="000000" w:themeColor="text1"/>
                <w:sz w:val="16"/>
                <w:szCs w:val="16"/>
              </w:rPr>
            </w:pPr>
            <w:r w:rsidRPr="009B383E">
              <w:rPr>
                <w:rStyle w:val="jsgrdq"/>
                <w:rFonts w:ascii="Arial" w:hAnsi="Arial" w:cs="Arial"/>
                <w:b/>
                <w:bCs/>
                <w:color w:val="000000" w:themeColor="text1"/>
                <w:sz w:val="16"/>
                <w:szCs w:val="16"/>
              </w:rPr>
              <w:t>ENCADENAMIENTOS PRODUCTIVOS, VALOR AGREGADO Y COMERCIALIZACIÓN</w:t>
            </w:r>
          </w:p>
          <w:p w14:paraId="6BD82FAC" w14:textId="7EFAA2D7" w:rsidR="00F1224B" w:rsidRPr="0085414A" w:rsidRDefault="00AA7895" w:rsidP="00AA7895">
            <w:pPr>
              <w:ind w:right="-425"/>
              <w:jc w:val="both"/>
              <w:rPr>
                <w:rFonts w:ascii="Arial" w:hAnsi="Arial" w:cs="Arial"/>
                <w:color w:val="000000" w:themeColor="text1"/>
                <w:sz w:val="16"/>
                <w:szCs w:val="16"/>
                <w:shd w:val="clear" w:color="auto" w:fill="FFFFFF"/>
              </w:rPr>
            </w:pPr>
            <w:r w:rsidRPr="009B383E">
              <w:rPr>
                <w:rStyle w:val="jsgrdq"/>
                <w:rFonts w:ascii="Arial" w:hAnsi="Arial" w:cs="Arial"/>
                <w:b/>
                <w:bCs/>
                <w:color w:val="000000" w:themeColor="text1"/>
                <w:sz w:val="16"/>
                <w:szCs w:val="16"/>
              </w:rPr>
              <w:t xml:space="preserve"> ORGANIZADA </w:t>
            </w:r>
          </w:p>
        </w:tc>
      </w:tr>
      <w:tr w:rsidR="00F1224B" w:rsidRPr="0085414A" w14:paraId="69DAF2D0" w14:textId="77777777" w:rsidTr="00A361F8">
        <w:trPr>
          <w:trHeight w:hRule="exact" w:val="284"/>
          <w:jc w:val="center"/>
        </w:trPr>
        <w:tc>
          <w:tcPr>
            <w:tcW w:w="1049" w:type="pct"/>
            <w:vAlign w:val="center"/>
          </w:tcPr>
          <w:p w14:paraId="0F28881C"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3951" w:type="pct"/>
            <w:gridSpan w:val="4"/>
            <w:vAlign w:val="center"/>
          </w:tcPr>
          <w:p w14:paraId="3C6AD786" w14:textId="4BFA0A48" w:rsidR="00F1224B" w:rsidRPr="0085414A" w:rsidRDefault="00442C77" w:rsidP="00B27B34">
            <w:pPr>
              <w:ind w:right="-425"/>
              <w:jc w:val="both"/>
              <w:rPr>
                <w:rFonts w:ascii="Arial" w:hAnsi="Arial" w:cs="Arial"/>
                <w:color w:val="000000" w:themeColor="text1"/>
                <w:sz w:val="16"/>
                <w:szCs w:val="16"/>
                <w:shd w:val="clear" w:color="auto" w:fill="FFFFFF"/>
              </w:rPr>
            </w:pPr>
            <w:r w:rsidRPr="00442C77">
              <w:rPr>
                <w:rFonts w:ascii="Arial" w:hAnsi="Arial" w:cs="Arial"/>
                <w:color w:val="000000" w:themeColor="text1"/>
                <w:sz w:val="16"/>
                <w:szCs w:val="16"/>
                <w:shd w:val="clear" w:color="auto" w:fill="FFFFFF"/>
              </w:rPr>
              <w:t xml:space="preserve">Crear y/o fortalecer la infraestructura de la cadena de valor </w:t>
            </w:r>
          </w:p>
        </w:tc>
      </w:tr>
      <w:tr w:rsidR="00F1224B" w:rsidRPr="0085414A" w14:paraId="343065C3" w14:textId="77777777" w:rsidTr="00A361F8">
        <w:trPr>
          <w:trHeight w:hRule="exact" w:val="848"/>
          <w:jc w:val="center"/>
        </w:trPr>
        <w:tc>
          <w:tcPr>
            <w:tcW w:w="1049" w:type="pct"/>
            <w:vAlign w:val="center"/>
          </w:tcPr>
          <w:p w14:paraId="0FA20C2D"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51" w:type="pct"/>
            <w:gridSpan w:val="4"/>
            <w:vAlign w:val="center"/>
          </w:tcPr>
          <w:p w14:paraId="56B9E26D" w14:textId="6A37B56E" w:rsidR="00F1224B" w:rsidRPr="0085414A" w:rsidRDefault="00DA326D" w:rsidP="008760AF">
            <w:pPr>
              <w:ind w:right="257"/>
              <w:jc w:val="both"/>
              <w:rPr>
                <w:rFonts w:ascii="Arial" w:hAnsi="Arial" w:cs="Arial"/>
                <w:color w:val="000000" w:themeColor="text1"/>
                <w:sz w:val="16"/>
                <w:szCs w:val="16"/>
                <w:shd w:val="clear" w:color="auto" w:fill="FFFFFF"/>
              </w:rPr>
            </w:pPr>
            <w:r w:rsidRPr="00DA326D">
              <w:rPr>
                <w:rFonts w:ascii="Arial" w:hAnsi="Arial" w:cs="Arial"/>
                <w:color w:val="000000" w:themeColor="text1"/>
                <w:sz w:val="16"/>
                <w:szCs w:val="16"/>
                <w:shd w:val="clear" w:color="auto" w:fill="FFFFFF"/>
              </w:rPr>
              <w:t>Promover acciones articuladas que permitan fortalecer la infraestructura relacionada con los eslabones de la cadena productiva de la minería de subsistencia (artesanal) de cara a la extracción y comercialización organizada de minerales.</w:t>
            </w:r>
          </w:p>
        </w:tc>
      </w:tr>
      <w:tr w:rsidR="00F1224B" w:rsidRPr="0085414A" w14:paraId="651CFC53" w14:textId="77777777" w:rsidTr="00A361F8">
        <w:trPr>
          <w:trHeight w:hRule="exact" w:val="227"/>
          <w:jc w:val="center"/>
        </w:trPr>
        <w:tc>
          <w:tcPr>
            <w:tcW w:w="1615" w:type="pct"/>
            <w:gridSpan w:val="2"/>
            <w:shd w:val="clear" w:color="auto" w:fill="F2F2F2" w:themeFill="background1" w:themeFillShade="F2"/>
          </w:tcPr>
          <w:p w14:paraId="3FBCAE79" w14:textId="77777777" w:rsidR="00F1224B" w:rsidRPr="0085414A" w:rsidRDefault="00F1224B" w:rsidP="00BE763C">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133" w:type="pct"/>
            <w:shd w:val="clear" w:color="auto" w:fill="F2F2F2" w:themeFill="background1" w:themeFillShade="F2"/>
          </w:tcPr>
          <w:p w14:paraId="447E407B" w14:textId="77777777" w:rsidR="00F1224B" w:rsidRPr="0085414A" w:rsidRDefault="00F1224B" w:rsidP="00BE763C">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374" w:type="pct"/>
            <w:shd w:val="clear" w:color="auto" w:fill="F2F2F2" w:themeFill="background1" w:themeFillShade="F2"/>
          </w:tcPr>
          <w:p w14:paraId="3A7C976F" w14:textId="77777777" w:rsidR="00F1224B" w:rsidRPr="0085414A" w:rsidRDefault="00F1224B" w:rsidP="00BE763C">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878" w:type="pct"/>
            <w:shd w:val="clear" w:color="auto" w:fill="F2F2F2" w:themeFill="background1" w:themeFillShade="F2"/>
          </w:tcPr>
          <w:p w14:paraId="58CA549D" w14:textId="77777777" w:rsidR="00F1224B" w:rsidRPr="0085414A" w:rsidRDefault="00F1224B" w:rsidP="00BE763C">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261D6096" w14:textId="77777777" w:rsidTr="009724AD">
        <w:trPr>
          <w:trHeight w:hRule="exact" w:val="1894"/>
          <w:jc w:val="center"/>
        </w:trPr>
        <w:tc>
          <w:tcPr>
            <w:tcW w:w="1615" w:type="pct"/>
            <w:gridSpan w:val="2"/>
          </w:tcPr>
          <w:p w14:paraId="7A2E627F" w14:textId="77777777" w:rsidR="009724AD" w:rsidRPr="009724AD" w:rsidRDefault="009724AD" w:rsidP="009724AD">
            <w:pPr>
              <w:pStyle w:val="Prrafodelista"/>
              <w:numPr>
                <w:ilvl w:val="0"/>
                <w:numId w:val="41"/>
              </w:numPr>
              <w:tabs>
                <w:tab w:val="left" w:pos="300"/>
              </w:tabs>
              <w:ind w:left="0" w:right="156" w:firstLine="0"/>
              <w:contextualSpacing/>
              <w:jc w:val="both"/>
              <w:rPr>
                <w:rStyle w:val="jsgrdq"/>
                <w:rFonts w:ascii="Arial" w:hAnsi="Arial" w:cs="Arial"/>
                <w:color w:val="000000" w:themeColor="text1"/>
                <w:sz w:val="16"/>
                <w:szCs w:val="16"/>
              </w:rPr>
            </w:pPr>
            <w:r w:rsidRPr="009724AD">
              <w:rPr>
                <w:rStyle w:val="jsgrdq"/>
                <w:rFonts w:ascii="Arial" w:hAnsi="Arial" w:cs="Arial"/>
                <w:color w:val="000000" w:themeColor="text1"/>
                <w:sz w:val="16"/>
                <w:szCs w:val="16"/>
              </w:rPr>
              <w:t>Diagnosticar, mapear, caracterizar las variables estratégicas con criterio territorial y enfoque diferencial, que permiten la existencia y perdurabilidad de los encadenamientos productivos presentes en la cadena de valor de los minerales de subsistencia y hacerles seguimiento, actualización y adaptación.</w:t>
            </w:r>
          </w:p>
          <w:p w14:paraId="2408EE92" w14:textId="46B072BC" w:rsidR="00F1224B" w:rsidRPr="0085414A" w:rsidRDefault="00F1224B" w:rsidP="009724AD">
            <w:pPr>
              <w:pStyle w:val="Prrafodelista"/>
              <w:tabs>
                <w:tab w:val="left" w:pos="300"/>
              </w:tabs>
              <w:ind w:left="0" w:right="156"/>
              <w:contextualSpacing/>
              <w:jc w:val="both"/>
              <w:rPr>
                <w:rStyle w:val="jsgrdq"/>
                <w:rFonts w:ascii="Arial" w:hAnsi="Arial" w:cs="Arial"/>
                <w:color w:val="000000" w:themeColor="text1"/>
                <w:sz w:val="16"/>
                <w:szCs w:val="16"/>
              </w:rPr>
            </w:pPr>
          </w:p>
        </w:tc>
        <w:tc>
          <w:tcPr>
            <w:tcW w:w="1133" w:type="pct"/>
            <w:vAlign w:val="center"/>
          </w:tcPr>
          <w:p w14:paraId="05B51888" w14:textId="77777777" w:rsidR="00F1224B" w:rsidRPr="0085414A" w:rsidRDefault="00F1224B" w:rsidP="00BE763C">
            <w:pPr>
              <w:ind w:right="100"/>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374" w:type="pct"/>
          </w:tcPr>
          <w:p w14:paraId="73A89C11" w14:textId="39502839" w:rsidR="00F1224B" w:rsidRPr="0085414A" w:rsidRDefault="4DDAECED" w:rsidP="00DA326D">
            <w:pPr>
              <w:ind w:right="210"/>
              <w:rPr>
                <w:rStyle w:val="jsgrdq"/>
                <w:rFonts w:ascii="Arial" w:hAnsi="Arial" w:cs="Arial"/>
                <w:color w:val="000000" w:themeColor="text1"/>
                <w:sz w:val="16"/>
                <w:szCs w:val="16"/>
              </w:rPr>
            </w:pPr>
            <w:r w:rsidRPr="7400A6CE">
              <w:rPr>
                <w:rStyle w:val="jsgrdq"/>
                <w:rFonts w:ascii="Arial" w:hAnsi="Arial" w:cs="Arial"/>
                <w:color w:val="000000" w:themeColor="text1"/>
                <w:sz w:val="16"/>
                <w:szCs w:val="16"/>
              </w:rPr>
              <w:t>UPME</w:t>
            </w:r>
            <w:r w:rsidR="77D9C674" w:rsidRPr="7400A6CE">
              <w:rPr>
                <w:rStyle w:val="jsgrdq"/>
                <w:rFonts w:ascii="Arial" w:hAnsi="Arial" w:cs="Arial"/>
                <w:color w:val="000000" w:themeColor="text1"/>
                <w:sz w:val="16"/>
                <w:szCs w:val="16"/>
              </w:rPr>
              <w:t>.</w:t>
            </w:r>
          </w:p>
        </w:tc>
        <w:tc>
          <w:tcPr>
            <w:tcW w:w="878" w:type="pct"/>
            <w:vAlign w:val="center"/>
          </w:tcPr>
          <w:p w14:paraId="26782619" w14:textId="70E84698" w:rsidR="00F1224B" w:rsidRPr="0085414A" w:rsidRDefault="00F1224B" w:rsidP="00BE763C">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6A5A528A" w14:textId="2F814D9C" w:rsidR="00F1224B" w:rsidRPr="0085414A" w:rsidRDefault="00F1224B" w:rsidP="00BE763C">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68BC2192" w14:textId="77777777" w:rsidTr="00CF6527">
        <w:trPr>
          <w:trHeight w:hRule="exact" w:val="1992"/>
          <w:jc w:val="center"/>
        </w:trPr>
        <w:tc>
          <w:tcPr>
            <w:tcW w:w="1615" w:type="pct"/>
            <w:gridSpan w:val="2"/>
          </w:tcPr>
          <w:p w14:paraId="500F15E9" w14:textId="5E65DAF3" w:rsidR="00F1224B" w:rsidRPr="0085414A" w:rsidRDefault="00CF6527" w:rsidP="00BE763C">
            <w:pPr>
              <w:pStyle w:val="Prrafodelista"/>
              <w:numPr>
                <w:ilvl w:val="0"/>
                <w:numId w:val="41"/>
              </w:numPr>
              <w:tabs>
                <w:tab w:val="left" w:pos="300"/>
              </w:tabs>
              <w:ind w:left="0" w:right="156" w:firstLine="0"/>
              <w:contextualSpacing/>
              <w:jc w:val="both"/>
              <w:rPr>
                <w:rStyle w:val="jsgrdq"/>
                <w:rFonts w:ascii="Arial" w:hAnsi="Arial" w:cs="Arial"/>
                <w:color w:val="000000" w:themeColor="text1"/>
                <w:sz w:val="16"/>
                <w:szCs w:val="16"/>
              </w:rPr>
            </w:pPr>
            <w:r w:rsidRPr="00CF6527">
              <w:rPr>
                <w:rStyle w:val="jsgrdq"/>
                <w:rFonts w:ascii="Arial" w:hAnsi="Arial" w:cs="Arial"/>
                <w:color w:val="000000" w:themeColor="text1"/>
                <w:sz w:val="16"/>
                <w:szCs w:val="16"/>
              </w:rPr>
              <w:t>Promover la creación y/o fortalecimiento de infraestructura para la comercialización organizada de minerales de subsistencia a través de encadenamientos productivos en la cadena de valor, incluyendo centros de acopio, transformación, refinado, clasificación, comercialización y logística.</w:t>
            </w:r>
          </w:p>
        </w:tc>
        <w:tc>
          <w:tcPr>
            <w:tcW w:w="1133" w:type="pct"/>
            <w:vAlign w:val="center"/>
          </w:tcPr>
          <w:p w14:paraId="6DC8670E" w14:textId="77777777" w:rsidR="00F1224B" w:rsidRPr="0085414A" w:rsidRDefault="00F1224B" w:rsidP="00BE763C">
            <w:pPr>
              <w:ind w:right="100"/>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374" w:type="pct"/>
          </w:tcPr>
          <w:p w14:paraId="3C267501" w14:textId="397FA40E" w:rsidR="00F1224B" w:rsidRPr="0085414A" w:rsidRDefault="61C3F1A5" w:rsidP="00BE763C">
            <w:pPr>
              <w:ind w:right="210"/>
              <w:rPr>
                <w:rStyle w:val="jsgrdq"/>
                <w:rFonts w:ascii="Arial" w:hAnsi="Arial" w:cs="Arial"/>
                <w:color w:val="000000" w:themeColor="text1"/>
                <w:sz w:val="16"/>
                <w:szCs w:val="16"/>
              </w:rPr>
            </w:pPr>
            <w:r w:rsidRPr="7400A6CE">
              <w:rPr>
                <w:rStyle w:val="jsgrdq"/>
                <w:rFonts w:ascii="Arial" w:hAnsi="Arial" w:cs="Arial"/>
                <w:color w:val="000000" w:themeColor="text1"/>
                <w:sz w:val="16"/>
                <w:szCs w:val="16"/>
              </w:rPr>
              <w:t xml:space="preserve">Ministerio de Turismo, </w:t>
            </w:r>
            <w:r w:rsidR="6064D788" w:rsidRPr="7400A6CE">
              <w:rPr>
                <w:rStyle w:val="jsgrdq"/>
                <w:rFonts w:ascii="Arial" w:hAnsi="Arial" w:cs="Arial"/>
                <w:color w:val="000000" w:themeColor="text1"/>
                <w:sz w:val="16"/>
                <w:szCs w:val="16"/>
              </w:rPr>
              <w:t>Industria</w:t>
            </w:r>
            <w:r w:rsidRPr="7400A6CE">
              <w:rPr>
                <w:rStyle w:val="jsgrdq"/>
                <w:rFonts w:ascii="Arial" w:hAnsi="Arial" w:cs="Arial"/>
                <w:color w:val="000000" w:themeColor="text1"/>
                <w:sz w:val="16"/>
                <w:szCs w:val="16"/>
              </w:rPr>
              <w:t xml:space="preserve"> y Comercio.</w:t>
            </w:r>
          </w:p>
        </w:tc>
        <w:tc>
          <w:tcPr>
            <w:tcW w:w="878" w:type="pct"/>
            <w:vAlign w:val="center"/>
          </w:tcPr>
          <w:p w14:paraId="2A637704" w14:textId="4A7E95F1" w:rsidR="00F1224B" w:rsidRPr="0085414A" w:rsidRDefault="00F1224B" w:rsidP="00BE763C">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Inicio:</w:t>
            </w:r>
          </w:p>
          <w:p w14:paraId="44D98B27" w14:textId="7C5F8865" w:rsidR="00F1224B" w:rsidRPr="0085414A" w:rsidRDefault="00F1224B" w:rsidP="00BE763C">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515CD19F" w14:textId="77777777" w:rsidTr="000E0ADD">
        <w:trPr>
          <w:trHeight w:hRule="exact" w:val="1552"/>
          <w:jc w:val="center"/>
        </w:trPr>
        <w:tc>
          <w:tcPr>
            <w:tcW w:w="1615" w:type="pct"/>
            <w:gridSpan w:val="2"/>
          </w:tcPr>
          <w:p w14:paraId="1460C60B" w14:textId="334B528D" w:rsidR="00F1224B" w:rsidRPr="000E0ADD" w:rsidRDefault="000E0ADD" w:rsidP="000E0ADD">
            <w:pPr>
              <w:pStyle w:val="Prrafodelista"/>
              <w:numPr>
                <w:ilvl w:val="0"/>
                <w:numId w:val="41"/>
              </w:numPr>
              <w:tabs>
                <w:tab w:val="left" w:pos="300"/>
              </w:tabs>
              <w:ind w:left="0" w:right="156" w:firstLine="0"/>
              <w:contextualSpacing/>
              <w:jc w:val="both"/>
              <w:rPr>
                <w:rStyle w:val="jsgrdq"/>
                <w:rFonts w:ascii="Arial" w:hAnsi="Arial" w:cs="Arial"/>
                <w:color w:val="000000" w:themeColor="text1"/>
                <w:sz w:val="16"/>
                <w:szCs w:val="16"/>
              </w:rPr>
            </w:pPr>
            <w:r w:rsidRPr="000E0ADD">
              <w:rPr>
                <w:rStyle w:val="jsgrdq"/>
                <w:rFonts w:ascii="Arial" w:hAnsi="Arial" w:cs="Arial"/>
                <w:color w:val="000000" w:themeColor="text1"/>
                <w:sz w:val="16"/>
                <w:szCs w:val="16"/>
              </w:rPr>
              <w:t>Promover esquemas institucionales de comercialización, a través de una empresa social del Estado o comercializadora pública, que fomente y propicie la comercialización organizada de minerales de subsistencia en el territorio nacional.</w:t>
            </w:r>
          </w:p>
        </w:tc>
        <w:tc>
          <w:tcPr>
            <w:tcW w:w="1133" w:type="pct"/>
            <w:vAlign w:val="center"/>
          </w:tcPr>
          <w:p w14:paraId="5F9A4BF7" w14:textId="77777777" w:rsidR="00F1224B" w:rsidRPr="0085414A" w:rsidRDefault="00F1224B" w:rsidP="00BE763C">
            <w:pPr>
              <w:ind w:right="100"/>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Ministerio de Minas y Energía </w:t>
            </w:r>
          </w:p>
        </w:tc>
        <w:tc>
          <w:tcPr>
            <w:tcW w:w="1374" w:type="pct"/>
          </w:tcPr>
          <w:p w14:paraId="3D6136DF" w14:textId="2320A313" w:rsidR="00F1224B" w:rsidRPr="0085414A" w:rsidRDefault="6624A131" w:rsidP="00BE763C">
            <w:pPr>
              <w:ind w:right="210"/>
              <w:rPr>
                <w:rStyle w:val="jsgrdq"/>
                <w:rFonts w:ascii="Arial" w:hAnsi="Arial" w:cs="Arial"/>
                <w:color w:val="000000" w:themeColor="text1"/>
                <w:sz w:val="16"/>
                <w:szCs w:val="16"/>
              </w:rPr>
            </w:pPr>
            <w:r w:rsidRPr="7400A6CE">
              <w:rPr>
                <w:rStyle w:val="jsgrdq"/>
                <w:rFonts w:ascii="Arial" w:hAnsi="Arial" w:cs="Arial"/>
                <w:color w:val="000000" w:themeColor="text1"/>
                <w:sz w:val="16"/>
                <w:szCs w:val="16"/>
              </w:rPr>
              <w:t>Ministerio de Turismo, Industria y Comercio</w:t>
            </w:r>
            <w:r w:rsidR="4C2A32C0" w:rsidRPr="7400A6CE">
              <w:rPr>
                <w:rStyle w:val="jsgrdq"/>
                <w:rFonts w:ascii="Arial" w:hAnsi="Arial" w:cs="Arial"/>
                <w:color w:val="000000" w:themeColor="text1"/>
                <w:sz w:val="16"/>
                <w:szCs w:val="16"/>
              </w:rPr>
              <w:t xml:space="preserve">; Colombia Productiva. </w:t>
            </w:r>
          </w:p>
        </w:tc>
        <w:tc>
          <w:tcPr>
            <w:tcW w:w="878" w:type="pct"/>
            <w:vAlign w:val="center"/>
          </w:tcPr>
          <w:p w14:paraId="5582D151" w14:textId="2EDDF11D" w:rsidR="00F1224B" w:rsidRPr="0085414A" w:rsidRDefault="00F1224B" w:rsidP="00BE763C">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16A4F522" w14:textId="7AF5785A" w:rsidR="00F1224B" w:rsidRPr="0085414A" w:rsidRDefault="00F1224B" w:rsidP="00BE763C">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941131" w:rsidRPr="0085414A" w14:paraId="26782781" w14:textId="77777777" w:rsidTr="000E0ADD">
        <w:trPr>
          <w:trHeight w:hRule="exact" w:val="1552"/>
          <w:jc w:val="center"/>
        </w:trPr>
        <w:tc>
          <w:tcPr>
            <w:tcW w:w="1615" w:type="pct"/>
            <w:gridSpan w:val="2"/>
          </w:tcPr>
          <w:p w14:paraId="2D320109" w14:textId="77777777" w:rsidR="00941131" w:rsidRPr="00941131" w:rsidRDefault="00941131" w:rsidP="00941131">
            <w:pPr>
              <w:pStyle w:val="Prrafodelista"/>
              <w:numPr>
                <w:ilvl w:val="0"/>
                <w:numId w:val="41"/>
              </w:numPr>
              <w:tabs>
                <w:tab w:val="left" w:pos="300"/>
              </w:tabs>
              <w:ind w:left="0" w:right="156" w:firstLine="0"/>
              <w:contextualSpacing/>
              <w:jc w:val="both"/>
              <w:rPr>
                <w:rStyle w:val="jsgrdq"/>
                <w:rFonts w:ascii="Arial" w:hAnsi="Arial" w:cs="Arial"/>
                <w:color w:val="000000" w:themeColor="text1"/>
                <w:sz w:val="16"/>
                <w:szCs w:val="16"/>
              </w:rPr>
            </w:pPr>
            <w:r w:rsidRPr="00941131">
              <w:rPr>
                <w:rStyle w:val="jsgrdq"/>
                <w:rFonts w:ascii="Arial" w:hAnsi="Arial" w:cs="Arial"/>
                <w:color w:val="000000" w:themeColor="text1"/>
                <w:sz w:val="16"/>
                <w:szCs w:val="16"/>
              </w:rPr>
              <w:t>Articular la infraestructura pública productiva y comercial de minerales con corredores logísticos, vías, puertos, aeropuertos, terminales y servicios financieros.</w:t>
            </w:r>
          </w:p>
          <w:p w14:paraId="5A5917DE" w14:textId="77777777" w:rsidR="00941131" w:rsidRPr="000E0ADD" w:rsidRDefault="00941131" w:rsidP="00941131">
            <w:pPr>
              <w:pStyle w:val="Prrafodelista"/>
              <w:tabs>
                <w:tab w:val="left" w:pos="300"/>
              </w:tabs>
              <w:ind w:left="0" w:right="156"/>
              <w:contextualSpacing/>
              <w:jc w:val="both"/>
              <w:rPr>
                <w:rStyle w:val="jsgrdq"/>
                <w:rFonts w:ascii="Arial" w:hAnsi="Arial" w:cs="Arial"/>
                <w:color w:val="000000" w:themeColor="text1"/>
                <w:sz w:val="16"/>
                <w:szCs w:val="16"/>
              </w:rPr>
            </w:pPr>
          </w:p>
        </w:tc>
        <w:tc>
          <w:tcPr>
            <w:tcW w:w="1133" w:type="pct"/>
            <w:vAlign w:val="center"/>
          </w:tcPr>
          <w:p w14:paraId="26F57B23" w14:textId="647B59F6" w:rsidR="00941131" w:rsidRPr="0085414A" w:rsidRDefault="00941131" w:rsidP="00941131">
            <w:pPr>
              <w:ind w:right="100"/>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Ministerio de Minas y Energía </w:t>
            </w:r>
          </w:p>
        </w:tc>
        <w:tc>
          <w:tcPr>
            <w:tcW w:w="1374" w:type="pct"/>
          </w:tcPr>
          <w:p w14:paraId="3281BF3D" w14:textId="77777777" w:rsidR="00941131" w:rsidRPr="0085414A" w:rsidRDefault="00941131" w:rsidP="00941131">
            <w:pPr>
              <w:ind w:right="210"/>
              <w:rPr>
                <w:rStyle w:val="jsgrdq"/>
                <w:rFonts w:ascii="Arial" w:hAnsi="Arial" w:cs="Arial"/>
                <w:color w:val="000000" w:themeColor="text1"/>
                <w:sz w:val="16"/>
                <w:szCs w:val="16"/>
              </w:rPr>
            </w:pPr>
          </w:p>
        </w:tc>
        <w:tc>
          <w:tcPr>
            <w:tcW w:w="878" w:type="pct"/>
            <w:vAlign w:val="center"/>
          </w:tcPr>
          <w:p w14:paraId="6B372C0C" w14:textId="77777777" w:rsidR="00941131" w:rsidRPr="0085414A" w:rsidRDefault="00941131" w:rsidP="00941131">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3692529D" w14:textId="3EA1C7F6" w:rsidR="00941131" w:rsidRPr="0085414A" w:rsidRDefault="00941131" w:rsidP="00941131">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4D294C" w:rsidRPr="0085414A" w14:paraId="6771BD27" w14:textId="77777777" w:rsidTr="000E0ADD">
        <w:trPr>
          <w:trHeight w:hRule="exact" w:val="1552"/>
          <w:jc w:val="center"/>
        </w:trPr>
        <w:tc>
          <w:tcPr>
            <w:tcW w:w="1615" w:type="pct"/>
            <w:gridSpan w:val="2"/>
          </w:tcPr>
          <w:p w14:paraId="20DE2E28" w14:textId="77777777" w:rsidR="004D294C" w:rsidRPr="004D294C" w:rsidRDefault="004D294C" w:rsidP="004D294C">
            <w:pPr>
              <w:pStyle w:val="Prrafodelista"/>
              <w:numPr>
                <w:ilvl w:val="0"/>
                <w:numId w:val="41"/>
              </w:numPr>
              <w:tabs>
                <w:tab w:val="left" w:pos="300"/>
              </w:tabs>
              <w:ind w:left="0" w:right="156" w:firstLine="0"/>
              <w:contextualSpacing/>
              <w:jc w:val="both"/>
              <w:rPr>
                <w:rStyle w:val="jsgrdq"/>
                <w:rFonts w:ascii="Arial" w:hAnsi="Arial" w:cs="Arial"/>
                <w:color w:val="000000" w:themeColor="text1"/>
                <w:sz w:val="16"/>
                <w:szCs w:val="16"/>
              </w:rPr>
            </w:pPr>
            <w:r w:rsidRPr="004D294C">
              <w:rPr>
                <w:rStyle w:val="jsgrdq"/>
                <w:rFonts w:ascii="Arial" w:hAnsi="Arial" w:cs="Arial"/>
                <w:color w:val="000000" w:themeColor="text1"/>
                <w:sz w:val="16"/>
                <w:szCs w:val="16"/>
              </w:rPr>
              <w:lastRenderedPageBreak/>
              <w:t>Implementar acciones que permitan favorecer la seguridad en los escenarios en los cuales se desarrollan las actividades vinculadas a los eslabones de la cadena de valor de los minerales de subsistencia.</w:t>
            </w:r>
          </w:p>
          <w:p w14:paraId="65152ADB" w14:textId="77777777" w:rsidR="004D294C" w:rsidRPr="00941131" w:rsidRDefault="004D294C" w:rsidP="004D294C">
            <w:pPr>
              <w:pStyle w:val="Prrafodelista"/>
              <w:tabs>
                <w:tab w:val="left" w:pos="300"/>
              </w:tabs>
              <w:ind w:left="0" w:right="156"/>
              <w:contextualSpacing/>
              <w:jc w:val="both"/>
              <w:rPr>
                <w:rStyle w:val="jsgrdq"/>
                <w:rFonts w:ascii="Arial" w:hAnsi="Arial" w:cs="Arial"/>
                <w:color w:val="000000" w:themeColor="text1"/>
                <w:sz w:val="16"/>
                <w:szCs w:val="16"/>
              </w:rPr>
            </w:pPr>
          </w:p>
        </w:tc>
        <w:tc>
          <w:tcPr>
            <w:tcW w:w="1133" w:type="pct"/>
            <w:vAlign w:val="center"/>
          </w:tcPr>
          <w:p w14:paraId="781A1063" w14:textId="1B5780FB" w:rsidR="004D294C" w:rsidRPr="0085414A" w:rsidRDefault="004D294C" w:rsidP="004D294C">
            <w:pPr>
              <w:ind w:right="100"/>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Ministerio de Minas y Energía </w:t>
            </w:r>
          </w:p>
        </w:tc>
        <w:tc>
          <w:tcPr>
            <w:tcW w:w="1374" w:type="pct"/>
          </w:tcPr>
          <w:p w14:paraId="0267A71F" w14:textId="3133A7BC" w:rsidR="004D294C" w:rsidRPr="0085414A" w:rsidRDefault="5713374C" w:rsidP="7400A6CE">
            <w:pPr>
              <w:ind w:right="210"/>
              <w:rPr>
                <w:rStyle w:val="jsgrdq"/>
                <w:rFonts w:ascii="Arial" w:hAnsi="Arial" w:cs="Arial"/>
                <w:color w:val="000000" w:themeColor="text1"/>
                <w:sz w:val="16"/>
                <w:szCs w:val="16"/>
              </w:rPr>
            </w:pPr>
            <w:r w:rsidRPr="7400A6CE">
              <w:rPr>
                <w:rStyle w:val="jsgrdq"/>
                <w:rFonts w:ascii="Arial" w:hAnsi="Arial" w:cs="Arial"/>
                <w:color w:val="000000" w:themeColor="text1"/>
                <w:sz w:val="16"/>
                <w:szCs w:val="16"/>
              </w:rPr>
              <w:t>Ministerio de Turismo, Industria y Comercio; Colombia Productiva.</w:t>
            </w:r>
          </w:p>
          <w:p w14:paraId="1AF39755" w14:textId="1217E1A0" w:rsidR="004D294C" w:rsidRPr="0085414A" w:rsidRDefault="004D294C" w:rsidP="004D294C">
            <w:pPr>
              <w:ind w:right="210"/>
              <w:rPr>
                <w:rStyle w:val="jsgrdq"/>
                <w:rFonts w:ascii="Arial" w:hAnsi="Arial" w:cs="Arial"/>
                <w:color w:val="000000" w:themeColor="text1"/>
                <w:sz w:val="16"/>
                <w:szCs w:val="16"/>
              </w:rPr>
            </w:pPr>
          </w:p>
        </w:tc>
        <w:tc>
          <w:tcPr>
            <w:tcW w:w="878" w:type="pct"/>
            <w:vAlign w:val="center"/>
          </w:tcPr>
          <w:p w14:paraId="06FBCF9D" w14:textId="77777777" w:rsidR="004D294C" w:rsidRPr="0085414A" w:rsidRDefault="004D294C" w:rsidP="004D294C">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0E016AFA" w14:textId="055876E1" w:rsidR="004D294C" w:rsidRPr="0085414A" w:rsidRDefault="004D294C" w:rsidP="004D294C">
            <w:pPr>
              <w:ind w:right="115"/>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bl>
    <w:p w14:paraId="70E2AA68" w14:textId="77777777" w:rsidR="00F1224B" w:rsidRPr="0085414A" w:rsidRDefault="00F1224B" w:rsidP="00B27B34">
      <w:pPr>
        <w:ind w:right="-425"/>
        <w:rPr>
          <w:rFonts w:cs="Arial"/>
          <w:sz w:val="16"/>
          <w:szCs w:val="16"/>
          <w:shd w:val="clear" w:color="auto" w:fill="FFFFFF"/>
        </w:rPr>
      </w:pPr>
    </w:p>
    <w:p w14:paraId="42B05C54" w14:textId="77777777" w:rsidR="00F1224B" w:rsidRPr="0085414A" w:rsidRDefault="00F1224B" w:rsidP="00B27B34">
      <w:pPr>
        <w:ind w:right="-425"/>
        <w:rPr>
          <w:rFonts w:cs="Arial"/>
          <w:sz w:val="16"/>
          <w:szCs w:val="16"/>
          <w:shd w:val="clear" w:color="auto" w:fill="FFFFFF"/>
        </w:rPr>
      </w:pPr>
    </w:p>
    <w:p w14:paraId="0E9BC4DF" w14:textId="77777777" w:rsidR="00BE763C" w:rsidRPr="0085414A" w:rsidRDefault="00BE763C" w:rsidP="00B27B34">
      <w:pPr>
        <w:ind w:right="-425"/>
        <w:rPr>
          <w:rFonts w:cs="Arial"/>
          <w:sz w:val="16"/>
          <w:szCs w:val="16"/>
          <w:shd w:val="clear" w:color="auto" w:fill="FFFFFF"/>
        </w:rPr>
      </w:pPr>
    </w:p>
    <w:p w14:paraId="02D2E8CC" w14:textId="2390E2A1" w:rsidR="00F1224B" w:rsidRPr="0085414A" w:rsidRDefault="00F1224B" w:rsidP="00B27B34">
      <w:pPr>
        <w:pStyle w:val="Descripcin"/>
        <w:ind w:right="-425"/>
        <w:rPr>
          <w:color w:val="000000" w:themeColor="text1"/>
          <w:sz w:val="16"/>
          <w:szCs w:val="16"/>
          <w:shd w:val="clear" w:color="auto" w:fill="FFFFFF"/>
        </w:rPr>
      </w:pPr>
      <w:bookmarkStart w:id="222" w:name="_Toc105507823"/>
      <w:r w:rsidRPr="0085414A">
        <w:rPr>
          <w:color w:val="000000" w:themeColor="text1"/>
        </w:rPr>
        <w:t xml:space="preserve">Tabla </w:t>
      </w:r>
      <w:r w:rsidR="005D1AE1">
        <w:rPr>
          <w:color w:val="000000" w:themeColor="text1"/>
        </w:rPr>
        <w:t xml:space="preserve">19 </w:t>
      </w:r>
      <w:r w:rsidR="005D1AE1" w:rsidRPr="0085414A">
        <w:rPr>
          <w:color w:val="000000" w:themeColor="text1"/>
        </w:rPr>
        <w:t>Plan</w:t>
      </w:r>
      <w:r w:rsidRPr="0085414A">
        <w:rPr>
          <w:color w:val="000000" w:themeColor="text1"/>
        </w:rPr>
        <w:t xml:space="preserve"> de acción línea estratégica </w:t>
      </w:r>
      <w:bookmarkEnd w:id="222"/>
      <w:r w:rsidR="00CB1C6D">
        <w:rPr>
          <w:color w:val="000000" w:themeColor="text1"/>
        </w:rPr>
        <w:t>e</w:t>
      </w:r>
      <w:r w:rsidR="00CB1C6D" w:rsidRPr="00CB1C6D">
        <w:rPr>
          <w:color w:val="000000" w:themeColor="text1"/>
        </w:rPr>
        <w:t>ncadenamientos productivos</w:t>
      </w:r>
      <w:r w:rsidR="00CB1C6D">
        <w:rPr>
          <w:color w:val="000000" w:themeColor="text1"/>
        </w:rPr>
        <w:t>.</w:t>
      </w: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208"/>
        <w:gridCol w:w="2073"/>
        <w:gridCol w:w="2514"/>
        <w:gridCol w:w="1607"/>
      </w:tblGrid>
      <w:tr w:rsidR="00F1224B" w:rsidRPr="0085414A" w14:paraId="55C0F18A" w14:textId="77777777" w:rsidTr="00590825">
        <w:trPr>
          <w:trHeight w:hRule="exact" w:val="463"/>
          <w:jc w:val="center"/>
        </w:trPr>
        <w:tc>
          <w:tcPr>
            <w:tcW w:w="955" w:type="pct"/>
            <w:vAlign w:val="center"/>
          </w:tcPr>
          <w:p w14:paraId="70398B42" w14:textId="77777777" w:rsidR="00F1224B" w:rsidRPr="0085414A" w:rsidRDefault="00F1224B" w:rsidP="00B27B34">
            <w:pPr>
              <w:ind w:right="-425"/>
              <w:rPr>
                <w:rFonts w:ascii="Arial" w:hAnsi="Arial" w:cs="Arial"/>
                <w:b/>
                <w:color w:val="000000" w:themeColor="text1"/>
                <w:sz w:val="16"/>
                <w:szCs w:val="16"/>
                <w:shd w:val="clear" w:color="auto" w:fill="FFFFFF"/>
              </w:rPr>
            </w:pPr>
          </w:p>
        </w:tc>
        <w:tc>
          <w:tcPr>
            <w:tcW w:w="4045" w:type="pct"/>
            <w:gridSpan w:val="4"/>
            <w:vAlign w:val="center"/>
          </w:tcPr>
          <w:p w14:paraId="64FAD51E" w14:textId="77777777" w:rsidR="00590825" w:rsidRDefault="00590825" w:rsidP="00590825">
            <w:pPr>
              <w:ind w:right="-425"/>
              <w:jc w:val="both"/>
              <w:rPr>
                <w:rStyle w:val="jsgrdq"/>
                <w:rFonts w:ascii="Arial" w:hAnsi="Arial" w:cs="Arial"/>
                <w:b/>
                <w:bCs/>
                <w:color w:val="000000" w:themeColor="text1"/>
                <w:sz w:val="16"/>
                <w:szCs w:val="16"/>
              </w:rPr>
            </w:pPr>
            <w:r w:rsidRPr="009B383E">
              <w:rPr>
                <w:rStyle w:val="jsgrdq"/>
                <w:rFonts w:ascii="Arial" w:hAnsi="Arial" w:cs="Arial"/>
                <w:b/>
                <w:bCs/>
                <w:color w:val="000000" w:themeColor="text1"/>
                <w:sz w:val="16"/>
                <w:szCs w:val="16"/>
              </w:rPr>
              <w:t>ENCADENAMIENTOS PRODUCTIVOS, VALOR AGREGADO Y COMERCIALIZACIÓN</w:t>
            </w:r>
          </w:p>
          <w:p w14:paraId="26EFBA0B" w14:textId="05CECAFA" w:rsidR="00F1224B" w:rsidRPr="0085414A" w:rsidRDefault="00590825" w:rsidP="00590825">
            <w:pPr>
              <w:ind w:right="-425"/>
              <w:jc w:val="both"/>
              <w:rPr>
                <w:rFonts w:ascii="Arial" w:hAnsi="Arial" w:cs="Arial"/>
                <w:color w:val="000000" w:themeColor="text1"/>
                <w:sz w:val="16"/>
                <w:szCs w:val="16"/>
                <w:shd w:val="clear" w:color="auto" w:fill="FFFFFF"/>
              </w:rPr>
            </w:pPr>
            <w:r w:rsidRPr="009B383E">
              <w:rPr>
                <w:rStyle w:val="jsgrdq"/>
                <w:rFonts w:ascii="Arial" w:hAnsi="Arial" w:cs="Arial"/>
                <w:b/>
                <w:bCs/>
                <w:color w:val="000000" w:themeColor="text1"/>
                <w:sz w:val="16"/>
                <w:szCs w:val="16"/>
              </w:rPr>
              <w:t xml:space="preserve"> ORGANIZADA </w:t>
            </w:r>
          </w:p>
        </w:tc>
      </w:tr>
      <w:tr w:rsidR="00F1224B" w:rsidRPr="0085414A" w14:paraId="06C8BD64" w14:textId="77777777" w:rsidTr="007F3E20">
        <w:trPr>
          <w:trHeight w:hRule="exact" w:val="284"/>
          <w:jc w:val="center"/>
        </w:trPr>
        <w:tc>
          <w:tcPr>
            <w:tcW w:w="955" w:type="pct"/>
            <w:vAlign w:val="center"/>
          </w:tcPr>
          <w:p w14:paraId="65FF2827"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4045" w:type="pct"/>
            <w:gridSpan w:val="4"/>
            <w:vAlign w:val="center"/>
          </w:tcPr>
          <w:p w14:paraId="08B44506" w14:textId="21E2C107" w:rsidR="00F1224B" w:rsidRPr="0085414A" w:rsidRDefault="00CB1C6D" w:rsidP="00B27B34">
            <w:pPr>
              <w:ind w:right="-425"/>
              <w:jc w:val="both"/>
              <w:rPr>
                <w:rFonts w:ascii="Arial" w:hAnsi="Arial" w:cs="Arial"/>
                <w:color w:val="000000" w:themeColor="text1"/>
                <w:sz w:val="16"/>
                <w:szCs w:val="16"/>
                <w:shd w:val="clear" w:color="auto" w:fill="FFFFFF"/>
              </w:rPr>
            </w:pPr>
            <w:r w:rsidRPr="00CB1C6D">
              <w:rPr>
                <w:rFonts w:ascii="Arial" w:hAnsi="Arial" w:cs="Arial"/>
                <w:color w:val="000000" w:themeColor="text1"/>
                <w:sz w:val="16"/>
                <w:szCs w:val="16"/>
                <w:shd w:val="clear" w:color="auto" w:fill="FFFFFF"/>
              </w:rPr>
              <w:t>Encadenamientos productivos</w:t>
            </w:r>
          </w:p>
        </w:tc>
      </w:tr>
      <w:tr w:rsidR="00F1224B" w:rsidRPr="0085414A" w14:paraId="7E6A2392" w14:textId="77777777" w:rsidTr="002A4107">
        <w:trPr>
          <w:trHeight w:hRule="exact" w:val="715"/>
          <w:jc w:val="center"/>
        </w:trPr>
        <w:tc>
          <w:tcPr>
            <w:tcW w:w="955" w:type="pct"/>
            <w:vAlign w:val="center"/>
          </w:tcPr>
          <w:p w14:paraId="5E16605F"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4045" w:type="pct"/>
            <w:gridSpan w:val="4"/>
            <w:vAlign w:val="center"/>
          </w:tcPr>
          <w:p w14:paraId="6F73A056" w14:textId="77777777" w:rsidR="002A4107" w:rsidRPr="002A4107" w:rsidRDefault="002A4107" w:rsidP="002A4107">
            <w:pPr>
              <w:rPr>
                <w:rFonts w:ascii="Arial" w:hAnsi="Arial" w:cs="Arial"/>
                <w:color w:val="000000" w:themeColor="text1"/>
                <w:sz w:val="16"/>
                <w:szCs w:val="16"/>
                <w:shd w:val="clear" w:color="auto" w:fill="FFFFFF"/>
              </w:rPr>
            </w:pPr>
            <w:r w:rsidRPr="002A4107">
              <w:rPr>
                <w:rFonts w:ascii="Arial" w:hAnsi="Arial" w:cs="Arial"/>
                <w:color w:val="000000" w:themeColor="text1"/>
                <w:sz w:val="16"/>
                <w:szCs w:val="16"/>
                <w:shd w:val="clear" w:color="auto" w:fill="FFFFFF"/>
              </w:rPr>
              <w:t>Fomentar la consolidación y materialización de encadenamientos productivos entre mineros de subsistencia, sus organizaciones y los eslabones de la cadena de valor de los minerales de subsistencia.</w:t>
            </w:r>
          </w:p>
          <w:p w14:paraId="1B7BFB73" w14:textId="3F09A109" w:rsidR="00F1224B" w:rsidRPr="0085414A" w:rsidRDefault="00F1224B" w:rsidP="00BE763C">
            <w:pPr>
              <w:ind w:right="115"/>
              <w:jc w:val="both"/>
              <w:rPr>
                <w:rFonts w:ascii="Arial" w:hAnsi="Arial" w:cs="Arial"/>
                <w:color w:val="000000" w:themeColor="text1"/>
                <w:sz w:val="16"/>
                <w:szCs w:val="16"/>
                <w:shd w:val="clear" w:color="auto" w:fill="FFFFFF"/>
              </w:rPr>
            </w:pPr>
          </w:p>
        </w:tc>
      </w:tr>
      <w:tr w:rsidR="00F1224B" w:rsidRPr="0085414A" w14:paraId="7CA891BD" w14:textId="77777777" w:rsidTr="007F3E20">
        <w:trPr>
          <w:trHeight w:hRule="exact" w:val="227"/>
          <w:jc w:val="center"/>
        </w:trPr>
        <w:tc>
          <w:tcPr>
            <w:tcW w:w="1615" w:type="pct"/>
            <w:gridSpan w:val="2"/>
            <w:shd w:val="clear" w:color="auto" w:fill="F2F2F2" w:themeFill="background1" w:themeFillShade="F2"/>
          </w:tcPr>
          <w:p w14:paraId="48E38C1A" w14:textId="77777777" w:rsidR="00F1224B" w:rsidRPr="0085414A" w:rsidRDefault="00F1224B" w:rsidP="00BE763C">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133" w:type="pct"/>
            <w:shd w:val="clear" w:color="auto" w:fill="F2F2F2" w:themeFill="background1" w:themeFillShade="F2"/>
          </w:tcPr>
          <w:p w14:paraId="5C82A938" w14:textId="77777777" w:rsidR="00F1224B" w:rsidRPr="0085414A" w:rsidRDefault="00F1224B" w:rsidP="00BE763C">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374" w:type="pct"/>
            <w:shd w:val="clear" w:color="auto" w:fill="F2F2F2" w:themeFill="background1" w:themeFillShade="F2"/>
          </w:tcPr>
          <w:p w14:paraId="1BA2B924" w14:textId="77777777" w:rsidR="00F1224B" w:rsidRPr="0085414A" w:rsidRDefault="00F1224B" w:rsidP="00BE763C">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878" w:type="pct"/>
            <w:shd w:val="clear" w:color="auto" w:fill="F2F2F2" w:themeFill="background1" w:themeFillShade="F2"/>
          </w:tcPr>
          <w:p w14:paraId="4CA54DDA" w14:textId="77777777" w:rsidR="00F1224B" w:rsidRPr="0085414A" w:rsidRDefault="00F1224B" w:rsidP="00BE763C">
            <w:pPr>
              <w:ind w:right="156"/>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2F53A676" w14:textId="77777777" w:rsidTr="009C7368">
        <w:trPr>
          <w:trHeight w:hRule="exact" w:val="1464"/>
          <w:jc w:val="center"/>
        </w:trPr>
        <w:tc>
          <w:tcPr>
            <w:tcW w:w="1615" w:type="pct"/>
            <w:gridSpan w:val="2"/>
          </w:tcPr>
          <w:p w14:paraId="69EBEEED" w14:textId="3D6F69B1" w:rsidR="00F1224B" w:rsidRPr="0085414A" w:rsidRDefault="009C7368" w:rsidP="00BE763C">
            <w:pPr>
              <w:pStyle w:val="Prrafodelista"/>
              <w:numPr>
                <w:ilvl w:val="0"/>
                <w:numId w:val="42"/>
              </w:numPr>
              <w:ind w:left="0" w:right="156" w:firstLine="0"/>
              <w:contextualSpacing/>
              <w:jc w:val="both"/>
              <w:rPr>
                <w:rStyle w:val="jsgrdq"/>
                <w:rFonts w:ascii="Arial" w:hAnsi="Arial" w:cs="Arial"/>
                <w:color w:val="000000" w:themeColor="text1"/>
                <w:sz w:val="16"/>
                <w:szCs w:val="16"/>
              </w:rPr>
            </w:pPr>
            <w:r w:rsidRPr="009C7368">
              <w:rPr>
                <w:rStyle w:val="jsgrdq"/>
                <w:rFonts w:ascii="Arial" w:hAnsi="Arial" w:cs="Arial"/>
                <w:color w:val="000000" w:themeColor="text1"/>
                <w:sz w:val="16"/>
                <w:szCs w:val="16"/>
              </w:rPr>
              <w:t>Impulsar y promover estrategias de encadenamientos productivos, productividad y valor agregado que permitan la inclusión de los mineros en mercados formales, nacionales e internacionales.</w:t>
            </w:r>
          </w:p>
        </w:tc>
        <w:tc>
          <w:tcPr>
            <w:tcW w:w="1133" w:type="pct"/>
            <w:vAlign w:val="center"/>
          </w:tcPr>
          <w:p w14:paraId="1B39F043" w14:textId="77777777" w:rsidR="00F1224B" w:rsidRPr="0085414A" w:rsidRDefault="00F1224B" w:rsidP="00BE763C">
            <w:pPr>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p w14:paraId="18C2FEFA" w14:textId="77777777" w:rsidR="00F1224B" w:rsidRPr="0085414A" w:rsidRDefault="00F1224B" w:rsidP="00BE763C">
            <w:pPr>
              <w:ind w:right="156"/>
              <w:jc w:val="both"/>
              <w:rPr>
                <w:rStyle w:val="jsgrdq"/>
                <w:rFonts w:ascii="Arial" w:hAnsi="Arial" w:cs="Arial"/>
                <w:color w:val="000000" w:themeColor="text1"/>
                <w:sz w:val="16"/>
                <w:szCs w:val="16"/>
              </w:rPr>
            </w:pPr>
          </w:p>
        </w:tc>
        <w:tc>
          <w:tcPr>
            <w:tcW w:w="1374" w:type="pct"/>
            <w:vAlign w:val="center"/>
          </w:tcPr>
          <w:p w14:paraId="6DA834D3" w14:textId="2927F846" w:rsidR="00F1224B" w:rsidRPr="0085414A" w:rsidRDefault="00F1224B" w:rsidP="00BE763C">
            <w:pPr>
              <w:ind w:right="156"/>
              <w:jc w:val="both"/>
              <w:rPr>
                <w:rStyle w:val="jsgrdq"/>
                <w:rFonts w:ascii="Arial" w:hAnsi="Arial" w:cs="Arial"/>
                <w:color w:val="000000" w:themeColor="text1"/>
                <w:sz w:val="16"/>
                <w:szCs w:val="16"/>
              </w:rPr>
            </w:pPr>
          </w:p>
          <w:p w14:paraId="55A5B436" w14:textId="06DA0AC9" w:rsidR="00F1224B" w:rsidRPr="0085414A" w:rsidRDefault="3EAF55FD" w:rsidP="7400A6CE">
            <w:pPr>
              <w:ind w:right="210"/>
              <w:rPr>
                <w:rStyle w:val="jsgrdq"/>
                <w:rFonts w:ascii="Arial" w:hAnsi="Arial" w:cs="Arial"/>
                <w:color w:val="000000" w:themeColor="text1"/>
                <w:sz w:val="16"/>
                <w:szCs w:val="16"/>
              </w:rPr>
            </w:pPr>
            <w:r w:rsidRPr="7400A6CE">
              <w:rPr>
                <w:rStyle w:val="jsgrdq"/>
                <w:rFonts w:ascii="Arial" w:hAnsi="Arial" w:cs="Arial"/>
                <w:color w:val="000000" w:themeColor="text1"/>
                <w:sz w:val="16"/>
                <w:szCs w:val="16"/>
              </w:rPr>
              <w:t>Agencia Nacional de Minería, Ministerio de Turismo, Industria y Comercio; Colombia Productiva.</w:t>
            </w:r>
          </w:p>
          <w:p w14:paraId="68FF7511" w14:textId="7758500B" w:rsidR="00F1224B" w:rsidRPr="0085414A" w:rsidRDefault="00F1224B" w:rsidP="00BE763C">
            <w:pPr>
              <w:ind w:right="156"/>
              <w:jc w:val="both"/>
              <w:rPr>
                <w:rFonts w:ascii="Arial" w:hAnsi="Arial" w:cs="Arial"/>
                <w:color w:val="000000" w:themeColor="text1"/>
                <w:sz w:val="16"/>
                <w:szCs w:val="16"/>
                <w:shd w:val="clear" w:color="auto" w:fill="FFFFFF"/>
              </w:rPr>
            </w:pPr>
          </w:p>
        </w:tc>
        <w:tc>
          <w:tcPr>
            <w:tcW w:w="878" w:type="pct"/>
            <w:vAlign w:val="center"/>
          </w:tcPr>
          <w:p w14:paraId="2B3AF51A" w14:textId="394980D1" w:rsidR="00F1224B" w:rsidRPr="0085414A" w:rsidRDefault="00F1224B" w:rsidP="00BE763C">
            <w:pPr>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0FD9BDD1" w14:textId="503C8257" w:rsidR="00F1224B" w:rsidRPr="0085414A" w:rsidRDefault="00F1224B" w:rsidP="00BE763C">
            <w:pPr>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512A34A2" w14:textId="77777777" w:rsidTr="00EA0B4C">
        <w:trPr>
          <w:trHeight w:hRule="exact" w:val="1996"/>
          <w:jc w:val="center"/>
        </w:trPr>
        <w:tc>
          <w:tcPr>
            <w:tcW w:w="1615" w:type="pct"/>
            <w:gridSpan w:val="2"/>
          </w:tcPr>
          <w:p w14:paraId="3725C4CD" w14:textId="070DD2BE" w:rsidR="00F1224B" w:rsidRPr="0085414A" w:rsidRDefault="00EA0B4C" w:rsidP="546CF709">
            <w:pPr>
              <w:pStyle w:val="Prrafodelista"/>
              <w:numPr>
                <w:ilvl w:val="0"/>
                <w:numId w:val="42"/>
              </w:numPr>
              <w:ind w:left="0" w:right="156" w:firstLine="0"/>
              <w:contextualSpacing/>
              <w:jc w:val="both"/>
              <w:rPr>
                <w:rStyle w:val="jsgrdq"/>
                <w:rFonts w:ascii="Arial" w:hAnsi="Arial" w:cs="Arial"/>
                <w:color w:val="000000" w:themeColor="text1"/>
                <w:sz w:val="16"/>
                <w:szCs w:val="16"/>
              </w:rPr>
            </w:pPr>
            <w:r w:rsidRPr="00EA0B4C">
              <w:rPr>
                <w:rStyle w:val="jsgrdq"/>
                <w:rFonts w:ascii="Arial" w:hAnsi="Arial" w:cs="Arial"/>
                <w:color w:val="000000" w:themeColor="text1"/>
                <w:sz w:val="16"/>
                <w:szCs w:val="16"/>
              </w:rPr>
              <w:t>Monitoreo del estado y evolución de la cadena de valor de los minerales de subsistencia a través de estudios, diagnósticos, pilotos, mapeos, caracterizaciones de la actividad minera en territorio a fin de conocer el estado de la actividad y las necesidades de ajuste y dirección, y que permitan brindar información al público.</w:t>
            </w:r>
          </w:p>
        </w:tc>
        <w:tc>
          <w:tcPr>
            <w:tcW w:w="1133" w:type="pct"/>
            <w:vAlign w:val="center"/>
          </w:tcPr>
          <w:p w14:paraId="3EFBAE56" w14:textId="77777777" w:rsidR="00F1224B" w:rsidRPr="0085414A" w:rsidRDefault="00F1224B" w:rsidP="00BE763C">
            <w:pPr>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374" w:type="pct"/>
            <w:vAlign w:val="center"/>
          </w:tcPr>
          <w:p w14:paraId="58925A47" w14:textId="6557BC51" w:rsidR="00F1224B" w:rsidRPr="0085414A" w:rsidRDefault="17C7B400" w:rsidP="00BE763C">
            <w:pPr>
              <w:ind w:right="156"/>
              <w:jc w:val="both"/>
              <w:rPr>
                <w:rFonts w:ascii="Arial" w:hAnsi="Arial" w:cs="Arial"/>
                <w:color w:val="000000" w:themeColor="text1"/>
                <w:sz w:val="16"/>
                <w:szCs w:val="16"/>
                <w:shd w:val="clear" w:color="auto" w:fill="FFFFFF"/>
              </w:rPr>
            </w:pPr>
            <w:r w:rsidRPr="7400A6CE">
              <w:rPr>
                <w:rFonts w:ascii="Arial" w:hAnsi="Arial" w:cs="Arial"/>
                <w:color w:val="000000" w:themeColor="text1"/>
                <w:sz w:val="16"/>
                <w:szCs w:val="16"/>
              </w:rPr>
              <w:t>Agencia Nacional de Minería</w:t>
            </w:r>
            <w:r w:rsidR="1A8CFA6A" w:rsidRPr="7400A6CE">
              <w:rPr>
                <w:rFonts w:ascii="Arial" w:hAnsi="Arial" w:cs="Arial"/>
                <w:color w:val="000000" w:themeColor="text1"/>
                <w:sz w:val="16"/>
                <w:szCs w:val="16"/>
              </w:rPr>
              <w:t>.</w:t>
            </w:r>
          </w:p>
        </w:tc>
        <w:tc>
          <w:tcPr>
            <w:tcW w:w="878" w:type="pct"/>
            <w:vAlign w:val="center"/>
          </w:tcPr>
          <w:p w14:paraId="019E2FF0" w14:textId="7FCCEE9A" w:rsidR="00F1224B" w:rsidRPr="0085414A" w:rsidRDefault="00F1224B" w:rsidP="00BE763C">
            <w:pPr>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2CA1AB02" w14:textId="7A238496" w:rsidR="00F1224B" w:rsidRPr="0085414A" w:rsidRDefault="00F1224B" w:rsidP="00BE763C">
            <w:pPr>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r w:rsidR="00EA0B4C" w:rsidRPr="0085414A" w14:paraId="6725CC1B" w14:textId="77777777" w:rsidTr="00804BAB">
        <w:trPr>
          <w:trHeight w:hRule="exact" w:val="1557"/>
          <w:jc w:val="center"/>
        </w:trPr>
        <w:tc>
          <w:tcPr>
            <w:tcW w:w="1615" w:type="pct"/>
            <w:gridSpan w:val="2"/>
          </w:tcPr>
          <w:p w14:paraId="3D42EAC6" w14:textId="27BBC7BF" w:rsidR="00EA0B4C" w:rsidRPr="00EA0B4C" w:rsidRDefault="00804BAB" w:rsidP="00EA0B4C">
            <w:pPr>
              <w:pStyle w:val="Prrafodelista"/>
              <w:numPr>
                <w:ilvl w:val="0"/>
                <w:numId w:val="42"/>
              </w:numPr>
              <w:ind w:left="0" w:right="156" w:firstLine="0"/>
              <w:contextualSpacing/>
              <w:jc w:val="both"/>
              <w:rPr>
                <w:rStyle w:val="jsgrdq"/>
                <w:rFonts w:ascii="Arial" w:hAnsi="Arial" w:cs="Arial"/>
                <w:color w:val="000000" w:themeColor="text1"/>
                <w:sz w:val="16"/>
                <w:szCs w:val="16"/>
              </w:rPr>
            </w:pPr>
            <w:r w:rsidRPr="00804BAB">
              <w:rPr>
                <w:rStyle w:val="jsgrdq"/>
                <w:rFonts w:ascii="Arial" w:hAnsi="Arial" w:cs="Arial"/>
                <w:color w:val="000000" w:themeColor="text1"/>
                <w:sz w:val="16"/>
                <w:szCs w:val="16"/>
              </w:rPr>
              <w:t>Articular programas de reconversión para mineros, que tengan en cuenta zonas o actividades con restricciones para la minería y el desarrollo potencial de las regiones y las políticas estatales para la competitividad.</w:t>
            </w:r>
          </w:p>
        </w:tc>
        <w:tc>
          <w:tcPr>
            <w:tcW w:w="1133" w:type="pct"/>
          </w:tcPr>
          <w:p w14:paraId="4B359435" w14:textId="420ED382" w:rsidR="00EA0B4C" w:rsidRPr="0085414A" w:rsidRDefault="00EA0B4C" w:rsidP="00EA0B4C">
            <w:pPr>
              <w:ind w:right="156"/>
              <w:jc w:val="both"/>
              <w:rPr>
                <w:rStyle w:val="jsgrdq"/>
                <w:rFonts w:ascii="Arial" w:hAnsi="Arial" w:cs="Arial"/>
                <w:color w:val="000000" w:themeColor="text1"/>
                <w:sz w:val="16"/>
                <w:szCs w:val="16"/>
              </w:rPr>
            </w:pPr>
            <w:r w:rsidRPr="00EA0B4C">
              <w:rPr>
                <w:rStyle w:val="jsgrdq"/>
                <w:rFonts w:ascii="Arial" w:hAnsi="Arial" w:cs="Arial"/>
                <w:color w:val="000000" w:themeColor="text1"/>
                <w:sz w:val="16"/>
                <w:szCs w:val="16"/>
              </w:rPr>
              <w:t>Ministerio de Minas y Energía</w:t>
            </w:r>
          </w:p>
        </w:tc>
        <w:tc>
          <w:tcPr>
            <w:tcW w:w="1374" w:type="pct"/>
          </w:tcPr>
          <w:p w14:paraId="61838CC5" w14:textId="4BDAB14B" w:rsidR="00EA0B4C" w:rsidRPr="00EA0B4C" w:rsidRDefault="30A6F1FB" w:rsidP="00EA0B4C">
            <w:pPr>
              <w:ind w:right="156"/>
              <w:jc w:val="both"/>
              <w:rPr>
                <w:rFonts w:ascii="Arial" w:hAnsi="Arial" w:cs="Arial"/>
                <w:color w:val="000000" w:themeColor="text1"/>
                <w:sz w:val="16"/>
                <w:szCs w:val="16"/>
              </w:rPr>
            </w:pPr>
            <w:r w:rsidRPr="7400A6CE">
              <w:rPr>
                <w:rFonts w:asciiTheme="minorHAnsi" w:eastAsiaTheme="minorEastAsia" w:hAnsiTheme="minorHAnsi" w:cstheme="minorBidi"/>
                <w:color w:val="000000" w:themeColor="text1"/>
                <w:sz w:val="16"/>
                <w:szCs w:val="16"/>
              </w:rPr>
              <w:t>Ministerio del Trabajo, SENA.</w:t>
            </w:r>
          </w:p>
        </w:tc>
        <w:tc>
          <w:tcPr>
            <w:tcW w:w="878" w:type="pct"/>
          </w:tcPr>
          <w:p w14:paraId="54039359" w14:textId="77777777" w:rsidR="00EA0B4C" w:rsidRDefault="00EA0B4C" w:rsidP="00EA0B4C">
            <w:pPr>
              <w:ind w:right="156"/>
              <w:jc w:val="both"/>
              <w:rPr>
                <w:rStyle w:val="jsgrdq"/>
                <w:rFonts w:ascii="Arial" w:hAnsi="Arial" w:cs="Arial"/>
                <w:color w:val="000000" w:themeColor="text1"/>
                <w:sz w:val="16"/>
                <w:szCs w:val="16"/>
              </w:rPr>
            </w:pPr>
            <w:r w:rsidRPr="00EA0B4C">
              <w:rPr>
                <w:rStyle w:val="jsgrdq"/>
                <w:rFonts w:ascii="Arial" w:hAnsi="Arial" w:cs="Arial"/>
                <w:color w:val="000000" w:themeColor="text1"/>
                <w:sz w:val="16"/>
                <w:szCs w:val="16"/>
              </w:rPr>
              <w:t xml:space="preserve">Inicio: </w:t>
            </w:r>
          </w:p>
          <w:p w14:paraId="0EBC4167" w14:textId="5C726D66" w:rsidR="00EA0B4C" w:rsidRPr="0085414A" w:rsidRDefault="00EA0B4C" w:rsidP="00EA0B4C">
            <w:pPr>
              <w:ind w:right="156"/>
              <w:jc w:val="both"/>
              <w:rPr>
                <w:rStyle w:val="jsgrdq"/>
                <w:rFonts w:ascii="Arial" w:hAnsi="Arial" w:cs="Arial"/>
                <w:color w:val="000000" w:themeColor="text1"/>
                <w:sz w:val="16"/>
                <w:szCs w:val="16"/>
              </w:rPr>
            </w:pPr>
            <w:r>
              <w:rPr>
                <w:rStyle w:val="jsgrdq"/>
                <w:rFonts w:ascii="Arial" w:hAnsi="Arial" w:cs="Arial"/>
                <w:color w:val="000000" w:themeColor="text1"/>
                <w:sz w:val="16"/>
                <w:szCs w:val="16"/>
              </w:rPr>
              <w:t>Final:</w:t>
            </w:r>
          </w:p>
        </w:tc>
      </w:tr>
      <w:tr w:rsidR="00EA0B4C" w:rsidRPr="0085414A" w14:paraId="637926A9" w14:textId="77777777" w:rsidTr="009171DB">
        <w:trPr>
          <w:trHeight w:hRule="exact" w:val="2273"/>
          <w:jc w:val="center"/>
        </w:trPr>
        <w:tc>
          <w:tcPr>
            <w:tcW w:w="1615" w:type="pct"/>
            <w:gridSpan w:val="2"/>
          </w:tcPr>
          <w:p w14:paraId="318EFC5F" w14:textId="77777777" w:rsidR="009171DB" w:rsidRPr="009171DB" w:rsidRDefault="009171DB" w:rsidP="009171DB">
            <w:pPr>
              <w:pStyle w:val="Prrafodelista"/>
              <w:numPr>
                <w:ilvl w:val="0"/>
                <w:numId w:val="42"/>
              </w:numPr>
              <w:ind w:left="0" w:right="156" w:firstLine="0"/>
              <w:contextualSpacing/>
              <w:jc w:val="both"/>
              <w:rPr>
                <w:rStyle w:val="jsgrdq"/>
                <w:rFonts w:ascii="Arial" w:hAnsi="Arial" w:cs="Arial"/>
                <w:color w:val="000000" w:themeColor="text1"/>
                <w:sz w:val="16"/>
                <w:szCs w:val="16"/>
              </w:rPr>
            </w:pPr>
            <w:r w:rsidRPr="009171DB">
              <w:rPr>
                <w:rStyle w:val="jsgrdq"/>
                <w:rFonts w:ascii="Arial" w:hAnsi="Arial" w:cs="Arial"/>
                <w:color w:val="000000" w:themeColor="text1"/>
                <w:sz w:val="16"/>
                <w:szCs w:val="16"/>
              </w:rPr>
              <w:t>Fomentar la creación de espacios y participación de mineros de subsistencia y sus organizaciones en escenarios comerciales como:</w:t>
            </w:r>
          </w:p>
          <w:p w14:paraId="5574A38C" w14:textId="77777777" w:rsidR="009171DB" w:rsidRPr="009171DB" w:rsidRDefault="009171DB" w:rsidP="009171DB">
            <w:pPr>
              <w:pStyle w:val="Prrafodelista"/>
              <w:numPr>
                <w:ilvl w:val="0"/>
                <w:numId w:val="89"/>
              </w:numPr>
              <w:ind w:right="156"/>
              <w:contextualSpacing/>
              <w:jc w:val="both"/>
              <w:rPr>
                <w:rStyle w:val="jsgrdq"/>
                <w:rFonts w:ascii="Arial" w:hAnsi="Arial" w:cs="Arial"/>
                <w:color w:val="000000" w:themeColor="text1"/>
                <w:sz w:val="16"/>
                <w:szCs w:val="16"/>
              </w:rPr>
            </w:pPr>
            <w:r w:rsidRPr="009171DB">
              <w:rPr>
                <w:rStyle w:val="jsgrdq"/>
                <w:rFonts w:ascii="Arial" w:hAnsi="Arial" w:cs="Arial"/>
                <w:color w:val="000000" w:themeColor="text1"/>
                <w:sz w:val="16"/>
                <w:szCs w:val="16"/>
              </w:rPr>
              <w:t>Ruedas de negocio nacionales e internacionales.</w:t>
            </w:r>
          </w:p>
          <w:p w14:paraId="76B3264C" w14:textId="77777777" w:rsidR="009171DB" w:rsidRPr="009171DB" w:rsidRDefault="009171DB" w:rsidP="009171DB">
            <w:pPr>
              <w:pStyle w:val="Prrafodelista"/>
              <w:numPr>
                <w:ilvl w:val="0"/>
                <w:numId w:val="89"/>
              </w:numPr>
              <w:ind w:right="156"/>
              <w:contextualSpacing/>
              <w:jc w:val="both"/>
              <w:rPr>
                <w:rStyle w:val="jsgrdq"/>
                <w:rFonts w:ascii="Arial" w:hAnsi="Arial" w:cs="Arial"/>
                <w:color w:val="000000" w:themeColor="text1"/>
                <w:sz w:val="16"/>
                <w:szCs w:val="16"/>
              </w:rPr>
            </w:pPr>
            <w:r w:rsidRPr="009171DB">
              <w:rPr>
                <w:rStyle w:val="jsgrdq"/>
                <w:rFonts w:ascii="Arial" w:hAnsi="Arial" w:cs="Arial"/>
                <w:color w:val="000000" w:themeColor="text1"/>
                <w:sz w:val="16"/>
                <w:szCs w:val="16"/>
              </w:rPr>
              <w:t>Ferias y eventos nacionales e internacionales.</w:t>
            </w:r>
          </w:p>
          <w:p w14:paraId="51D115CA" w14:textId="77777777" w:rsidR="009171DB" w:rsidRPr="009171DB" w:rsidRDefault="009171DB" w:rsidP="009171DB">
            <w:pPr>
              <w:pStyle w:val="Prrafodelista"/>
              <w:numPr>
                <w:ilvl w:val="0"/>
                <w:numId w:val="89"/>
              </w:numPr>
              <w:ind w:right="156"/>
              <w:contextualSpacing/>
              <w:jc w:val="both"/>
              <w:rPr>
                <w:rStyle w:val="jsgrdq"/>
                <w:rFonts w:ascii="Arial" w:hAnsi="Arial" w:cs="Arial"/>
                <w:color w:val="000000" w:themeColor="text1"/>
                <w:sz w:val="16"/>
                <w:szCs w:val="16"/>
              </w:rPr>
            </w:pPr>
            <w:r w:rsidRPr="009171DB">
              <w:rPr>
                <w:rStyle w:val="jsgrdq"/>
                <w:rFonts w:ascii="Arial" w:hAnsi="Arial" w:cs="Arial"/>
                <w:color w:val="000000" w:themeColor="text1"/>
                <w:sz w:val="16"/>
                <w:szCs w:val="16"/>
              </w:rPr>
              <w:t>Ferias artesanales municipales (vitrinas mineras).</w:t>
            </w:r>
          </w:p>
          <w:p w14:paraId="3E19084F" w14:textId="77777777" w:rsidR="00EA0B4C" w:rsidRPr="00EA0B4C" w:rsidRDefault="00EA0B4C" w:rsidP="009171DB">
            <w:pPr>
              <w:pStyle w:val="Prrafodelista"/>
              <w:ind w:left="0" w:right="156"/>
              <w:contextualSpacing/>
              <w:jc w:val="both"/>
              <w:rPr>
                <w:rStyle w:val="jsgrdq"/>
                <w:rFonts w:ascii="Arial" w:hAnsi="Arial" w:cs="Arial"/>
                <w:color w:val="000000" w:themeColor="text1"/>
                <w:sz w:val="16"/>
                <w:szCs w:val="16"/>
              </w:rPr>
            </w:pPr>
          </w:p>
        </w:tc>
        <w:tc>
          <w:tcPr>
            <w:tcW w:w="1133" w:type="pct"/>
          </w:tcPr>
          <w:p w14:paraId="61608CD9" w14:textId="25561077" w:rsidR="00EA0B4C" w:rsidRPr="0085414A" w:rsidRDefault="00EA0B4C" w:rsidP="00EA0B4C">
            <w:pPr>
              <w:ind w:right="156"/>
              <w:jc w:val="both"/>
              <w:rPr>
                <w:rStyle w:val="jsgrdq"/>
                <w:rFonts w:ascii="Arial" w:hAnsi="Arial" w:cs="Arial"/>
                <w:color w:val="000000" w:themeColor="text1"/>
                <w:sz w:val="16"/>
                <w:szCs w:val="16"/>
              </w:rPr>
            </w:pPr>
            <w:r w:rsidRPr="00EA0B4C">
              <w:rPr>
                <w:rStyle w:val="jsgrdq"/>
                <w:rFonts w:ascii="Arial" w:hAnsi="Arial" w:cs="Arial"/>
                <w:color w:val="000000" w:themeColor="text1"/>
                <w:sz w:val="16"/>
                <w:szCs w:val="16"/>
              </w:rPr>
              <w:t>Ministerio de Minas y Energía</w:t>
            </w:r>
          </w:p>
        </w:tc>
        <w:tc>
          <w:tcPr>
            <w:tcW w:w="1374" w:type="pct"/>
          </w:tcPr>
          <w:p w14:paraId="2507861E" w14:textId="68A17840" w:rsidR="00EA0B4C" w:rsidRPr="00EA0B4C" w:rsidRDefault="2C57F745" w:rsidP="7400A6CE">
            <w:pPr>
              <w:ind w:right="210"/>
              <w:rPr>
                <w:rStyle w:val="jsgrdq"/>
                <w:rFonts w:ascii="Arial" w:hAnsi="Arial" w:cs="Arial"/>
                <w:color w:val="000000" w:themeColor="text1"/>
                <w:sz w:val="16"/>
                <w:szCs w:val="16"/>
              </w:rPr>
            </w:pPr>
            <w:r w:rsidRPr="7400A6CE">
              <w:rPr>
                <w:rStyle w:val="jsgrdq"/>
                <w:rFonts w:ascii="Arial" w:hAnsi="Arial" w:cs="Arial"/>
                <w:color w:val="000000" w:themeColor="text1"/>
                <w:sz w:val="16"/>
                <w:szCs w:val="16"/>
              </w:rPr>
              <w:t>Ministerio de Turismo, Industria y Comercio; Colombia Productiva.</w:t>
            </w:r>
          </w:p>
          <w:p w14:paraId="50084BFB" w14:textId="1F923966" w:rsidR="00EA0B4C" w:rsidRPr="00EA0B4C" w:rsidRDefault="00EA0B4C" w:rsidP="00EA0B4C">
            <w:pPr>
              <w:ind w:right="156"/>
              <w:jc w:val="both"/>
              <w:rPr>
                <w:rStyle w:val="jsgrdq"/>
              </w:rPr>
            </w:pPr>
          </w:p>
        </w:tc>
        <w:tc>
          <w:tcPr>
            <w:tcW w:w="878" w:type="pct"/>
          </w:tcPr>
          <w:p w14:paraId="18E83311" w14:textId="77777777" w:rsidR="00EA0B4C" w:rsidRDefault="00EA0B4C" w:rsidP="00EA0B4C">
            <w:pPr>
              <w:ind w:right="156"/>
              <w:jc w:val="both"/>
              <w:rPr>
                <w:rStyle w:val="jsgrdq"/>
                <w:rFonts w:ascii="Arial" w:hAnsi="Arial" w:cs="Arial"/>
                <w:color w:val="000000" w:themeColor="text1"/>
                <w:sz w:val="16"/>
                <w:szCs w:val="16"/>
              </w:rPr>
            </w:pPr>
            <w:r w:rsidRPr="00EA0B4C">
              <w:rPr>
                <w:rStyle w:val="jsgrdq"/>
                <w:rFonts w:ascii="Arial" w:hAnsi="Arial" w:cs="Arial"/>
                <w:color w:val="000000" w:themeColor="text1"/>
                <w:sz w:val="16"/>
                <w:szCs w:val="16"/>
              </w:rPr>
              <w:t xml:space="preserve">Inicio: </w:t>
            </w:r>
          </w:p>
          <w:p w14:paraId="6957AC48" w14:textId="1343A63A" w:rsidR="00EA0B4C" w:rsidRPr="0085414A" w:rsidRDefault="00EA0B4C" w:rsidP="00EA0B4C">
            <w:pPr>
              <w:ind w:right="156"/>
              <w:jc w:val="both"/>
              <w:rPr>
                <w:rStyle w:val="jsgrdq"/>
                <w:rFonts w:ascii="Arial" w:hAnsi="Arial" w:cs="Arial"/>
                <w:color w:val="000000" w:themeColor="text1"/>
                <w:sz w:val="16"/>
                <w:szCs w:val="16"/>
              </w:rPr>
            </w:pPr>
            <w:r>
              <w:rPr>
                <w:rStyle w:val="jsgrdq"/>
                <w:rFonts w:ascii="Arial" w:hAnsi="Arial" w:cs="Arial"/>
                <w:color w:val="000000" w:themeColor="text1"/>
                <w:sz w:val="16"/>
                <w:szCs w:val="16"/>
              </w:rPr>
              <w:t>Final:</w:t>
            </w:r>
          </w:p>
        </w:tc>
      </w:tr>
    </w:tbl>
    <w:p w14:paraId="08638AEE" w14:textId="77777777" w:rsidR="00BE763C" w:rsidRPr="0085414A" w:rsidRDefault="00BE763C" w:rsidP="00B27B34">
      <w:pPr>
        <w:pStyle w:val="Descripcin"/>
        <w:ind w:right="-425"/>
        <w:rPr>
          <w:color w:val="000000" w:themeColor="text1"/>
        </w:rPr>
      </w:pPr>
      <w:bookmarkStart w:id="223" w:name="_Toc105507824"/>
    </w:p>
    <w:p w14:paraId="5B320613" w14:textId="7F086668" w:rsidR="00F1224B" w:rsidRPr="0085414A" w:rsidRDefault="00F1224B" w:rsidP="00B27B34">
      <w:pPr>
        <w:pStyle w:val="Descripcin"/>
        <w:ind w:right="-425"/>
        <w:rPr>
          <w:color w:val="000000" w:themeColor="text1"/>
          <w:sz w:val="16"/>
          <w:szCs w:val="16"/>
          <w:shd w:val="clear" w:color="auto" w:fill="FFFFFF"/>
        </w:rPr>
      </w:pPr>
      <w:r w:rsidRPr="0085414A">
        <w:rPr>
          <w:color w:val="000000" w:themeColor="text1"/>
        </w:rPr>
        <w:t xml:space="preserve">Tabla </w:t>
      </w:r>
      <w:r w:rsidR="005D1AE1">
        <w:rPr>
          <w:color w:val="000000" w:themeColor="text1"/>
        </w:rPr>
        <w:t>20</w:t>
      </w:r>
      <w:r w:rsidRPr="0085414A">
        <w:rPr>
          <w:color w:val="000000" w:themeColor="text1"/>
        </w:rPr>
        <w:t xml:space="preserve"> Plan de acción línea estratégica formación y capacitación</w:t>
      </w:r>
      <w:bookmarkEnd w:id="223"/>
      <w:r w:rsidRPr="0085414A">
        <w:rPr>
          <w:color w:val="000000" w:themeColor="text1"/>
        </w:rPr>
        <w:t xml:space="preserve"> </w:t>
      </w: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9"/>
        <w:gridCol w:w="1036"/>
        <w:gridCol w:w="2073"/>
        <w:gridCol w:w="2368"/>
        <w:gridCol w:w="1753"/>
      </w:tblGrid>
      <w:tr w:rsidR="00F1224B" w:rsidRPr="0085414A" w14:paraId="73A6C26D" w14:textId="77777777" w:rsidTr="2A9C449F">
        <w:trPr>
          <w:trHeight w:hRule="exact" w:val="284"/>
          <w:jc w:val="center"/>
        </w:trPr>
        <w:tc>
          <w:tcPr>
            <w:tcW w:w="1049" w:type="pct"/>
            <w:vAlign w:val="center"/>
          </w:tcPr>
          <w:p w14:paraId="291FF98B" w14:textId="77777777" w:rsidR="00F1224B" w:rsidRPr="0085414A" w:rsidRDefault="00F1224B" w:rsidP="00B27B34">
            <w:pPr>
              <w:ind w:right="-425"/>
              <w:rPr>
                <w:rFonts w:ascii="Arial" w:hAnsi="Arial" w:cs="Arial"/>
                <w:b/>
                <w:color w:val="000000" w:themeColor="text1"/>
                <w:sz w:val="16"/>
                <w:szCs w:val="16"/>
                <w:shd w:val="clear" w:color="auto" w:fill="FFFFFF"/>
              </w:rPr>
            </w:pPr>
          </w:p>
        </w:tc>
        <w:tc>
          <w:tcPr>
            <w:tcW w:w="3951" w:type="pct"/>
            <w:gridSpan w:val="4"/>
            <w:vAlign w:val="center"/>
          </w:tcPr>
          <w:p w14:paraId="4AB51FE3" w14:textId="77777777" w:rsidR="00F1224B" w:rsidRPr="0085414A" w:rsidRDefault="00F1224B" w:rsidP="00B27B34">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MEJORES PRÁCTICAS</w:t>
            </w:r>
          </w:p>
          <w:p w14:paraId="219531DD"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46B9A878" w14:textId="77777777" w:rsidTr="2A9C449F">
        <w:trPr>
          <w:trHeight w:hRule="exact" w:val="284"/>
          <w:jc w:val="center"/>
        </w:trPr>
        <w:tc>
          <w:tcPr>
            <w:tcW w:w="1049" w:type="pct"/>
            <w:vAlign w:val="center"/>
          </w:tcPr>
          <w:p w14:paraId="5F7DB2F3"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3951" w:type="pct"/>
            <w:gridSpan w:val="4"/>
            <w:vAlign w:val="center"/>
          </w:tcPr>
          <w:p w14:paraId="74470F15" w14:textId="23FA27EC" w:rsidR="00F1224B" w:rsidRPr="0085414A" w:rsidRDefault="00F1224B" w:rsidP="00B27B34">
            <w:pPr>
              <w:ind w:right="-425"/>
              <w:jc w:val="both"/>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Fo</w:t>
            </w:r>
            <w:r w:rsidR="00801249">
              <w:rPr>
                <w:rFonts w:ascii="Arial" w:hAnsi="Arial" w:cs="Arial"/>
                <w:color w:val="000000" w:themeColor="text1"/>
                <w:sz w:val="16"/>
                <w:szCs w:val="16"/>
                <w:shd w:val="clear" w:color="auto" w:fill="FFFFFF"/>
              </w:rPr>
              <w:t xml:space="preserve">rtalecer el entrenamiento en seguridad minera y prácticas de </w:t>
            </w:r>
            <w:r w:rsidR="009709FA">
              <w:rPr>
                <w:rFonts w:ascii="Arial" w:hAnsi="Arial" w:cs="Arial"/>
                <w:color w:val="000000" w:themeColor="text1"/>
                <w:sz w:val="16"/>
                <w:szCs w:val="16"/>
                <w:shd w:val="clear" w:color="auto" w:fill="FFFFFF"/>
              </w:rPr>
              <w:t>extracción</w:t>
            </w:r>
            <w:r w:rsidR="00801249">
              <w:rPr>
                <w:rFonts w:ascii="Arial" w:hAnsi="Arial" w:cs="Arial"/>
                <w:color w:val="000000" w:themeColor="text1"/>
                <w:sz w:val="16"/>
                <w:szCs w:val="16"/>
                <w:shd w:val="clear" w:color="auto" w:fill="FFFFFF"/>
              </w:rPr>
              <w:t xml:space="preserve"> </w:t>
            </w:r>
          </w:p>
          <w:p w14:paraId="651A8DAA"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06A40E05" w14:textId="77777777" w:rsidTr="2A9C449F">
        <w:trPr>
          <w:trHeight w:hRule="exact" w:val="682"/>
          <w:jc w:val="center"/>
        </w:trPr>
        <w:tc>
          <w:tcPr>
            <w:tcW w:w="1049" w:type="pct"/>
            <w:vAlign w:val="center"/>
          </w:tcPr>
          <w:p w14:paraId="5B80EB25" w14:textId="77777777" w:rsidR="00F1224B" w:rsidRPr="0085414A" w:rsidRDefault="00F1224B" w:rsidP="00BE763C">
            <w:pPr>
              <w:ind w:right="-312"/>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51" w:type="pct"/>
            <w:gridSpan w:val="4"/>
            <w:vAlign w:val="center"/>
          </w:tcPr>
          <w:p w14:paraId="7BC9C553" w14:textId="77777777" w:rsidR="00F1224B" w:rsidRPr="0085414A" w:rsidRDefault="00F1224B" w:rsidP="00BE763C">
            <w:pPr>
              <w:ind w:right="115"/>
              <w:jc w:val="both"/>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Promover el desarrollo integral del minero de subsistencia desarrollando competencias y habilidades a través del establecimiento de estrategias para el aprendizaje, la capacitación y la formación.</w:t>
            </w:r>
          </w:p>
        </w:tc>
      </w:tr>
      <w:tr w:rsidR="00F1224B" w:rsidRPr="0085414A" w14:paraId="468C3570" w14:textId="77777777" w:rsidTr="2A9C449F">
        <w:trPr>
          <w:trHeight w:hRule="exact" w:val="227"/>
          <w:jc w:val="center"/>
        </w:trPr>
        <w:tc>
          <w:tcPr>
            <w:tcW w:w="1615" w:type="pct"/>
            <w:gridSpan w:val="2"/>
            <w:shd w:val="clear" w:color="auto" w:fill="F2F2F2" w:themeFill="background1" w:themeFillShade="F2"/>
          </w:tcPr>
          <w:p w14:paraId="5EBA9BDF"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133" w:type="pct"/>
            <w:shd w:val="clear" w:color="auto" w:fill="F2F2F2" w:themeFill="background1" w:themeFillShade="F2"/>
          </w:tcPr>
          <w:p w14:paraId="37FAB3D9"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294" w:type="pct"/>
            <w:shd w:val="clear" w:color="auto" w:fill="F2F2F2" w:themeFill="background1" w:themeFillShade="F2"/>
          </w:tcPr>
          <w:p w14:paraId="27D24CA6"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958" w:type="pct"/>
            <w:shd w:val="clear" w:color="auto" w:fill="F2F2F2" w:themeFill="background1" w:themeFillShade="F2"/>
          </w:tcPr>
          <w:p w14:paraId="49D3345A"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36DF5B22" w14:textId="77777777" w:rsidTr="2A9C449F">
        <w:trPr>
          <w:trHeight w:hRule="exact" w:val="1585"/>
          <w:jc w:val="center"/>
        </w:trPr>
        <w:tc>
          <w:tcPr>
            <w:tcW w:w="1615" w:type="pct"/>
            <w:gridSpan w:val="2"/>
          </w:tcPr>
          <w:p w14:paraId="0BEAF43D" w14:textId="4EDA3CF5" w:rsidR="00F1224B" w:rsidRPr="0085414A" w:rsidRDefault="00FF1A07" w:rsidP="008450B7">
            <w:pPr>
              <w:pStyle w:val="Prrafodelista"/>
              <w:numPr>
                <w:ilvl w:val="0"/>
                <w:numId w:val="43"/>
              </w:numPr>
              <w:tabs>
                <w:tab w:val="left" w:pos="285"/>
              </w:tabs>
              <w:ind w:left="0" w:right="156" w:firstLine="0"/>
              <w:contextualSpacing/>
              <w:jc w:val="both"/>
              <w:rPr>
                <w:rStyle w:val="jsgrdq"/>
                <w:rFonts w:ascii="Arial" w:hAnsi="Arial" w:cs="Arial"/>
                <w:color w:val="000000" w:themeColor="text1"/>
                <w:sz w:val="16"/>
                <w:szCs w:val="16"/>
              </w:rPr>
            </w:pPr>
            <w:bookmarkStart w:id="224" w:name="_Hlk90900823"/>
            <w:r w:rsidRPr="00193A35">
              <w:rPr>
                <w:rFonts w:eastAsia="Arial"/>
              </w:rPr>
              <w:lastRenderedPageBreak/>
              <w:t>F</w:t>
            </w:r>
            <w:r w:rsidRPr="00193A35">
              <w:rPr>
                <w:rFonts w:ascii="Arial" w:eastAsia="Arial" w:hAnsi="Arial" w:cs="Arial"/>
                <w:color w:val="000000" w:themeColor="text1"/>
                <w:sz w:val="16"/>
                <w:szCs w:val="16"/>
              </w:rPr>
              <w:t>ortalecer el entrenamiento en seguridad minera y prácticas seguras de extracción, a partir de la identificación y valoración de estos riesgos en el sector.</w:t>
            </w:r>
            <w:r w:rsidR="00F1224B" w:rsidRPr="0085414A">
              <w:rPr>
                <w:rStyle w:val="jsgrdq"/>
                <w:rFonts w:ascii="Arial" w:hAnsi="Arial" w:cs="Arial"/>
                <w:color w:val="000000" w:themeColor="text1"/>
                <w:sz w:val="16"/>
                <w:szCs w:val="16"/>
              </w:rPr>
              <w:t xml:space="preserve"> </w:t>
            </w:r>
            <w:bookmarkEnd w:id="224"/>
          </w:p>
        </w:tc>
        <w:tc>
          <w:tcPr>
            <w:tcW w:w="1133" w:type="pct"/>
            <w:vAlign w:val="center"/>
          </w:tcPr>
          <w:p w14:paraId="4FA886E0" w14:textId="77777777" w:rsidR="00F1224B" w:rsidRPr="0085414A" w:rsidRDefault="00F1224B" w:rsidP="008450B7">
            <w:pPr>
              <w:tabs>
                <w:tab w:val="left" w:pos="28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294" w:type="pct"/>
          </w:tcPr>
          <w:p w14:paraId="0F4B1A7E" w14:textId="77777777" w:rsidR="00F1224B" w:rsidRPr="0085414A" w:rsidRDefault="00F1224B" w:rsidP="008450B7">
            <w:pPr>
              <w:tabs>
                <w:tab w:val="left" w:pos="28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Sena</w:t>
            </w:r>
          </w:p>
          <w:p w14:paraId="4F440274" w14:textId="77777777" w:rsidR="00F1224B" w:rsidRPr="0085414A" w:rsidRDefault="00F1224B" w:rsidP="008450B7">
            <w:pPr>
              <w:tabs>
                <w:tab w:val="left" w:pos="28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p w14:paraId="7F1EFC32" w14:textId="77777777" w:rsidR="00F1224B" w:rsidRPr="0085414A" w:rsidRDefault="00F1224B" w:rsidP="008450B7">
            <w:pPr>
              <w:tabs>
                <w:tab w:val="left" w:pos="28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Alcaldías</w:t>
            </w:r>
          </w:p>
          <w:p w14:paraId="62BE051F" w14:textId="77777777" w:rsidR="00F1224B" w:rsidRPr="0085414A" w:rsidRDefault="00F1224B" w:rsidP="008450B7">
            <w:pPr>
              <w:tabs>
                <w:tab w:val="left" w:pos="285"/>
              </w:tabs>
              <w:ind w:right="156"/>
              <w:jc w:val="both"/>
              <w:rPr>
                <w:rStyle w:val="jsgrdq"/>
                <w:rFonts w:ascii="Arial" w:hAnsi="Arial" w:cs="Arial"/>
                <w:bCs/>
                <w:color w:val="000000" w:themeColor="text1"/>
                <w:sz w:val="16"/>
                <w:szCs w:val="16"/>
              </w:rPr>
            </w:pPr>
            <w:r w:rsidRPr="0085414A">
              <w:rPr>
                <w:rStyle w:val="jsgrdq"/>
                <w:rFonts w:ascii="Arial" w:hAnsi="Arial" w:cs="Arial"/>
                <w:color w:val="000000" w:themeColor="text1"/>
                <w:sz w:val="16"/>
                <w:szCs w:val="16"/>
              </w:rPr>
              <w:t>Gobernaciones</w:t>
            </w:r>
          </w:p>
        </w:tc>
        <w:tc>
          <w:tcPr>
            <w:tcW w:w="958" w:type="pct"/>
            <w:vAlign w:val="center"/>
          </w:tcPr>
          <w:p w14:paraId="2ED752F3" w14:textId="13979994" w:rsidR="00F1224B" w:rsidRPr="0085414A" w:rsidRDefault="00F1224B" w:rsidP="008450B7">
            <w:pPr>
              <w:tabs>
                <w:tab w:val="left" w:pos="28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15960235" w14:textId="178BD732" w:rsidR="00F1224B" w:rsidRPr="0085414A" w:rsidRDefault="00F1224B" w:rsidP="008450B7">
            <w:pPr>
              <w:tabs>
                <w:tab w:val="left" w:pos="285"/>
              </w:tabs>
              <w:ind w:right="156"/>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bl>
    <w:p w14:paraId="6B0DE99A" w14:textId="77777777" w:rsidR="00F1224B" w:rsidRPr="0085414A" w:rsidRDefault="00F1224B" w:rsidP="00B27B34">
      <w:pPr>
        <w:ind w:right="-425"/>
        <w:jc w:val="both"/>
        <w:rPr>
          <w:rFonts w:cs="Arial"/>
          <w:sz w:val="16"/>
          <w:szCs w:val="16"/>
          <w:shd w:val="clear" w:color="auto" w:fill="FFFFFF"/>
        </w:rPr>
      </w:pPr>
    </w:p>
    <w:p w14:paraId="0FC7B10F" w14:textId="77777777" w:rsidR="00F1224B" w:rsidRPr="0085414A" w:rsidRDefault="00F1224B" w:rsidP="00B27B34">
      <w:pPr>
        <w:ind w:right="-425"/>
        <w:jc w:val="both"/>
        <w:rPr>
          <w:rFonts w:cs="Arial"/>
          <w:sz w:val="16"/>
          <w:szCs w:val="16"/>
          <w:shd w:val="clear" w:color="auto" w:fill="FFFFFF"/>
        </w:rPr>
      </w:pPr>
    </w:p>
    <w:p w14:paraId="7AE04684" w14:textId="5935437F" w:rsidR="00F1224B" w:rsidRPr="0085414A" w:rsidRDefault="00F1224B" w:rsidP="00B27B34">
      <w:pPr>
        <w:pStyle w:val="Descripcin"/>
        <w:ind w:right="-425"/>
        <w:rPr>
          <w:color w:val="000000" w:themeColor="text1"/>
          <w:sz w:val="16"/>
          <w:szCs w:val="16"/>
          <w:shd w:val="clear" w:color="auto" w:fill="FFFFFF"/>
        </w:rPr>
      </w:pPr>
      <w:bookmarkStart w:id="225" w:name="_Toc105507825"/>
      <w:r w:rsidRPr="0085414A">
        <w:rPr>
          <w:color w:val="000000" w:themeColor="text1"/>
        </w:rPr>
        <w:t xml:space="preserve">Tabla </w:t>
      </w:r>
      <w:r w:rsidR="00FA6B81">
        <w:rPr>
          <w:color w:val="000000" w:themeColor="text1"/>
        </w:rPr>
        <w:t>21</w:t>
      </w:r>
      <w:r w:rsidRPr="0085414A">
        <w:rPr>
          <w:color w:val="000000" w:themeColor="text1"/>
        </w:rPr>
        <w:t xml:space="preserve"> Plan de acción línea estratégica desarrollo sostenible</w:t>
      </w:r>
      <w:bookmarkEnd w:id="225"/>
      <w:r w:rsidRPr="0085414A">
        <w:rPr>
          <w:color w:val="000000" w:themeColor="text1"/>
        </w:rPr>
        <w:t xml:space="preserve"> </w:t>
      </w: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9"/>
        <w:gridCol w:w="1627"/>
        <w:gridCol w:w="1777"/>
        <w:gridCol w:w="2073"/>
        <w:gridCol w:w="1753"/>
      </w:tblGrid>
      <w:tr w:rsidR="00F1224B" w:rsidRPr="0085414A" w14:paraId="7B17B670" w14:textId="77777777" w:rsidTr="00C9325E">
        <w:trPr>
          <w:trHeight w:hRule="exact" w:val="284"/>
          <w:jc w:val="center"/>
        </w:trPr>
        <w:tc>
          <w:tcPr>
            <w:tcW w:w="1049" w:type="pct"/>
            <w:vAlign w:val="center"/>
          </w:tcPr>
          <w:p w14:paraId="08FE2D64" w14:textId="77777777" w:rsidR="00F1224B" w:rsidRPr="0085414A" w:rsidRDefault="00F1224B" w:rsidP="00B27B34">
            <w:pPr>
              <w:ind w:right="-425"/>
              <w:rPr>
                <w:rFonts w:ascii="Arial" w:hAnsi="Arial" w:cs="Arial"/>
                <w:b/>
                <w:color w:val="000000" w:themeColor="text1"/>
                <w:sz w:val="16"/>
                <w:szCs w:val="16"/>
                <w:shd w:val="clear" w:color="auto" w:fill="FFFFFF"/>
              </w:rPr>
            </w:pPr>
          </w:p>
        </w:tc>
        <w:tc>
          <w:tcPr>
            <w:tcW w:w="3951" w:type="pct"/>
            <w:gridSpan w:val="4"/>
            <w:vAlign w:val="center"/>
          </w:tcPr>
          <w:p w14:paraId="1A201D7D" w14:textId="77777777" w:rsidR="00F1224B" w:rsidRPr="0085414A" w:rsidRDefault="00F1224B" w:rsidP="00B27B34">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MEJORES PRÁCTICAS</w:t>
            </w:r>
          </w:p>
          <w:p w14:paraId="5D17F4D0"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2D806EFF" w14:textId="77777777" w:rsidTr="00C9325E">
        <w:trPr>
          <w:trHeight w:hRule="exact" w:val="284"/>
          <w:jc w:val="center"/>
        </w:trPr>
        <w:tc>
          <w:tcPr>
            <w:tcW w:w="1049" w:type="pct"/>
            <w:vAlign w:val="center"/>
          </w:tcPr>
          <w:p w14:paraId="57BECF96"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3951" w:type="pct"/>
            <w:gridSpan w:val="4"/>
            <w:vAlign w:val="center"/>
          </w:tcPr>
          <w:p w14:paraId="4E2E92B8" w14:textId="77777777" w:rsidR="00F1224B" w:rsidRPr="0085414A" w:rsidRDefault="00F1224B" w:rsidP="00B27B34">
            <w:pPr>
              <w:ind w:right="-425"/>
              <w:jc w:val="both"/>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Desarrollo sostenible</w:t>
            </w:r>
          </w:p>
          <w:p w14:paraId="6BBF85E4"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6595CE5D" w14:textId="77777777" w:rsidTr="00C9325E">
        <w:trPr>
          <w:trHeight w:hRule="exact" w:val="1001"/>
          <w:jc w:val="center"/>
        </w:trPr>
        <w:tc>
          <w:tcPr>
            <w:tcW w:w="1049" w:type="pct"/>
            <w:vAlign w:val="center"/>
          </w:tcPr>
          <w:p w14:paraId="332EE728"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51" w:type="pct"/>
            <w:gridSpan w:val="4"/>
            <w:vAlign w:val="center"/>
          </w:tcPr>
          <w:p w14:paraId="2966BE0D" w14:textId="5788479C" w:rsidR="00F1224B" w:rsidRPr="0085414A" w:rsidRDefault="00F1224B" w:rsidP="008450B7">
            <w:pPr>
              <w:ind w:right="115"/>
              <w:jc w:val="both"/>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Implementar acciones tendientes a mejorar la interacción de la minería de subsistencia con el  ambiente, con la salud y el bienestar del minero, involucrando la educación, el trabajo decente, la igualdad de género y el crecimiento económico para la superación de la pobreza.</w:t>
            </w:r>
          </w:p>
        </w:tc>
      </w:tr>
      <w:tr w:rsidR="00F1224B" w:rsidRPr="0085414A" w14:paraId="473301A2" w14:textId="77777777" w:rsidTr="00C9325E">
        <w:trPr>
          <w:trHeight w:hRule="exact" w:val="227"/>
          <w:jc w:val="center"/>
        </w:trPr>
        <w:tc>
          <w:tcPr>
            <w:tcW w:w="1938" w:type="pct"/>
            <w:gridSpan w:val="2"/>
            <w:shd w:val="clear" w:color="auto" w:fill="F2F2F2" w:themeFill="background1" w:themeFillShade="F2"/>
          </w:tcPr>
          <w:p w14:paraId="3F1AB73A" w14:textId="77777777" w:rsidR="00F1224B" w:rsidRPr="0085414A" w:rsidRDefault="00F1224B" w:rsidP="008450B7">
            <w:pPr>
              <w:ind w:right="48"/>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971" w:type="pct"/>
            <w:shd w:val="clear" w:color="auto" w:fill="F2F2F2" w:themeFill="background1" w:themeFillShade="F2"/>
          </w:tcPr>
          <w:p w14:paraId="7EF4060E" w14:textId="77777777" w:rsidR="00F1224B" w:rsidRPr="0085414A" w:rsidRDefault="00F1224B" w:rsidP="008450B7">
            <w:pPr>
              <w:ind w:right="48"/>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133" w:type="pct"/>
            <w:shd w:val="clear" w:color="auto" w:fill="F2F2F2" w:themeFill="background1" w:themeFillShade="F2"/>
          </w:tcPr>
          <w:p w14:paraId="72994D0E" w14:textId="77777777" w:rsidR="00F1224B" w:rsidRPr="0085414A" w:rsidRDefault="00F1224B" w:rsidP="008450B7">
            <w:pPr>
              <w:ind w:right="48"/>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958" w:type="pct"/>
            <w:shd w:val="clear" w:color="auto" w:fill="F2F2F2" w:themeFill="background1" w:themeFillShade="F2"/>
          </w:tcPr>
          <w:p w14:paraId="7E2E0998" w14:textId="77777777" w:rsidR="00F1224B" w:rsidRPr="0085414A" w:rsidRDefault="00F1224B" w:rsidP="008450B7">
            <w:pPr>
              <w:ind w:right="48"/>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055C20D9" w14:textId="77777777" w:rsidTr="00C9325E">
        <w:trPr>
          <w:trHeight w:hRule="exact" w:val="1781"/>
          <w:jc w:val="center"/>
        </w:trPr>
        <w:tc>
          <w:tcPr>
            <w:tcW w:w="1938" w:type="pct"/>
            <w:gridSpan w:val="2"/>
          </w:tcPr>
          <w:p w14:paraId="0AD26F9C" w14:textId="77777777" w:rsidR="00F1224B" w:rsidRPr="0085414A" w:rsidRDefault="00F1224B" w:rsidP="008450B7">
            <w:pPr>
              <w:pStyle w:val="Prrafodelista"/>
              <w:numPr>
                <w:ilvl w:val="0"/>
                <w:numId w:val="44"/>
              </w:numPr>
              <w:tabs>
                <w:tab w:val="left" w:pos="255"/>
              </w:tabs>
              <w:ind w:left="0" w:right="48" w:firstLine="0"/>
              <w:contextualSpacing/>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Promover el establecimiento de mecanismos de cooperación, nacionales e internacionales, para el desarrollo de la actividad con parámetros compatibles con el cambio climático, los objetivos del desarrollo del milenio el acuerdo de París y la metodología de OCDE para debida diligencia.</w:t>
            </w:r>
          </w:p>
        </w:tc>
        <w:tc>
          <w:tcPr>
            <w:tcW w:w="971" w:type="pct"/>
            <w:vAlign w:val="center"/>
          </w:tcPr>
          <w:p w14:paraId="46105949" w14:textId="77777777"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133" w:type="pct"/>
            <w:vAlign w:val="center"/>
          </w:tcPr>
          <w:p w14:paraId="7C3E2666" w14:textId="77777777"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Sena</w:t>
            </w:r>
          </w:p>
          <w:p w14:paraId="775411EF" w14:textId="77777777"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p w14:paraId="6F40F9D4" w14:textId="77777777"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Alcaldías</w:t>
            </w:r>
          </w:p>
          <w:p w14:paraId="2ABD2B89" w14:textId="77777777" w:rsidR="00F1224B" w:rsidRPr="0085414A" w:rsidRDefault="00F1224B" w:rsidP="008450B7">
            <w:pPr>
              <w:ind w:right="48"/>
              <w:jc w:val="both"/>
              <w:rPr>
                <w:rStyle w:val="jsgrdq"/>
                <w:rFonts w:ascii="Arial" w:hAnsi="Arial" w:cs="Arial"/>
                <w:bCs/>
                <w:color w:val="000000" w:themeColor="text1"/>
                <w:sz w:val="16"/>
                <w:szCs w:val="16"/>
              </w:rPr>
            </w:pPr>
            <w:r w:rsidRPr="0085414A">
              <w:rPr>
                <w:rStyle w:val="jsgrdq"/>
                <w:rFonts w:ascii="Arial" w:hAnsi="Arial" w:cs="Arial"/>
                <w:color w:val="000000" w:themeColor="text1"/>
                <w:sz w:val="16"/>
                <w:szCs w:val="16"/>
              </w:rPr>
              <w:t>Gobernaciones</w:t>
            </w:r>
          </w:p>
        </w:tc>
        <w:tc>
          <w:tcPr>
            <w:tcW w:w="958" w:type="pct"/>
            <w:vAlign w:val="center"/>
          </w:tcPr>
          <w:p w14:paraId="363BE170" w14:textId="31766D55"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32446825" w14:textId="2A5A67D3"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70C3C4B4" w14:textId="77777777" w:rsidTr="00C9325E">
        <w:trPr>
          <w:trHeight w:hRule="exact" w:val="1277"/>
          <w:jc w:val="center"/>
        </w:trPr>
        <w:tc>
          <w:tcPr>
            <w:tcW w:w="1938" w:type="pct"/>
            <w:gridSpan w:val="2"/>
          </w:tcPr>
          <w:p w14:paraId="3A64CA4C" w14:textId="77777777" w:rsidR="00F1224B" w:rsidRPr="0085414A" w:rsidRDefault="00F1224B" w:rsidP="008450B7">
            <w:pPr>
              <w:pStyle w:val="Prrafodelista"/>
              <w:numPr>
                <w:ilvl w:val="0"/>
                <w:numId w:val="44"/>
              </w:numPr>
              <w:tabs>
                <w:tab w:val="left" w:pos="255"/>
              </w:tabs>
              <w:ind w:left="0" w:right="48" w:firstLine="0"/>
              <w:contextualSpacing/>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Apoyar y articular desde el nivel Central el ordenamiento minero y ambiental relacionado con la minería de subsistencia.</w:t>
            </w:r>
          </w:p>
          <w:p w14:paraId="47B1988E" w14:textId="77777777" w:rsidR="00F1224B" w:rsidRPr="0085414A" w:rsidRDefault="00F1224B" w:rsidP="008450B7">
            <w:pPr>
              <w:tabs>
                <w:tab w:val="left" w:pos="255"/>
              </w:tabs>
              <w:ind w:right="48"/>
              <w:jc w:val="both"/>
              <w:rPr>
                <w:rStyle w:val="jsgrdq"/>
                <w:rFonts w:ascii="Arial" w:hAnsi="Arial" w:cs="Arial"/>
                <w:color w:val="000000" w:themeColor="text1"/>
                <w:sz w:val="16"/>
                <w:szCs w:val="16"/>
              </w:rPr>
            </w:pPr>
          </w:p>
        </w:tc>
        <w:tc>
          <w:tcPr>
            <w:tcW w:w="971" w:type="pct"/>
            <w:vAlign w:val="center"/>
          </w:tcPr>
          <w:p w14:paraId="03365C5A" w14:textId="77777777"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133" w:type="pct"/>
          </w:tcPr>
          <w:p w14:paraId="5781973A" w14:textId="77777777"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del Medio Ambiente</w:t>
            </w:r>
          </w:p>
          <w:p w14:paraId="21935E32" w14:textId="77777777"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Municipios</w:t>
            </w:r>
          </w:p>
          <w:p w14:paraId="2D9171A4" w14:textId="77777777"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Corporaciones autónomas</w:t>
            </w:r>
          </w:p>
          <w:p w14:paraId="3FC17360" w14:textId="77777777"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ANM</w:t>
            </w:r>
          </w:p>
        </w:tc>
        <w:tc>
          <w:tcPr>
            <w:tcW w:w="958" w:type="pct"/>
            <w:vAlign w:val="center"/>
          </w:tcPr>
          <w:p w14:paraId="7B73F8B2" w14:textId="1884497D"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2B18C82A" w14:textId="14EFC424"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4DBB95E2" w14:textId="77777777" w:rsidTr="00C9325E">
        <w:trPr>
          <w:trHeight w:hRule="exact" w:val="1419"/>
          <w:jc w:val="center"/>
        </w:trPr>
        <w:tc>
          <w:tcPr>
            <w:tcW w:w="1938" w:type="pct"/>
            <w:gridSpan w:val="2"/>
          </w:tcPr>
          <w:p w14:paraId="215E183E" w14:textId="77777777" w:rsidR="00F1224B" w:rsidRPr="0085414A" w:rsidRDefault="00F1224B" w:rsidP="008450B7">
            <w:pPr>
              <w:pStyle w:val="Prrafodelista"/>
              <w:numPr>
                <w:ilvl w:val="0"/>
                <w:numId w:val="44"/>
              </w:numPr>
              <w:tabs>
                <w:tab w:val="left" w:pos="255"/>
              </w:tabs>
              <w:ind w:left="0" w:right="48" w:firstLine="0"/>
              <w:contextualSpacing/>
              <w:jc w:val="both"/>
              <w:rPr>
                <w:rStyle w:val="jsgrdq"/>
                <w:rFonts w:ascii="Arial" w:hAnsi="Arial" w:cs="Arial"/>
                <w:color w:val="000000" w:themeColor="text1"/>
                <w:sz w:val="16"/>
                <w:szCs w:val="16"/>
              </w:rPr>
            </w:pPr>
            <w:bookmarkStart w:id="226" w:name="_Hlk90900899"/>
            <w:r w:rsidRPr="0085414A">
              <w:rPr>
                <w:rStyle w:val="jsgrdq"/>
                <w:rFonts w:ascii="Arial" w:hAnsi="Arial" w:cs="Arial"/>
                <w:color w:val="000000" w:themeColor="text1"/>
                <w:sz w:val="16"/>
                <w:szCs w:val="16"/>
              </w:rPr>
              <w:t>Desarrollar políticas y estrategias para el análisis continuo de las variables involucradas en el mejoramiento de la actividad y de la población de la minería de subsistencia.</w:t>
            </w:r>
            <w:bookmarkEnd w:id="226"/>
          </w:p>
        </w:tc>
        <w:tc>
          <w:tcPr>
            <w:tcW w:w="971" w:type="pct"/>
            <w:vAlign w:val="center"/>
          </w:tcPr>
          <w:p w14:paraId="31D4B6E6" w14:textId="77777777"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133" w:type="pct"/>
            <w:vAlign w:val="center"/>
          </w:tcPr>
          <w:p w14:paraId="48796E1F" w14:textId="77777777"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Agencia Nacional de Minería, Gobernaciones, Alcaldías, </w:t>
            </w:r>
          </w:p>
          <w:p w14:paraId="7582698F" w14:textId="77777777" w:rsidR="00F1224B" w:rsidRPr="0085414A" w:rsidRDefault="00F1224B" w:rsidP="008450B7">
            <w:pPr>
              <w:ind w:right="48"/>
              <w:jc w:val="both"/>
              <w:rPr>
                <w:rFonts w:ascii="Arial" w:hAnsi="Arial" w:cs="Arial"/>
                <w:color w:val="000000" w:themeColor="text1"/>
                <w:sz w:val="16"/>
                <w:szCs w:val="16"/>
                <w:shd w:val="clear" w:color="auto" w:fill="FFFFFF"/>
              </w:rPr>
            </w:pPr>
            <w:r w:rsidRPr="0085414A">
              <w:rPr>
                <w:rStyle w:val="jsgrdq"/>
                <w:rFonts w:ascii="Arial" w:hAnsi="Arial" w:cs="Arial"/>
                <w:color w:val="000000" w:themeColor="text1"/>
                <w:sz w:val="16"/>
                <w:szCs w:val="16"/>
              </w:rPr>
              <w:t>Presidencia de la República.</w:t>
            </w:r>
          </w:p>
        </w:tc>
        <w:tc>
          <w:tcPr>
            <w:tcW w:w="958" w:type="pct"/>
            <w:vAlign w:val="center"/>
          </w:tcPr>
          <w:p w14:paraId="27188C09" w14:textId="1D6488D5"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73C0FD1F" w14:textId="7E2F692B" w:rsidR="00F1224B" w:rsidRPr="0085414A" w:rsidRDefault="00F1224B" w:rsidP="008450B7">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bl>
    <w:p w14:paraId="3071D040" w14:textId="77777777" w:rsidR="00F1224B" w:rsidRPr="0085414A" w:rsidRDefault="00F1224B" w:rsidP="00B27B34">
      <w:pPr>
        <w:ind w:right="-425"/>
        <w:jc w:val="both"/>
        <w:rPr>
          <w:rFonts w:cs="Arial"/>
          <w:sz w:val="16"/>
          <w:szCs w:val="16"/>
          <w:shd w:val="clear" w:color="auto" w:fill="FFFFFF"/>
        </w:rPr>
      </w:pPr>
    </w:p>
    <w:p w14:paraId="194EF63A" w14:textId="538BC341" w:rsidR="00F1224B" w:rsidRDefault="00F1224B" w:rsidP="00B27B34">
      <w:pPr>
        <w:pStyle w:val="Descripcin"/>
        <w:ind w:right="-425"/>
        <w:rPr>
          <w:color w:val="000000" w:themeColor="text1"/>
        </w:rPr>
      </w:pPr>
      <w:bookmarkStart w:id="227" w:name="_Toc105507826"/>
      <w:r w:rsidRPr="0085414A">
        <w:rPr>
          <w:color w:val="000000" w:themeColor="text1"/>
        </w:rPr>
        <w:t xml:space="preserve">Tabla </w:t>
      </w:r>
      <w:r w:rsidRPr="0085414A">
        <w:rPr>
          <w:color w:val="000000" w:themeColor="text1"/>
        </w:rPr>
        <w:fldChar w:fldCharType="begin"/>
      </w:r>
      <w:r w:rsidRPr="0085414A">
        <w:rPr>
          <w:color w:val="000000" w:themeColor="text1"/>
        </w:rPr>
        <w:instrText xml:space="preserve"> SEQ Tabla \* ARABIC </w:instrText>
      </w:r>
      <w:r w:rsidRPr="0085414A">
        <w:rPr>
          <w:color w:val="000000" w:themeColor="text1"/>
        </w:rPr>
        <w:fldChar w:fldCharType="separate"/>
      </w:r>
      <w:r w:rsidR="000D0E72">
        <w:rPr>
          <w:noProof/>
          <w:color w:val="000000" w:themeColor="text1"/>
        </w:rPr>
        <w:t>21</w:t>
      </w:r>
      <w:r w:rsidRPr="0085414A">
        <w:rPr>
          <w:noProof/>
          <w:color w:val="000000" w:themeColor="text1"/>
        </w:rPr>
        <w:fldChar w:fldCharType="end"/>
      </w:r>
      <w:r w:rsidRPr="0085414A">
        <w:rPr>
          <w:color w:val="000000" w:themeColor="text1"/>
        </w:rPr>
        <w:t xml:space="preserve"> Plan de acción línea estratégica </w:t>
      </w:r>
      <w:bookmarkEnd w:id="227"/>
      <w:r w:rsidR="001E2AE6" w:rsidRPr="001E2AE6">
        <w:rPr>
          <w:color w:val="000000" w:themeColor="text1"/>
        </w:rPr>
        <w:t>recuperación de conocimientos tradicionales en los procesos de beneficio del oro.</w:t>
      </w: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3"/>
        <w:gridCol w:w="1976"/>
        <w:gridCol w:w="1522"/>
        <w:gridCol w:w="1819"/>
        <w:gridCol w:w="1499"/>
      </w:tblGrid>
      <w:tr w:rsidR="001E2AE6" w:rsidRPr="0085414A" w14:paraId="712F9467" w14:textId="77777777" w:rsidTr="2A9C449F">
        <w:trPr>
          <w:trHeight w:hRule="exact" w:val="284"/>
          <w:jc w:val="center"/>
        </w:trPr>
        <w:tc>
          <w:tcPr>
            <w:tcW w:w="1275" w:type="pct"/>
            <w:vAlign w:val="center"/>
          </w:tcPr>
          <w:p w14:paraId="0459AE58" w14:textId="77777777" w:rsidR="001E2AE6" w:rsidRPr="0085414A" w:rsidRDefault="001E2AE6" w:rsidP="00B10360">
            <w:pPr>
              <w:ind w:right="-425"/>
              <w:rPr>
                <w:rFonts w:ascii="Arial" w:hAnsi="Arial" w:cs="Arial"/>
                <w:b/>
                <w:color w:val="000000" w:themeColor="text1"/>
                <w:sz w:val="16"/>
                <w:szCs w:val="16"/>
                <w:shd w:val="clear" w:color="auto" w:fill="FFFFFF"/>
              </w:rPr>
            </w:pPr>
          </w:p>
        </w:tc>
        <w:tc>
          <w:tcPr>
            <w:tcW w:w="3725" w:type="pct"/>
            <w:gridSpan w:val="4"/>
            <w:vAlign w:val="center"/>
          </w:tcPr>
          <w:p w14:paraId="7F820DD4" w14:textId="77777777" w:rsidR="001E2AE6" w:rsidRPr="0085414A" w:rsidRDefault="001E2AE6" w:rsidP="00B10360">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MEJORES PRÁCTICAS</w:t>
            </w:r>
          </w:p>
          <w:p w14:paraId="3B597022" w14:textId="77777777" w:rsidR="001E2AE6" w:rsidRPr="0085414A" w:rsidRDefault="001E2AE6" w:rsidP="00B10360">
            <w:pPr>
              <w:ind w:right="-425"/>
              <w:jc w:val="both"/>
              <w:rPr>
                <w:rFonts w:ascii="Arial" w:hAnsi="Arial" w:cs="Arial"/>
                <w:color w:val="000000" w:themeColor="text1"/>
                <w:sz w:val="16"/>
                <w:szCs w:val="16"/>
                <w:shd w:val="clear" w:color="auto" w:fill="FFFFFF"/>
              </w:rPr>
            </w:pPr>
          </w:p>
        </w:tc>
      </w:tr>
      <w:tr w:rsidR="001E2AE6" w:rsidRPr="0085414A" w14:paraId="420B7797" w14:textId="77777777" w:rsidTr="2A9C449F">
        <w:trPr>
          <w:trHeight w:hRule="exact" w:val="284"/>
          <w:jc w:val="center"/>
        </w:trPr>
        <w:tc>
          <w:tcPr>
            <w:tcW w:w="1275" w:type="pct"/>
            <w:vAlign w:val="center"/>
          </w:tcPr>
          <w:p w14:paraId="495D1B45" w14:textId="77777777" w:rsidR="001E2AE6" w:rsidRPr="0085414A" w:rsidRDefault="001E2AE6" w:rsidP="00B10360">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3725" w:type="pct"/>
            <w:gridSpan w:val="4"/>
            <w:vAlign w:val="center"/>
          </w:tcPr>
          <w:p w14:paraId="47B5711E" w14:textId="5DED2315" w:rsidR="001E2AE6" w:rsidRDefault="001E2AE6" w:rsidP="001E2AE6">
            <w:pPr>
              <w:pStyle w:val="Descripcin"/>
              <w:ind w:right="-425"/>
              <w:rPr>
                <w:color w:val="000000" w:themeColor="text1"/>
              </w:rPr>
            </w:pPr>
            <w:r>
              <w:rPr>
                <w:color w:val="000000" w:themeColor="text1"/>
              </w:rPr>
              <w:t>R</w:t>
            </w:r>
            <w:r w:rsidRPr="001E2AE6">
              <w:rPr>
                <w:color w:val="000000" w:themeColor="text1"/>
              </w:rPr>
              <w:t>ecuperación de conocimientos tradicionales en los procesos de beneficio del oro.</w:t>
            </w:r>
          </w:p>
          <w:p w14:paraId="13EBF69E" w14:textId="1EFF6AEB" w:rsidR="001E2AE6" w:rsidRPr="0085414A" w:rsidRDefault="001E2AE6" w:rsidP="00B10360">
            <w:pPr>
              <w:ind w:right="-425"/>
              <w:jc w:val="both"/>
              <w:rPr>
                <w:rFonts w:ascii="Arial" w:hAnsi="Arial" w:cs="Arial"/>
                <w:color w:val="000000" w:themeColor="text1"/>
                <w:sz w:val="16"/>
                <w:szCs w:val="16"/>
                <w:shd w:val="clear" w:color="auto" w:fill="FFFFFF"/>
              </w:rPr>
            </w:pPr>
          </w:p>
          <w:p w14:paraId="5E60C8FD" w14:textId="77777777" w:rsidR="001E2AE6" w:rsidRPr="0085414A" w:rsidRDefault="001E2AE6" w:rsidP="00B10360">
            <w:pPr>
              <w:ind w:right="-425"/>
              <w:jc w:val="both"/>
              <w:rPr>
                <w:rFonts w:ascii="Arial" w:hAnsi="Arial" w:cs="Arial"/>
                <w:color w:val="000000" w:themeColor="text1"/>
                <w:sz w:val="16"/>
                <w:szCs w:val="16"/>
                <w:shd w:val="clear" w:color="auto" w:fill="FFFFFF"/>
              </w:rPr>
            </w:pPr>
          </w:p>
        </w:tc>
      </w:tr>
      <w:tr w:rsidR="001E2AE6" w:rsidRPr="0085414A" w14:paraId="64EDD663" w14:textId="77777777" w:rsidTr="2A9C449F">
        <w:trPr>
          <w:trHeight w:hRule="exact" w:val="1001"/>
          <w:jc w:val="center"/>
        </w:trPr>
        <w:tc>
          <w:tcPr>
            <w:tcW w:w="1275" w:type="pct"/>
            <w:vAlign w:val="center"/>
          </w:tcPr>
          <w:p w14:paraId="4CF7A1FD" w14:textId="77777777" w:rsidR="001E2AE6" w:rsidRPr="0085414A" w:rsidRDefault="001E2AE6" w:rsidP="00B10360">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725" w:type="pct"/>
            <w:gridSpan w:val="4"/>
            <w:vAlign w:val="center"/>
          </w:tcPr>
          <w:p w14:paraId="530E4159" w14:textId="29F80C53" w:rsidR="001E2AE6" w:rsidRPr="0085414A" w:rsidRDefault="00193492" w:rsidP="00B10360">
            <w:pPr>
              <w:ind w:right="115"/>
              <w:jc w:val="both"/>
              <w:rPr>
                <w:rFonts w:ascii="Arial" w:hAnsi="Arial" w:cs="Arial"/>
                <w:color w:val="000000" w:themeColor="text1"/>
                <w:sz w:val="16"/>
                <w:szCs w:val="16"/>
                <w:shd w:val="clear" w:color="auto" w:fill="FFFFFF"/>
              </w:rPr>
            </w:pPr>
            <w:r w:rsidRPr="00193492">
              <w:rPr>
                <w:rFonts w:ascii="Arial" w:hAnsi="Arial" w:cs="Arial"/>
                <w:color w:val="000000" w:themeColor="text1"/>
                <w:sz w:val="16"/>
                <w:szCs w:val="16"/>
                <w:shd w:val="clear" w:color="auto" w:fill="FFFFFF"/>
              </w:rPr>
              <w:t>Reconocer las practicas tradicionales en los procesos de beneficio del oro aplicadas por las comunidades mineras de subsistencia resultan positivas para sus entornos (salud, medio ambiente, rentabilidad). </w:t>
            </w:r>
          </w:p>
        </w:tc>
      </w:tr>
      <w:tr w:rsidR="007759FD" w:rsidRPr="0085414A" w14:paraId="59395C3B" w14:textId="77777777" w:rsidTr="2A9C449F">
        <w:trPr>
          <w:trHeight w:hRule="exact" w:val="227"/>
          <w:jc w:val="center"/>
        </w:trPr>
        <w:tc>
          <w:tcPr>
            <w:tcW w:w="2355" w:type="pct"/>
            <w:gridSpan w:val="2"/>
            <w:shd w:val="clear" w:color="auto" w:fill="F2F2F2" w:themeFill="background1" w:themeFillShade="F2"/>
          </w:tcPr>
          <w:p w14:paraId="134672C1" w14:textId="77777777" w:rsidR="001E2AE6" w:rsidRPr="0085414A" w:rsidRDefault="001E2AE6" w:rsidP="00B10360">
            <w:pPr>
              <w:ind w:right="48"/>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832" w:type="pct"/>
            <w:shd w:val="clear" w:color="auto" w:fill="F2F2F2" w:themeFill="background1" w:themeFillShade="F2"/>
          </w:tcPr>
          <w:p w14:paraId="10AD00FA" w14:textId="77777777" w:rsidR="001E2AE6" w:rsidRPr="0085414A" w:rsidRDefault="001E2AE6" w:rsidP="00B10360">
            <w:pPr>
              <w:ind w:right="48"/>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994" w:type="pct"/>
            <w:shd w:val="clear" w:color="auto" w:fill="F2F2F2" w:themeFill="background1" w:themeFillShade="F2"/>
          </w:tcPr>
          <w:p w14:paraId="580B2666" w14:textId="77777777" w:rsidR="001E2AE6" w:rsidRPr="0085414A" w:rsidRDefault="001E2AE6" w:rsidP="00B10360">
            <w:pPr>
              <w:ind w:right="48"/>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819" w:type="pct"/>
            <w:shd w:val="clear" w:color="auto" w:fill="F2F2F2" w:themeFill="background1" w:themeFillShade="F2"/>
          </w:tcPr>
          <w:p w14:paraId="3ECCFE02" w14:textId="77777777" w:rsidR="001E2AE6" w:rsidRPr="0085414A" w:rsidRDefault="001E2AE6" w:rsidP="00B10360">
            <w:pPr>
              <w:ind w:right="48"/>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CB3E85" w:rsidRPr="0085414A" w14:paraId="2E6D4FEA" w14:textId="77777777" w:rsidTr="2A9C449F">
        <w:trPr>
          <w:trHeight w:hRule="exact" w:val="1434"/>
          <w:jc w:val="center"/>
        </w:trPr>
        <w:tc>
          <w:tcPr>
            <w:tcW w:w="2355" w:type="pct"/>
            <w:gridSpan w:val="2"/>
          </w:tcPr>
          <w:p w14:paraId="0894248B" w14:textId="49A0669F" w:rsidR="001E2AE6" w:rsidRPr="0085414A" w:rsidRDefault="00D537BD" w:rsidP="00193A35">
            <w:pPr>
              <w:pStyle w:val="Prrafodelista"/>
              <w:numPr>
                <w:ilvl w:val="3"/>
                <w:numId w:val="49"/>
              </w:numPr>
              <w:tabs>
                <w:tab w:val="left" w:pos="255"/>
              </w:tabs>
              <w:ind w:left="169" w:right="48" w:firstLine="0"/>
              <w:contextualSpacing/>
              <w:jc w:val="both"/>
              <w:rPr>
                <w:rStyle w:val="jsgrdq"/>
                <w:rFonts w:ascii="Arial" w:eastAsia="Arial" w:hAnsi="Arial" w:cs="Arial"/>
                <w:i/>
                <w:color w:val="000000" w:themeColor="text1"/>
                <w:sz w:val="16"/>
                <w:szCs w:val="16"/>
                <w:lang w:eastAsia="es-CO"/>
              </w:rPr>
            </w:pPr>
            <w:r w:rsidRPr="00D537BD">
              <w:rPr>
                <w:rFonts w:ascii="Arial" w:hAnsi="Arial" w:cs="Arial"/>
                <w:color w:val="000000" w:themeColor="text1"/>
                <w:sz w:val="16"/>
                <w:szCs w:val="16"/>
              </w:rPr>
              <w:t xml:space="preserve">Conceptuar  los conocimientos tradicionales en los procesos de beneficio del oro, a partir de los mínimos dados por la Ley y los estándares </w:t>
            </w:r>
            <w:r w:rsidR="0002301A" w:rsidRPr="00D537BD">
              <w:rPr>
                <w:rFonts w:ascii="Arial" w:hAnsi="Arial" w:cs="Arial"/>
                <w:color w:val="000000" w:themeColor="text1"/>
                <w:sz w:val="16"/>
                <w:szCs w:val="16"/>
              </w:rPr>
              <w:t>internacionales.</w:t>
            </w:r>
          </w:p>
        </w:tc>
        <w:tc>
          <w:tcPr>
            <w:tcW w:w="832" w:type="pct"/>
            <w:vAlign w:val="center"/>
          </w:tcPr>
          <w:p w14:paraId="364AAB8F" w14:textId="77777777" w:rsidR="001E2AE6" w:rsidRPr="0085414A" w:rsidRDefault="001E2AE6" w:rsidP="00B10360">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994" w:type="pct"/>
            <w:vAlign w:val="center"/>
          </w:tcPr>
          <w:p w14:paraId="10759C79" w14:textId="169BADC0" w:rsidR="00CB3E85" w:rsidRPr="0085414A" w:rsidRDefault="007B7C2D" w:rsidP="00B10360">
            <w:pPr>
              <w:ind w:right="48"/>
              <w:jc w:val="both"/>
              <w:rPr>
                <w:rStyle w:val="jsgrdq"/>
                <w:rFonts w:ascii="Arial" w:hAnsi="Arial" w:cs="Arial"/>
                <w:bCs/>
                <w:color w:val="000000" w:themeColor="text1"/>
                <w:sz w:val="16"/>
                <w:szCs w:val="16"/>
              </w:rPr>
            </w:pPr>
            <w:r w:rsidRPr="007B7C2D">
              <w:rPr>
                <w:rFonts w:ascii="Arial" w:hAnsi="Arial" w:cs="Arial"/>
                <w:color w:val="000000" w:themeColor="text1"/>
                <w:sz w:val="16"/>
                <w:szCs w:val="16"/>
              </w:rPr>
              <w:t>ANM, Universidades y Centros de Estudios, Cooperación Internacional</w:t>
            </w:r>
            <w:r w:rsidRPr="007B7C2D" w:rsidDel="009F6788">
              <w:rPr>
                <w:rFonts w:ascii="Arial" w:hAnsi="Arial" w:cs="Arial"/>
                <w:color w:val="000000" w:themeColor="text1"/>
                <w:sz w:val="16"/>
                <w:szCs w:val="16"/>
              </w:rPr>
              <w:t xml:space="preserve"> </w:t>
            </w:r>
          </w:p>
          <w:p w14:paraId="2E4DD0BC" w14:textId="3C868A54" w:rsidR="001E2AE6" w:rsidRPr="0085414A" w:rsidRDefault="001E2AE6" w:rsidP="00B10360">
            <w:pPr>
              <w:ind w:right="48"/>
              <w:jc w:val="both"/>
              <w:rPr>
                <w:rStyle w:val="jsgrdq"/>
                <w:rFonts w:ascii="Arial" w:hAnsi="Arial" w:cs="Arial"/>
                <w:bCs/>
                <w:color w:val="000000" w:themeColor="text1"/>
                <w:sz w:val="16"/>
                <w:szCs w:val="16"/>
              </w:rPr>
            </w:pPr>
          </w:p>
        </w:tc>
        <w:tc>
          <w:tcPr>
            <w:tcW w:w="819" w:type="pct"/>
            <w:vAlign w:val="center"/>
          </w:tcPr>
          <w:p w14:paraId="7A4D9310" w14:textId="77777777" w:rsidR="001E2AE6" w:rsidRPr="0085414A" w:rsidRDefault="001E2AE6" w:rsidP="00B10360">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0D0FB3B1" w14:textId="77777777" w:rsidR="001E2AE6" w:rsidRPr="0085414A" w:rsidRDefault="001E2AE6" w:rsidP="00B10360">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7759FD" w:rsidRPr="0085414A" w14:paraId="0A023F9C" w14:textId="77777777" w:rsidTr="2A9C449F">
        <w:trPr>
          <w:trHeight w:hRule="exact" w:val="1277"/>
          <w:jc w:val="center"/>
        </w:trPr>
        <w:tc>
          <w:tcPr>
            <w:tcW w:w="2355" w:type="pct"/>
            <w:gridSpan w:val="2"/>
          </w:tcPr>
          <w:p w14:paraId="329F89D8" w14:textId="54B53708" w:rsidR="001E2AE6" w:rsidRPr="00EC2F64" w:rsidRDefault="007020A6" w:rsidP="00193A35">
            <w:pPr>
              <w:pStyle w:val="Prrafodelista"/>
              <w:numPr>
                <w:ilvl w:val="3"/>
                <w:numId w:val="49"/>
              </w:numPr>
              <w:tabs>
                <w:tab w:val="left" w:pos="255"/>
              </w:tabs>
              <w:ind w:left="169" w:right="48" w:firstLine="0"/>
              <w:contextualSpacing/>
              <w:jc w:val="both"/>
              <w:rPr>
                <w:rFonts w:ascii="Arial" w:hAnsi="Arial" w:cs="Arial"/>
                <w:color w:val="000000" w:themeColor="text1"/>
                <w:sz w:val="16"/>
                <w:szCs w:val="16"/>
              </w:rPr>
            </w:pPr>
            <w:r w:rsidRPr="00EC2F64">
              <w:rPr>
                <w:rFonts w:ascii="Arial" w:hAnsi="Arial" w:cs="Arial"/>
                <w:color w:val="000000" w:themeColor="text1"/>
                <w:sz w:val="16"/>
                <w:szCs w:val="16"/>
              </w:rPr>
              <w:t xml:space="preserve">Mapear </w:t>
            </w:r>
            <w:r w:rsidR="00E439E1">
              <w:rPr>
                <w:rFonts w:ascii="Arial" w:hAnsi="Arial" w:cs="Arial"/>
                <w:color w:val="000000" w:themeColor="text1"/>
                <w:sz w:val="16"/>
                <w:szCs w:val="16"/>
              </w:rPr>
              <w:t xml:space="preserve">y </w:t>
            </w:r>
            <w:r w:rsidR="001217DD">
              <w:rPr>
                <w:rFonts w:ascii="Arial" w:hAnsi="Arial" w:cs="Arial"/>
                <w:color w:val="000000" w:themeColor="text1"/>
                <w:sz w:val="16"/>
                <w:szCs w:val="16"/>
              </w:rPr>
              <w:t>compilar</w:t>
            </w:r>
            <w:r w:rsidRPr="00EC2F64">
              <w:rPr>
                <w:rFonts w:ascii="Arial" w:hAnsi="Arial" w:cs="Arial"/>
                <w:color w:val="000000" w:themeColor="text1"/>
                <w:sz w:val="16"/>
                <w:szCs w:val="16"/>
              </w:rPr>
              <w:t xml:space="preserve"> los conocimientos tradicionales de </w:t>
            </w:r>
            <w:r w:rsidR="005B7B62">
              <w:rPr>
                <w:rFonts w:ascii="Arial" w:hAnsi="Arial" w:cs="Arial"/>
                <w:color w:val="000000" w:themeColor="text1"/>
                <w:sz w:val="16"/>
                <w:szCs w:val="16"/>
              </w:rPr>
              <w:t>la población dedicada a la minería</w:t>
            </w:r>
            <w:r w:rsidRPr="00EC2F64">
              <w:rPr>
                <w:rFonts w:ascii="Arial" w:hAnsi="Arial" w:cs="Arial"/>
                <w:color w:val="000000" w:themeColor="text1"/>
                <w:sz w:val="16"/>
                <w:szCs w:val="16"/>
              </w:rPr>
              <w:t xml:space="preserve"> de subsistencia</w:t>
            </w:r>
            <w:r w:rsidR="00864A78">
              <w:rPr>
                <w:rFonts w:ascii="Arial" w:hAnsi="Arial" w:cs="Arial"/>
                <w:color w:val="000000" w:themeColor="text1"/>
                <w:sz w:val="16"/>
                <w:szCs w:val="16"/>
              </w:rPr>
              <w:t xml:space="preserve"> que</w:t>
            </w:r>
            <w:r w:rsidRPr="00EC2F64">
              <w:rPr>
                <w:rFonts w:ascii="Arial" w:hAnsi="Arial" w:cs="Arial"/>
                <w:color w:val="000000" w:themeColor="text1"/>
                <w:sz w:val="16"/>
                <w:szCs w:val="16"/>
              </w:rPr>
              <w:t xml:space="preserve"> pueden resultar positivos en materia de salud, medio ambiente, rentabilidad, </w:t>
            </w:r>
            <w:r w:rsidR="001217DD">
              <w:rPr>
                <w:rFonts w:ascii="Arial" w:hAnsi="Arial" w:cs="Arial"/>
                <w:color w:val="000000" w:themeColor="text1"/>
                <w:sz w:val="16"/>
                <w:szCs w:val="16"/>
              </w:rPr>
              <w:t>ntre otros, como parte de los sistemas de información del sector minero.</w:t>
            </w:r>
          </w:p>
          <w:p w14:paraId="2D77E209" w14:textId="77777777" w:rsidR="001E2AE6" w:rsidRPr="00EC2F64" w:rsidRDefault="001E2AE6" w:rsidP="00EC2F64">
            <w:pPr>
              <w:tabs>
                <w:tab w:val="left" w:pos="255"/>
              </w:tabs>
              <w:ind w:left="169" w:right="48"/>
              <w:jc w:val="both"/>
              <w:rPr>
                <w:rFonts w:ascii="Arial" w:hAnsi="Arial" w:cs="Arial"/>
                <w:color w:val="000000" w:themeColor="text1"/>
                <w:sz w:val="16"/>
                <w:szCs w:val="16"/>
              </w:rPr>
            </w:pPr>
          </w:p>
        </w:tc>
        <w:tc>
          <w:tcPr>
            <w:tcW w:w="832" w:type="pct"/>
            <w:vAlign w:val="center"/>
          </w:tcPr>
          <w:p w14:paraId="6B274072" w14:textId="77777777" w:rsidR="001E2AE6" w:rsidRPr="0085414A" w:rsidRDefault="001E2AE6" w:rsidP="00B10360">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994" w:type="pct"/>
          </w:tcPr>
          <w:p w14:paraId="4B08C316" w14:textId="470D1EE6" w:rsidR="001E2AE6" w:rsidRPr="0085414A" w:rsidRDefault="007759FD" w:rsidP="00B10360">
            <w:pPr>
              <w:ind w:right="48"/>
              <w:jc w:val="both"/>
              <w:rPr>
                <w:rStyle w:val="jsgrdq"/>
                <w:rFonts w:ascii="Arial" w:hAnsi="Arial" w:cs="Arial"/>
                <w:color w:val="000000" w:themeColor="text1"/>
                <w:sz w:val="16"/>
                <w:szCs w:val="16"/>
              </w:rPr>
            </w:pPr>
            <w:r w:rsidRPr="007759FD">
              <w:rPr>
                <w:rFonts w:ascii="Arial" w:hAnsi="Arial" w:cs="Arial"/>
                <w:color w:val="000000" w:themeColor="text1"/>
                <w:sz w:val="16"/>
                <w:szCs w:val="16"/>
              </w:rPr>
              <w:t>ANM, Universidades y Centros de Estudios, Cooperación Internacional</w:t>
            </w:r>
            <w:r w:rsidR="00AD5773">
              <w:rPr>
                <w:rFonts w:ascii="Arial" w:hAnsi="Arial" w:cs="Arial"/>
                <w:color w:val="000000" w:themeColor="text1"/>
                <w:sz w:val="16"/>
                <w:szCs w:val="16"/>
              </w:rPr>
              <w:t>, UPME y SGC.</w:t>
            </w:r>
          </w:p>
        </w:tc>
        <w:tc>
          <w:tcPr>
            <w:tcW w:w="819" w:type="pct"/>
            <w:vAlign w:val="center"/>
          </w:tcPr>
          <w:p w14:paraId="2A310CF1" w14:textId="77777777" w:rsidR="001E2AE6" w:rsidRPr="0085414A" w:rsidRDefault="001E2AE6" w:rsidP="00B10360">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36CA4D3F" w14:textId="77777777" w:rsidR="001E2AE6" w:rsidRPr="0085414A" w:rsidRDefault="001E2AE6" w:rsidP="00B10360">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95401D" w:rsidRPr="0085414A" w14:paraId="6B2F7D45" w14:textId="77777777" w:rsidTr="2A9C449F">
        <w:trPr>
          <w:trHeight w:hRule="exact" w:val="1419"/>
          <w:jc w:val="center"/>
        </w:trPr>
        <w:tc>
          <w:tcPr>
            <w:tcW w:w="2355" w:type="pct"/>
            <w:gridSpan w:val="2"/>
          </w:tcPr>
          <w:p w14:paraId="478FC791" w14:textId="0F1D5AF3" w:rsidR="0095401D" w:rsidRPr="00BB0D29" w:rsidRDefault="00BA37C5" w:rsidP="00193A35">
            <w:pPr>
              <w:pStyle w:val="Prrafodelista"/>
              <w:numPr>
                <w:ilvl w:val="3"/>
                <w:numId w:val="49"/>
              </w:numPr>
              <w:tabs>
                <w:tab w:val="left" w:pos="255"/>
              </w:tabs>
              <w:ind w:left="169" w:right="48" w:firstLine="0"/>
              <w:contextualSpacing/>
              <w:jc w:val="both"/>
              <w:rPr>
                <w:rFonts w:ascii="Arial" w:hAnsi="Arial" w:cs="Arial"/>
                <w:color w:val="000000" w:themeColor="text1"/>
                <w:sz w:val="16"/>
                <w:szCs w:val="16"/>
              </w:rPr>
            </w:pPr>
            <w:r w:rsidRPr="00BA37C5">
              <w:rPr>
                <w:rFonts w:ascii="Arial" w:hAnsi="Arial" w:cs="Arial"/>
                <w:color w:val="000000" w:themeColor="text1"/>
                <w:sz w:val="16"/>
                <w:szCs w:val="16"/>
              </w:rPr>
              <w:lastRenderedPageBreak/>
              <w:t>Acompañar técnica y mediante acciones formativas las iniciativas o proyectos de asociaciones mineras de subsistencia que busquen recuperar o fortalecer los conocimientos tradicionales en el beneficio del oro.</w:t>
            </w:r>
            <w:r w:rsidRPr="00EC2F64">
              <w:rPr>
                <w:rFonts w:ascii="Arial" w:hAnsi="Arial" w:cs="Arial"/>
                <w:color w:val="000000" w:themeColor="text1"/>
                <w:sz w:val="16"/>
                <w:szCs w:val="16"/>
              </w:rPr>
              <w:t> </w:t>
            </w:r>
          </w:p>
        </w:tc>
        <w:tc>
          <w:tcPr>
            <w:tcW w:w="832" w:type="pct"/>
            <w:vAlign w:val="center"/>
          </w:tcPr>
          <w:p w14:paraId="71E7ECD9" w14:textId="3295278A" w:rsidR="0095401D" w:rsidRPr="0085414A" w:rsidRDefault="0095401D" w:rsidP="00B10360">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994" w:type="pct"/>
            <w:vAlign w:val="center"/>
          </w:tcPr>
          <w:p w14:paraId="6976459A" w14:textId="2B43307F" w:rsidR="0095401D" w:rsidRPr="0085414A" w:rsidRDefault="007B0EE1" w:rsidP="00B10360">
            <w:pPr>
              <w:ind w:right="48"/>
              <w:jc w:val="both"/>
              <w:rPr>
                <w:rStyle w:val="jsgrdq"/>
                <w:rFonts w:ascii="Arial" w:hAnsi="Arial" w:cs="Arial"/>
                <w:color w:val="000000" w:themeColor="text1"/>
                <w:sz w:val="16"/>
                <w:szCs w:val="16"/>
              </w:rPr>
            </w:pPr>
            <w:r w:rsidRPr="007B0EE1">
              <w:rPr>
                <w:rFonts w:ascii="Arial" w:hAnsi="Arial" w:cs="Arial"/>
                <w:color w:val="000000" w:themeColor="text1"/>
                <w:sz w:val="16"/>
                <w:szCs w:val="16"/>
              </w:rPr>
              <w:t>SENA, Universidades y Centros de Estudios, Cooperantes Internacionales. </w:t>
            </w:r>
          </w:p>
        </w:tc>
        <w:tc>
          <w:tcPr>
            <w:tcW w:w="819" w:type="pct"/>
            <w:vAlign w:val="center"/>
          </w:tcPr>
          <w:p w14:paraId="7646B9A4" w14:textId="77777777" w:rsidR="0095401D" w:rsidRPr="0085414A" w:rsidRDefault="0095401D" w:rsidP="0095401D">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7959200D" w14:textId="124CB8E6" w:rsidR="0095401D" w:rsidRPr="0085414A" w:rsidRDefault="0095401D" w:rsidP="0095401D">
            <w:pPr>
              <w:ind w:right="48"/>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Final:</w:t>
            </w:r>
          </w:p>
        </w:tc>
      </w:tr>
    </w:tbl>
    <w:p w14:paraId="1E2AC5F5" w14:textId="77777777" w:rsidR="00C347B7" w:rsidRPr="00C347B7" w:rsidRDefault="00C347B7" w:rsidP="00C347B7">
      <w:pPr>
        <w:rPr>
          <w:lang w:eastAsia="es-CO"/>
        </w:rPr>
      </w:pPr>
    </w:p>
    <w:p w14:paraId="3E1F6537" w14:textId="0FEE8146" w:rsidR="00C347B7" w:rsidRDefault="00C347B7" w:rsidP="00C347B7">
      <w:pPr>
        <w:pStyle w:val="Descripcin"/>
        <w:ind w:right="-425"/>
        <w:rPr>
          <w:color w:val="000000" w:themeColor="text1"/>
        </w:rPr>
      </w:pPr>
      <w:r w:rsidRPr="0085414A">
        <w:rPr>
          <w:color w:val="000000" w:themeColor="text1"/>
        </w:rPr>
        <w:t xml:space="preserve">Tabla </w:t>
      </w:r>
      <w:r>
        <w:rPr>
          <w:color w:val="000000" w:themeColor="text1"/>
        </w:rPr>
        <w:t>22</w:t>
      </w:r>
      <w:r w:rsidRPr="0085414A">
        <w:rPr>
          <w:color w:val="000000" w:themeColor="text1"/>
        </w:rPr>
        <w:t xml:space="preserve"> Plan de acción línea estratégica </w:t>
      </w:r>
      <w:r w:rsidR="00F058AF">
        <w:rPr>
          <w:color w:val="000000" w:themeColor="text1"/>
        </w:rPr>
        <w:t xml:space="preserve">minería </w:t>
      </w:r>
      <w:r w:rsidR="009D038C">
        <w:rPr>
          <w:color w:val="000000" w:themeColor="text1"/>
        </w:rPr>
        <w:t xml:space="preserve">de subsistencia </w:t>
      </w:r>
      <w:r w:rsidR="00F058AF">
        <w:rPr>
          <w:color w:val="000000" w:themeColor="text1"/>
        </w:rPr>
        <w:t>sin mercurio y tecnologías limpias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75"/>
        <w:gridCol w:w="1980"/>
        <w:gridCol w:w="1965"/>
        <w:gridCol w:w="1575"/>
        <w:gridCol w:w="1725"/>
      </w:tblGrid>
      <w:tr w:rsidR="00E43834" w:rsidRPr="00E43834" w14:paraId="5F5678BA" w14:textId="77777777" w:rsidTr="2A9C449F">
        <w:trPr>
          <w:trHeight w:val="270"/>
        </w:trPr>
        <w:tc>
          <w:tcPr>
            <w:tcW w:w="1575" w:type="dxa"/>
            <w:tcBorders>
              <w:top w:val="single" w:sz="6" w:space="0" w:color="auto"/>
              <w:left w:val="single" w:sz="6" w:space="0" w:color="auto"/>
              <w:bottom w:val="single" w:sz="6" w:space="0" w:color="auto"/>
              <w:right w:val="single" w:sz="6" w:space="0" w:color="auto"/>
            </w:tcBorders>
            <w:vAlign w:val="center"/>
            <w:hideMark/>
          </w:tcPr>
          <w:p w14:paraId="528BB899" w14:textId="77777777"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val="es-CO" w:eastAsia="es-CO"/>
              </w:rPr>
              <w:t> </w:t>
            </w:r>
          </w:p>
          <w:p w14:paraId="5535A557" w14:textId="77777777" w:rsidR="00E43834" w:rsidRPr="009D038C" w:rsidRDefault="00E43834" w:rsidP="00E43834">
            <w:pPr>
              <w:rPr>
                <w:rFonts w:ascii="Arial" w:hAnsi="Arial" w:cs="Arial"/>
                <w:sz w:val="18"/>
                <w:szCs w:val="18"/>
                <w:lang w:val="es-CO" w:eastAsia="es-CO"/>
              </w:rPr>
            </w:pPr>
            <w:r w:rsidRPr="009D038C">
              <w:rPr>
                <w:rFonts w:ascii="Arial" w:hAnsi="Arial" w:cs="Arial"/>
                <w:b/>
                <w:bCs/>
                <w:sz w:val="18"/>
                <w:szCs w:val="18"/>
                <w:lang w:eastAsia="es-CO"/>
              </w:rPr>
              <w:t> </w:t>
            </w:r>
            <w:r w:rsidRPr="009D038C">
              <w:rPr>
                <w:rFonts w:ascii="Arial" w:hAnsi="Arial" w:cs="Arial"/>
                <w:sz w:val="18"/>
                <w:szCs w:val="18"/>
                <w:lang w:val="es-CO" w:eastAsia="es-CO"/>
              </w:rPr>
              <w:t> </w:t>
            </w:r>
          </w:p>
        </w:tc>
        <w:tc>
          <w:tcPr>
            <w:tcW w:w="7245" w:type="dxa"/>
            <w:gridSpan w:val="4"/>
            <w:tcBorders>
              <w:top w:val="single" w:sz="6" w:space="0" w:color="auto"/>
              <w:left w:val="single" w:sz="6" w:space="0" w:color="auto"/>
              <w:bottom w:val="single" w:sz="6" w:space="0" w:color="auto"/>
              <w:right w:val="single" w:sz="6" w:space="0" w:color="auto"/>
            </w:tcBorders>
            <w:vAlign w:val="center"/>
            <w:hideMark/>
          </w:tcPr>
          <w:p w14:paraId="0614D9B1" w14:textId="4C2BACF1" w:rsidR="00E43834" w:rsidRPr="009D038C" w:rsidRDefault="1431DEA6" w:rsidP="00E43834">
            <w:pPr>
              <w:rPr>
                <w:rFonts w:ascii="Arial" w:hAnsi="Arial" w:cs="Arial"/>
                <w:sz w:val="18"/>
                <w:szCs w:val="18"/>
                <w:lang w:val="es-CO" w:eastAsia="es-CO"/>
              </w:rPr>
            </w:pPr>
            <w:r w:rsidRPr="2A9C449F">
              <w:rPr>
                <w:rFonts w:ascii="Arial" w:hAnsi="Arial" w:cs="Arial"/>
                <w:sz w:val="18"/>
                <w:szCs w:val="18"/>
                <w:lang w:eastAsia="es-CO"/>
              </w:rPr>
              <w:t>MEJORES PRÁCTI</w:t>
            </w:r>
            <w:r w:rsidR="1F66A9C7" w:rsidRPr="2A9C449F">
              <w:rPr>
                <w:rFonts w:ascii="Arial" w:hAnsi="Arial" w:cs="Arial"/>
                <w:sz w:val="18"/>
                <w:szCs w:val="18"/>
                <w:lang w:eastAsia="es-CO"/>
              </w:rPr>
              <w:t>C</w:t>
            </w:r>
            <w:r w:rsidRPr="2A9C449F">
              <w:rPr>
                <w:rFonts w:ascii="Arial" w:hAnsi="Arial" w:cs="Arial"/>
                <w:sz w:val="18"/>
                <w:szCs w:val="18"/>
                <w:lang w:eastAsia="es-CO"/>
              </w:rPr>
              <w:t>AS</w:t>
            </w:r>
          </w:p>
          <w:p w14:paraId="68F02208" w14:textId="77777777"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 </w:t>
            </w:r>
            <w:r w:rsidRPr="009D038C">
              <w:rPr>
                <w:rFonts w:ascii="Arial" w:hAnsi="Arial" w:cs="Arial"/>
                <w:sz w:val="18"/>
                <w:szCs w:val="18"/>
                <w:lang w:val="es-CO" w:eastAsia="es-CO"/>
              </w:rPr>
              <w:t> </w:t>
            </w:r>
          </w:p>
        </w:tc>
      </w:tr>
      <w:tr w:rsidR="00E43834" w:rsidRPr="00E43834" w14:paraId="6E1AA5FE" w14:textId="77777777" w:rsidTr="2A9C449F">
        <w:trPr>
          <w:trHeight w:val="450"/>
        </w:trPr>
        <w:tc>
          <w:tcPr>
            <w:tcW w:w="1575" w:type="dxa"/>
            <w:tcBorders>
              <w:top w:val="single" w:sz="6" w:space="0" w:color="auto"/>
              <w:left w:val="single" w:sz="6" w:space="0" w:color="auto"/>
              <w:bottom w:val="single" w:sz="6" w:space="0" w:color="auto"/>
              <w:right w:val="single" w:sz="6" w:space="0" w:color="auto"/>
            </w:tcBorders>
            <w:vAlign w:val="center"/>
            <w:hideMark/>
          </w:tcPr>
          <w:p w14:paraId="13626006" w14:textId="77777777" w:rsidR="00E43834" w:rsidRPr="009D038C" w:rsidRDefault="00E43834" w:rsidP="00E43834">
            <w:pPr>
              <w:rPr>
                <w:rFonts w:ascii="Arial" w:hAnsi="Arial" w:cs="Arial"/>
                <w:sz w:val="18"/>
                <w:szCs w:val="18"/>
                <w:lang w:val="es-CO" w:eastAsia="es-CO"/>
              </w:rPr>
            </w:pPr>
            <w:r w:rsidRPr="009D038C">
              <w:rPr>
                <w:rFonts w:ascii="Arial" w:hAnsi="Arial" w:cs="Arial"/>
                <w:b/>
                <w:bCs/>
                <w:sz w:val="18"/>
                <w:szCs w:val="18"/>
                <w:lang w:eastAsia="es-CO"/>
              </w:rPr>
              <w:t>Línea Estratégica</w:t>
            </w:r>
            <w:r w:rsidRPr="009D038C">
              <w:rPr>
                <w:rFonts w:ascii="Arial" w:hAnsi="Arial" w:cs="Arial"/>
                <w:sz w:val="18"/>
                <w:szCs w:val="18"/>
                <w:lang w:val="es-CO" w:eastAsia="es-CO"/>
              </w:rPr>
              <w:t> </w:t>
            </w:r>
          </w:p>
        </w:tc>
        <w:tc>
          <w:tcPr>
            <w:tcW w:w="7245" w:type="dxa"/>
            <w:gridSpan w:val="4"/>
            <w:tcBorders>
              <w:top w:val="single" w:sz="6" w:space="0" w:color="auto"/>
              <w:left w:val="single" w:sz="6" w:space="0" w:color="auto"/>
              <w:bottom w:val="single" w:sz="6" w:space="0" w:color="auto"/>
              <w:right w:val="single" w:sz="6" w:space="0" w:color="auto"/>
            </w:tcBorders>
            <w:vAlign w:val="center"/>
            <w:hideMark/>
          </w:tcPr>
          <w:p w14:paraId="400A8199" w14:textId="5D673418" w:rsidR="00E43834" w:rsidRPr="009D038C" w:rsidRDefault="32150355" w:rsidP="00E43834">
            <w:pPr>
              <w:rPr>
                <w:rFonts w:ascii="Arial" w:hAnsi="Arial" w:cs="Arial"/>
                <w:sz w:val="18"/>
                <w:szCs w:val="18"/>
                <w:lang w:val="es-CO" w:eastAsia="es-CO"/>
              </w:rPr>
            </w:pPr>
            <w:r w:rsidRPr="2A9C449F">
              <w:rPr>
                <w:rFonts w:ascii="Arial" w:hAnsi="Arial" w:cs="Arial"/>
                <w:sz w:val="18"/>
                <w:szCs w:val="18"/>
                <w:lang w:eastAsia="es-CO"/>
              </w:rPr>
              <w:t>Minería</w:t>
            </w:r>
            <w:r w:rsidR="035B4B74" w:rsidRPr="2A9C449F">
              <w:rPr>
                <w:rFonts w:ascii="Arial" w:hAnsi="Arial" w:cs="Arial"/>
                <w:sz w:val="18"/>
                <w:szCs w:val="18"/>
                <w:lang w:eastAsia="es-CO"/>
              </w:rPr>
              <w:t xml:space="preserve"> de subsistencia</w:t>
            </w:r>
            <w:r w:rsidRPr="2A9C449F">
              <w:rPr>
                <w:rFonts w:ascii="Arial" w:hAnsi="Arial" w:cs="Arial"/>
                <w:sz w:val="18"/>
                <w:szCs w:val="18"/>
                <w:lang w:eastAsia="es-CO"/>
              </w:rPr>
              <w:t xml:space="preserve"> sin mercurio y </w:t>
            </w:r>
            <w:r w:rsidR="00AD5773">
              <w:rPr>
                <w:rFonts w:ascii="Arial" w:hAnsi="Arial" w:cs="Arial"/>
                <w:sz w:val="18"/>
                <w:szCs w:val="18"/>
                <w:lang w:eastAsia="es-CO"/>
              </w:rPr>
              <w:t xml:space="preserve">tecnologías </w:t>
            </w:r>
            <w:r w:rsidRPr="2A9C449F">
              <w:rPr>
                <w:rFonts w:ascii="Arial" w:hAnsi="Arial" w:cs="Arial"/>
                <w:sz w:val="18"/>
                <w:szCs w:val="18"/>
                <w:lang w:eastAsia="es-CO"/>
              </w:rPr>
              <w:t xml:space="preserve"> limpias</w:t>
            </w:r>
            <w:r w:rsidRPr="2A9C449F">
              <w:rPr>
                <w:rFonts w:ascii="Arial" w:hAnsi="Arial" w:cs="Arial"/>
                <w:sz w:val="18"/>
                <w:szCs w:val="18"/>
                <w:lang w:val="es-CO" w:eastAsia="es-CO"/>
              </w:rPr>
              <w:t> </w:t>
            </w:r>
          </w:p>
        </w:tc>
      </w:tr>
      <w:tr w:rsidR="00E43834" w:rsidRPr="00E43834" w14:paraId="277045D7" w14:textId="77777777" w:rsidTr="2A9C449F">
        <w:trPr>
          <w:trHeight w:val="675"/>
        </w:trPr>
        <w:tc>
          <w:tcPr>
            <w:tcW w:w="1575" w:type="dxa"/>
            <w:tcBorders>
              <w:top w:val="single" w:sz="6" w:space="0" w:color="auto"/>
              <w:left w:val="single" w:sz="6" w:space="0" w:color="auto"/>
              <w:bottom w:val="single" w:sz="6" w:space="0" w:color="auto"/>
              <w:right w:val="single" w:sz="6" w:space="0" w:color="auto"/>
            </w:tcBorders>
            <w:vAlign w:val="center"/>
            <w:hideMark/>
          </w:tcPr>
          <w:p w14:paraId="0F5EF232" w14:textId="77777777" w:rsidR="00E43834" w:rsidRPr="009D038C" w:rsidRDefault="00E43834" w:rsidP="00E43834">
            <w:pPr>
              <w:rPr>
                <w:rFonts w:ascii="Arial" w:hAnsi="Arial" w:cs="Arial"/>
                <w:sz w:val="18"/>
                <w:szCs w:val="18"/>
                <w:lang w:val="es-CO" w:eastAsia="es-CO"/>
              </w:rPr>
            </w:pPr>
            <w:r w:rsidRPr="009D038C">
              <w:rPr>
                <w:rFonts w:ascii="Arial" w:hAnsi="Arial" w:cs="Arial"/>
                <w:b/>
                <w:bCs/>
                <w:sz w:val="18"/>
                <w:szCs w:val="18"/>
                <w:lang w:eastAsia="es-CO"/>
              </w:rPr>
              <w:t>Objetivo Estratégico</w:t>
            </w:r>
            <w:r w:rsidRPr="009D038C">
              <w:rPr>
                <w:rFonts w:ascii="Arial" w:hAnsi="Arial" w:cs="Arial"/>
                <w:sz w:val="18"/>
                <w:szCs w:val="18"/>
                <w:lang w:val="es-CO" w:eastAsia="es-CO"/>
              </w:rPr>
              <w:t> </w:t>
            </w:r>
          </w:p>
        </w:tc>
        <w:tc>
          <w:tcPr>
            <w:tcW w:w="7245" w:type="dxa"/>
            <w:gridSpan w:val="4"/>
            <w:tcBorders>
              <w:top w:val="single" w:sz="6" w:space="0" w:color="auto"/>
              <w:left w:val="single" w:sz="6" w:space="0" w:color="auto"/>
              <w:bottom w:val="single" w:sz="6" w:space="0" w:color="auto"/>
              <w:right w:val="single" w:sz="6" w:space="0" w:color="auto"/>
            </w:tcBorders>
            <w:vAlign w:val="center"/>
            <w:hideMark/>
          </w:tcPr>
          <w:p w14:paraId="487E1173" w14:textId="77777777"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Fomentar la sustitución progresiva del uso del mercurio y otros contaminantes en los procesos de beneficio del oro, impulsando tecnologías limpias y de bajo costo adaptadas a contextos rurales.</w:t>
            </w:r>
            <w:r w:rsidRPr="009D038C">
              <w:rPr>
                <w:rFonts w:ascii="Arial" w:hAnsi="Arial" w:cs="Arial"/>
                <w:sz w:val="18"/>
                <w:szCs w:val="18"/>
                <w:lang w:val="es-CO" w:eastAsia="es-CO"/>
              </w:rPr>
              <w:t> </w:t>
            </w:r>
          </w:p>
        </w:tc>
      </w:tr>
      <w:tr w:rsidR="00E43834" w:rsidRPr="00E43834" w14:paraId="5FC9C620" w14:textId="77777777" w:rsidTr="2A9C449F">
        <w:trPr>
          <w:trHeight w:val="225"/>
        </w:trPr>
        <w:tc>
          <w:tcPr>
            <w:tcW w:w="3555" w:type="dxa"/>
            <w:gridSpan w:val="2"/>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19341383" w14:textId="77777777" w:rsidR="00E43834" w:rsidRPr="009D038C" w:rsidRDefault="00E43834" w:rsidP="00E43834">
            <w:pPr>
              <w:rPr>
                <w:rFonts w:ascii="Arial" w:hAnsi="Arial" w:cs="Arial"/>
                <w:sz w:val="18"/>
                <w:szCs w:val="18"/>
                <w:lang w:val="es-CO" w:eastAsia="es-CO"/>
              </w:rPr>
            </w:pPr>
            <w:r w:rsidRPr="009D038C">
              <w:rPr>
                <w:rFonts w:ascii="Arial" w:hAnsi="Arial" w:cs="Arial"/>
                <w:b/>
                <w:bCs/>
                <w:sz w:val="18"/>
                <w:szCs w:val="18"/>
                <w:lang w:eastAsia="es-CO"/>
              </w:rPr>
              <w:t>Acciones</w:t>
            </w:r>
            <w:r w:rsidRPr="009D038C">
              <w:rPr>
                <w:rFonts w:ascii="Arial" w:hAnsi="Arial" w:cs="Arial"/>
                <w:sz w:val="18"/>
                <w:szCs w:val="18"/>
                <w:lang w:val="es-CO" w:eastAsia="es-CO"/>
              </w:rPr>
              <w:t> </w:t>
            </w:r>
          </w:p>
        </w:tc>
        <w:tc>
          <w:tcPr>
            <w:tcW w:w="1965" w:type="dxa"/>
            <w:tcBorders>
              <w:top w:val="nil"/>
              <w:left w:val="nil"/>
              <w:bottom w:val="single" w:sz="6" w:space="0" w:color="auto"/>
              <w:right w:val="single" w:sz="6" w:space="0" w:color="auto"/>
            </w:tcBorders>
            <w:shd w:val="clear" w:color="auto" w:fill="F2F2F2" w:themeFill="background1" w:themeFillShade="F2"/>
            <w:hideMark/>
          </w:tcPr>
          <w:p w14:paraId="7DDD4A39" w14:textId="77777777" w:rsidR="00E43834" w:rsidRPr="009D038C" w:rsidRDefault="00E43834" w:rsidP="00E43834">
            <w:pPr>
              <w:rPr>
                <w:rFonts w:ascii="Arial" w:hAnsi="Arial" w:cs="Arial"/>
                <w:sz w:val="18"/>
                <w:szCs w:val="18"/>
                <w:lang w:val="es-CO" w:eastAsia="es-CO"/>
              </w:rPr>
            </w:pPr>
            <w:r w:rsidRPr="009D038C">
              <w:rPr>
                <w:rFonts w:ascii="Arial" w:hAnsi="Arial" w:cs="Arial"/>
                <w:b/>
                <w:bCs/>
                <w:sz w:val="18"/>
                <w:szCs w:val="18"/>
                <w:lang w:eastAsia="es-CO"/>
              </w:rPr>
              <w:t>Responsable</w:t>
            </w:r>
            <w:r w:rsidRPr="009D038C">
              <w:rPr>
                <w:rFonts w:ascii="Arial" w:hAnsi="Arial" w:cs="Arial"/>
                <w:sz w:val="18"/>
                <w:szCs w:val="18"/>
                <w:lang w:val="es-CO" w:eastAsia="es-CO"/>
              </w:rPr>
              <w:t> </w:t>
            </w:r>
          </w:p>
        </w:tc>
        <w:tc>
          <w:tcPr>
            <w:tcW w:w="1575" w:type="dxa"/>
            <w:tcBorders>
              <w:top w:val="nil"/>
              <w:left w:val="single" w:sz="6" w:space="0" w:color="auto"/>
              <w:bottom w:val="single" w:sz="6" w:space="0" w:color="auto"/>
              <w:right w:val="single" w:sz="6" w:space="0" w:color="auto"/>
            </w:tcBorders>
            <w:shd w:val="clear" w:color="auto" w:fill="F2F2F2" w:themeFill="background1" w:themeFillShade="F2"/>
            <w:hideMark/>
          </w:tcPr>
          <w:p w14:paraId="2D757168" w14:textId="77777777" w:rsidR="00E43834" w:rsidRPr="009D038C" w:rsidRDefault="00E43834" w:rsidP="00E43834">
            <w:pPr>
              <w:rPr>
                <w:rFonts w:ascii="Arial" w:hAnsi="Arial" w:cs="Arial"/>
                <w:sz w:val="18"/>
                <w:szCs w:val="18"/>
                <w:lang w:val="es-CO" w:eastAsia="es-CO"/>
              </w:rPr>
            </w:pPr>
            <w:r w:rsidRPr="009D038C">
              <w:rPr>
                <w:rFonts w:ascii="Arial" w:hAnsi="Arial" w:cs="Arial"/>
                <w:b/>
                <w:bCs/>
                <w:sz w:val="18"/>
                <w:szCs w:val="18"/>
                <w:lang w:eastAsia="es-CO"/>
              </w:rPr>
              <w:t>Apoya</w:t>
            </w:r>
            <w:r w:rsidRPr="009D038C">
              <w:rPr>
                <w:rFonts w:ascii="Arial" w:hAnsi="Arial" w:cs="Arial"/>
                <w:sz w:val="18"/>
                <w:szCs w:val="18"/>
                <w:lang w:val="es-CO" w:eastAsia="es-CO"/>
              </w:rPr>
              <w:t> </w:t>
            </w:r>
          </w:p>
        </w:tc>
        <w:tc>
          <w:tcPr>
            <w:tcW w:w="1710" w:type="dxa"/>
            <w:tcBorders>
              <w:top w:val="nil"/>
              <w:left w:val="single" w:sz="6" w:space="0" w:color="auto"/>
              <w:bottom w:val="single" w:sz="6" w:space="0" w:color="auto"/>
              <w:right w:val="single" w:sz="6" w:space="0" w:color="auto"/>
            </w:tcBorders>
            <w:shd w:val="clear" w:color="auto" w:fill="F2F2F2" w:themeFill="background1" w:themeFillShade="F2"/>
            <w:hideMark/>
          </w:tcPr>
          <w:p w14:paraId="0D8C70A3" w14:textId="77777777" w:rsidR="00E43834" w:rsidRPr="009D038C" w:rsidRDefault="00E43834" w:rsidP="00E43834">
            <w:pPr>
              <w:rPr>
                <w:rFonts w:ascii="Arial" w:hAnsi="Arial" w:cs="Arial"/>
                <w:sz w:val="18"/>
                <w:szCs w:val="18"/>
                <w:lang w:val="es-CO" w:eastAsia="es-CO"/>
              </w:rPr>
            </w:pPr>
            <w:r w:rsidRPr="009D038C">
              <w:rPr>
                <w:rFonts w:ascii="Arial" w:hAnsi="Arial" w:cs="Arial"/>
                <w:b/>
                <w:bCs/>
                <w:sz w:val="18"/>
                <w:szCs w:val="18"/>
                <w:lang w:eastAsia="es-CO"/>
              </w:rPr>
              <w:t>Plazo</w:t>
            </w:r>
            <w:r w:rsidRPr="009D038C">
              <w:rPr>
                <w:rFonts w:ascii="Arial" w:hAnsi="Arial" w:cs="Arial"/>
                <w:sz w:val="18"/>
                <w:szCs w:val="18"/>
                <w:lang w:val="es-CO" w:eastAsia="es-CO"/>
              </w:rPr>
              <w:t> </w:t>
            </w:r>
          </w:p>
        </w:tc>
      </w:tr>
      <w:tr w:rsidR="00E43834" w:rsidRPr="00E43834" w14:paraId="1BE5CDA5" w14:textId="77777777" w:rsidTr="2A9C449F">
        <w:trPr>
          <w:trHeight w:val="1078"/>
        </w:trPr>
        <w:tc>
          <w:tcPr>
            <w:tcW w:w="3555" w:type="dxa"/>
            <w:gridSpan w:val="2"/>
            <w:tcBorders>
              <w:top w:val="single" w:sz="6" w:space="0" w:color="auto"/>
              <w:left w:val="single" w:sz="6" w:space="0" w:color="auto"/>
              <w:bottom w:val="single" w:sz="6" w:space="0" w:color="auto"/>
              <w:right w:val="single" w:sz="6" w:space="0" w:color="auto"/>
            </w:tcBorders>
            <w:hideMark/>
          </w:tcPr>
          <w:p w14:paraId="5AC29A35" w14:textId="5C5D26EB" w:rsidR="00E43834" w:rsidRPr="009D038C" w:rsidRDefault="32150355" w:rsidP="00E43834">
            <w:pPr>
              <w:rPr>
                <w:rFonts w:ascii="Arial" w:hAnsi="Arial" w:cs="Arial"/>
                <w:sz w:val="18"/>
                <w:szCs w:val="18"/>
                <w:lang w:val="es-CO" w:eastAsia="es-CO"/>
              </w:rPr>
            </w:pPr>
            <w:r w:rsidRPr="2A9C449F">
              <w:rPr>
                <w:rFonts w:ascii="Arial" w:hAnsi="Arial" w:cs="Arial"/>
                <w:sz w:val="18"/>
                <w:szCs w:val="18"/>
                <w:lang w:eastAsia="es-CO"/>
              </w:rPr>
              <w:t xml:space="preserve">1. Identificar </w:t>
            </w:r>
            <w:r w:rsidR="00D63BDD">
              <w:rPr>
                <w:rFonts w:ascii="Arial" w:hAnsi="Arial" w:cs="Arial"/>
                <w:sz w:val="18"/>
                <w:szCs w:val="18"/>
                <w:lang w:eastAsia="es-CO"/>
              </w:rPr>
              <w:t>y socializa</w:t>
            </w:r>
            <w:r w:rsidR="00566243">
              <w:rPr>
                <w:rFonts w:ascii="Arial" w:hAnsi="Arial" w:cs="Arial"/>
                <w:sz w:val="18"/>
                <w:szCs w:val="18"/>
                <w:lang w:eastAsia="es-CO"/>
              </w:rPr>
              <w:t xml:space="preserve">r tecnologías </w:t>
            </w:r>
            <w:r w:rsidRPr="2A9C449F">
              <w:rPr>
                <w:rFonts w:ascii="Arial" w:hAnsi="Arial" w:cs="Arial"/>
                <w:sz w:val="18"/>
                <w:szCs w:val="18"/>
                <w:lang w:eastAsia="es-CO"/>
              </w:rPr>
              <w:t xml:space="preserve">limpias accesibles para beneficio del oro </w:t>
            </w:r>
            <w:r w:rsidR="00D63BDD">
              <w:rPr>
                <w:rFonts w:ascii="Arial" w:hAnsi="Arial" w:cs="Arial"/>
                <w:sz w:val="18"/>
                <w:szCs w:val="18"/>
                <w:lang w:eastAsia="es-CO"/>
              </w:rPr>
              <w:t xml:space="preserve">y otros minerales </w:t>
            </w:r>
            <w:r w:rsidRPr="2A9C449F">
              <w:rPr>
                <w:rFonts w:ascii="Arial" w:hAnsi="Arial" w:cs="Arial"/>
                <w:sz w:val="18"/>
                <w:szCs w:val="18"/>
                <w:lang w:eastAsia="es-CO"/>
              </w:rPr>
              <w:t xml:space="preserve">sin mercurio </w:t>
            </w:r>
          </w:p>
        </w:tc>
        <w:tc>
          <w:tcPr>
            <w:tcW w:w="1965" w:type="dxa"/>
            <w:tcBorders>
              <w:top w:val="single" w:sz="6" w:space="0" w:color="auto"/>
              <w:left w:val="nil"/>
              <w:bottom w:val="single" w:sz="6" w:space="0" w:color="auto"/>
              <w:right w:val="single" w:sz="6" w:space="0" w:color="auto"/>
            </w:tcBorders>
            <w:vAlign w:val="center"/>
            <w:hideMark/>
          </w:tcPr>
          <w:p w14:paraId="76A2C243" w14:textId="77777777"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Ministerio de Minas y Energía</w:t>
            </w:r>
            <w:r w:rsidRPr="009D038C">
              <w:rPr>
                <w:rFonts w:ascii="Arial" w:hAnsi="Arial" w:cs="Arial"/>
                <w:sz w:val="18"/>
                <w:szCs w:val="18"/>
                <w:lang w:val="es-CO" w:eastAsia="es-CO"/>
              </w:rPr>
              <w:t> </w:t>
            </w:r>
          </w:p>
        </w:tc>
        <w:tc>
          <w:tcPr>
            <w:tcW w:w="1575" w:type="dxa"/>
            <w:tcBorders>
              <w:top w:val="single" w:sz="6" w:space="0" w:color="auto"/>
              <w:left w:val="single" w:sz="6" w:space="0" w:color="auto"/>
              <w:bottom w:val="single" w:sz="6" w:space="0" w:color="auto"/>
              <w:right w:val="single" w:sz="6" w:space="0" w:color="auto"/>
            </w:tcBorders>
            <w:hideMark/>
          </w:tcPr>
          <w:p w14:paraId="5D036A77" w14:textId="56C788E1"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M</w:t>
            </w:r>
            <w:r w:rsidR="009D038C">
              <w:rPr>
                <w:rFonts w:ascii="Arial" w:hAnsi="Arial" w:cs="Arial"/>
                <w:sz w:val="18"/>
                <w:szCs w:val="18"/>
                <w:lang w:eastAsia="es-CO"/>
              </w:rPr>
              <w:t xml:space="preserve">inisterio de </w:t>
            </w:r>
            <w:r w:rsidRPr="009D038C">
              <w:rPr>
                <w:rFonts w:ascii="Arial" w:hAnsi="Arial" w:cs="Arial"/>
                <w:sz w:val="18"/>
                <w:szCs w:val="18"/>
                <w:lang w:eastAsia="es-CO"/>
              </w:rPr>
              <w:t>A</w:t>
            </w:r>
            <w:r w:rsidR="009D038C">
              <w:rPr>
                <w:rFonts w:ascii="Arial" w:hAnsi="Arial" w:cs="Arial"/>
                <w:sz w:val="18"/>
                <w:szCs w:val="18"/>
                <w:lang w:eastAsia="es-CO"/>
              </w:rPr>
              <w:t xml:space="preserve">mbiente y </w:t>
            </w:r>
            <w:r w:rsidRPr="009D038C">
              <w:rPr>
                <w:rFonts w:ascii="Arial" w:hAnsi="Arial" w:cs="Arial"/>
                <w:sz w:val="18"/>
                <w:szCs w:val="18"/>
                <w:lang w:eastAsia="es-CO"/>
              </w:rPr>
              <w:t>D</w:t>
            </w:r>
            <w:r w:rsidR="009D038C">
              <w:rPr>
                <w:rFonts w:ascii="Arial" w:hAnsi="Arial" w:cs="Arial"/>
                <w:sz w:val="18"/>
                <w:szCs w:val="18"/>
                <w:lang w:eastAsia="es-CO"/>
              </w:rPr>
              <w:t xml:space="preserve">esarrollo </w:t>
            </w:r>
            <w:r w:rsidRPr="009D038C">
              <w:rPr>
                <w:rFonts w:ascii="Arial" w:hAnsi="Arial" w:cs="Arial"/>
                <w:sz w:val="18"/>
                <w:szCs w:val="18"/>
                <w:lang w:eastAsia="es-CO"/>
              </w:rPr>
              <w:t>S</w:t>
            </w:r>
            <w:r w:rsidR="009D038C">
              <w:rPr>
                <w:rFonts w:ascii="Arial" w:hAnsi="Arial" w:cs="Arial"/>
                <w:sz w:val="18"/>
                <w:szCs w:val="18"/>
                <w:lang w:eastAsia="es-CO"/>
              </w:rPr>
              <w:t>ostenible</w:t>
            </w:r>
            <w:r w:rsidRPr="009D038C">
              <w:rPr>
                <w:rFonts w:ascii="Arial" w:hAnsi="Arial" w:cs="Arial"/>
                <w:sz w:val="18"/>
                <w:szCs w:val="18"/>
                <w:lang w:eastAsia="es-CO"/>
              </w:rPr>
              <w:t>, SENA, Universidades, Cooperación Internacional</w:t>
            </w:r>
            <w:r w:rsidRPr="009D038C">
              <w:rPr>
                <w:rFonts w:ascii="Arial" w:hAnsi="Arial" w:cs="Arial"/>
                <w:sz w:val="18"/>
                <w:szCs w:val="18"/>
                <w:lang w:val="es-CO" w:eastAsia="es-CO"/>
              </w:rPr>
              <w:t> </w:t>
            </w:r>
          </w:p>
        </w:tc>
        <w:tc>
          <w:tcPr>
            <w:tcW w:w="1710" w:type="dxa"/>
            <w:tcBorders>
              <w:top w:val="single" w:sz="6" w:space="0" w:color="auto"/>
              <w:left w:val="single" w:sz="6" w:space="0" w:color="auto"/>
              <w:bottom w:val="single" w:sz="6" w:space="0" w:color="auto"/>
              <w:right w:val="single" w:sz="6" w:space="0" w:color="auto"/>
            </w:tcBorders>
            <w:vAlign w:val="center"/>
            <w:hideMark/>
          </w:tcPr>
          <w:p w14:paraId="6718473F" w14:textId="78D2AC19"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 xml:space="preserve">Inicio: </w:t>
            </w:r>
          </w:p>
          <w:p w14:paraId="29722AEF" w14:textId="18A673F1"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 xml:space="preserve">Final: </w:t>
            </w:r>
          </w:p>
        </w:tc>
      </w:tr>
      <w:tr w:rsidR="00E43834" w:rsidRPr="00E43834" w14:paraId="165484E8" w14:textId="77777777" w:rsidTr="2A9C449F">
        <w:trPr>
          <w:trHeight w:val="750"/>
        </w:trPr>
        <w:tc>
          <w:tcPr>
            <w:tcW w:w="3555" w:type="dxa"/>
            <w:gridSpan w:val="2"/>
            <w:tcBorders>
              <w:top w:val="single" w:sz="6" w:space="0" w:color="auto"/>
              <w:left w:val="single" w:sz="6" w:space="0" w:color="auto"/>
              <w:bottom w:val="single" w:sz="6" w:space="0" w:color="auto"/>
              <w:right w:val="single" w:sz="6" w:space="0" w:color="auto"/>
            </w:tcBorders>
            <w:hideMark/>
          </w:tcPr>
          <w:p w14:paraId="5A0EFCF8" w14:textId="0644C0AE" w:rsidR="00E43834" w:rsidRPr="009D038C" w:rsidRDefault="32150355" w:rsidP="546CF709">
            <w:pPr>
              <w:rPr>
                <w:rFonts w:ascii="Arial" w:hAnsi="Arial" w:cs="Arial"/>
                <w:sz w:val="18"/>
                <w:szCs w:val="18"/>
                <w:lang w:val="es-CO" w:eastAsia="es-CO"/>
              </w:rPr>
            </w:pPr>
            <w:r w:rsidRPr="2A9C449F">
              <w:rPr>
                <w:rFonts w:ascii="Arial" w:hAnsi="Arial" w:cs="Arial"/>
                <w:sz w:val="18"/>
                <w:szCs w:val="18"/>
                <w:lang w:eastAsia="es-CO"/>
              </w:rPr>
              <w:t xml:space="preserve">2. </w:t>
            </w:r>
            <w:r w:rsidR="04B9A744" w:rsidRPr="2A9C449F">
              <w:rPr>
                <w:rFonts w:ascii="Arial" w:hAnsi="Arial" w:cs="Arial"/>
                <w:sz w:val="18"/>
                <w:szCs w:val="18"/>
                <w:lang w:eastAsia="es-CO"/>
              </w:rPr>
              <w:t>Reconocer</w:t>
            </w:r>
            <w:r w:rsidR="00D63BDD">
              <w:rPr>
                <w:rFonts w:ascii="Arial" w:hAnsi="Arial" w:cs="Arial"/>
                <w:sz w:val="18"/>
                <w:szCs w:val="18"/>
                <w:lang w:eastAsia="es-CO"/>
              </w:rPr>
              <w:t xml:space="preserve"> </w:t>
            </w:r>
            <w:r w:rsidRPr="2A9C449F">
              <w:rPr>
                <w:rFonts w:ascii="Arial" w:hAnsi="Arial" w:cs="Arial"/>
                <w:sz w:val="18"/>
                <w:szCs w:val="18"/>
                <w:lang w:eastAsia="es-CO"/>
              </w:rPr>
              <w:t>experiencias locales de sustitución del mercurio, con énfasis en innovación comunitaria.</w:t>
            </w:r>
            <w:r w:rsidRPr="2A9C449F">
              <w:rPr>
                <w:rFonts w:ascii="Arial" w:hAnsi="Arial" w:cs="Arial"/>
                <w:sz w:val="18"/>
                <w:szCs w:val="18"/>
                <w:lang w:val="es-CO" w:eastAsia="es-CO"/>
              </w:rPr>
              <w:t> </w:t>
            </w:r>
          </w:p>
        </w:tc>
        <w:tc>
          <w:tcPr>
            <w:tcW w:w="1965" w:type="dxa"/>
            <w:tcBorders>
              <w:top w:val="single" w:sz="6" w:space="0" w:color="auto"/>
              <w:left w:val="nil"/>
              <w:bottom w:val="single" w:sz="6" w:space="0" w:color="auto"/>
              <w:right w:val="single" w:sz="6" w:space="0" w:color="auto"/>
            </w:tcBorders>
            <w:vAlign w:val="center"/>
            <w:hideMark/>
          </w:tcPr>
          <w:p w14:paraId="0C0BA19F" w14:textId="77777777"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Ministerio de Minas y Energía</w:t>
            </w:r>
            <w:r w:rsidRPr="009D038C">
              <w:rPr>
                <w:rFonts w:ascii="Arial" w:hAnsi="Arial" w:cs="Arial"/>
                <w:sz w:val="18"/>
                <w:szCs w:val="18"/>
                <w:lang w:val="es-CO" w:eastAsia="es-CO"/>
              </w:rPr>
              <w:t> </w:t>
            </w:r>
          </w:p>
        </w:tc>
        <w:tc>
          <w:tcPr>
            <w:tcW w:w="1575" w:type="dxa"/>
            <w:tcBorders>
              <w:top w:val="single" w:sz="6" w:space="0" w:color="auto"/>
              <w:left w:val="single" w:sz="6" w:space="0" w:color="auto"/>
              <w:bottom w:val="single" w:sz="6" w:space="0" w:color="auto"/>
              <w:right w:val="single" w:sz="6" w:space="0" w:color="auto"/>
            </w:tcBorders>
            <w:hideMark/>
          </w:tcPr>
          <w:p w14:paraId="3543F6FA" w14:textId="6525C0E7"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M</w:t>
            </w:r>
            <w:r w:rsidR="009D038C">
              <w:rPr>
                <w:rFonts w:ascii="Arial" w:hAnsi="Arial" w:cs="Arial"/>
                <w:sz w:val="18"/>
                <w:szCs w:val="18"/>
                <w:lang w:eastAsia="es-CO"/>
              </w:rPr>
              <w:t xml:space="preserve">inisterio de </w:t>
            </w:r>
            <w:r w:rsidRPr="009D038C">
              <w:rPr>
                <w:rFonts w:ascii="Arial" w:hAnsi="Arial" w:cs="Arial"/>
                <w:sz w:val="18"/>
                <w:szCs w:val="18"/>
                <w:lang w:eastAsia="es-CO"/>
              </w:rPr>
              <w:t>A</w:t>
            </w:r>
            <w:r w:rsidR="009D038C">
              <w:rPr>
                <w:rFonts w:ascii="Arial" w:hAnsi="Arial" w:cs="Arial"/>
                <w:sz w:val="18"/>
                <w:szCs w:val="18"/>
                <w:lang w:eastAsia="es-CO"/>
              </w:rPr>
              <w:t xml:space="preserve">mbiente y </w:t>
            </w:r>
            <w:r w:rsidRPr="009D038C">
              <w:rPr>
                <w:rFonts w:ascii="Arial" w:hAnsi="Arial" w:cs="Arial"/>
                <w:sz w:val="18"/>
                <w:szCs w:val="18"/>
                <w:lang w:eastAsia="es-CO"/>
              </w:rPr>
              <w:t>D</w:t>
            </w:r>
            <w:r w:rsidR="009D038C">
              <w:rPr>
                <w:rFonts w:ascii="Arial" w:hAnsi="Arial" w:cs="Arial"/>
                <w:sz w:val="18"/>
                <w:szCs w:val="18"/>
                <w:lang w:eastAsia="es-CO"/>
              </w:rPr>
              <w:t xml:space="preserve">esarrollo </w:t>
            </w:r>
            <w:r w:rsidRPr="009D038C">
              <w:rPr>
                <w:rFonts w:ascii="Arial" w:hAnsi="Arial" w:cs="Arial"/>
                <w:sz w:val="18"/>
                <w:szCs w:val="18"/>
                <w:lang w:eastAsia="es-CO"/>
              </w:rPr>
              <w:t>S</w:t>
            </w:r>
            <w:r w:rsidR="009D038C">
              <w:rPr>
                <w:rFonts w:ascii="Arial" w:hAnsi="Arial" w:cs="Arial"/>
                <w:sz w:val="18"/>
                <w:szCs w:val="18"/>
                <w:lang w:eastAsia="es-CO"/>
              </w:rPr>
              <w:t>ostenible</w:t>
            </w:r>
            <w:r w:rsidRPr="009D038C">
              <w:rPr>
                <w:rFonts w:ascii="Arial" w:hAnsi="Arial" w:cs="Arial"/>
                <w:sz w:val="18"/>
                <w:szCs w:val="18"/>
                <w:lang w:eastAsia="es-CO"/>
              </w:rPr>
              <w:t>, ANM, Cooperación Internacional</w:t>
            </w:r>
            <w:r w:rsidRPr="009D038C">
              <w:rPr>
                <w:rFonts w:ascii="Arial" w:hAnsi="Arial" w:cs="Arial"/>
                <w:sz w:val="18"/>
                <w:szCs w:val="18"/>
                <w:lang w:val="es-CO" w:eastAsia="es-CO"/>
              </w:rPr>
              <w:t> </w:t>
            </w:r>
          </w:p>
        </w:tc>
        <w:tc>
          <w:tcPr>
            <w:tcW w:w="1710" w:type="dxa"/>
            <w:tcBorders>
              <w:top w:val="single" w:sz="6" w:space="0" w:color="auto"/>
              <w:left w:val="single" w:sz="6" w:space="0" w:color="auto"/>
              <w:bottom w:val="single" w:sz="6" w:space="0" w:color="auto"/>
              <w:right w:val="single" w:sz="6" w:space="0" w:color="auto"/>
            </w:tcBorders>
            <w:vAlign w:val="center"/>
            <w:hideMark/>
          </w:tcPr>
          <w:p w14:paraId="0B66A0BA" w14:textId="1D544C62"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 xml:space="preserve">Inicio: </w:t>
            </w:r>
          </w:p>
          <w:p w14:paraId="7B30B31E" w14:textId="6C0D0118"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 xml:space="preserve">Final: </w:t>
            </w:r>
          </w:p>
        </w:tc>
      </w:tr>
      <w:tr w:rsidR="00E43834" w:rsidRPr="00E43834" w14:paraId="6FEBEB1C" w14:textId="77777777" w:rsidTr="2A9C449F">
        <w:trPr>
          <w:trHeight w:val="810"/>
        </w:trPr>
        <w:tc>
          <w:tcPr>
            <w:tcW w:w="3555" w:type="dxa"/>
            <w:gridSpan w:val="2"/>
            <w:tcBorders>
              <w:top w:val="single" w:sz="6" w:space="0" w:color="auto"/>
              <w:left w:val="single" w:sz="6" w:space="0" w:color="auto"/>
              <w:bottom w:val="single" w:sz="6" w:space="0" w:color="auto"/>
              <w:right w:val="single" w:sz="6" w:space="0" w:color="auto"/>
            </w:tcBorders>
            <w:hideMark/>
          </w:tcPr>
          <w:p w14:paraId="437B6743" w14:textId="77777777"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3.  Desarrollar programas de formación técnica y sensibilización sobre riesgos del mercurio en ambiente y a la salud.</w:t>
            </w:r>
            <w:r w:rsidRPr="009D038C">
              <w:rPr>
                <w:rFonts w:ascii="Arial" w:hAnsi="Arial" w:cs="Arial"/>
                <w:sz w:val="18"/>
                <w:szCs w:val="18"/>
                <w:lang w:val="es-CO" w:eastAsia="es-CO"/>
              </w:rPr>
              <w:t> </w:t>
            </w:r>
          </w:p>
        </w:tc>
        <w:tc>
          <w:tcPr>
            <w:tcW w:w="1965" w:type="dxa"/>
            <w:tcBorders>
              <w:top w:val="single" w:sz="6" w:space="0" w:color="auto"/>
              <w:left w:val="nil"/>
              <w:bottom w:val="single" w:sz="6" w:space="0" w:color="auto"/>
              <w:right w:val="single" w:sz="6" w:space="0" w:color="auto"/>
            </w:tcBorders>
            <w:vAlign w:val="center"/>
            <w:hideMark/>
          </w:tcPr>
          <w:p w14:paraId="70354AE8" w14:textId="77777777"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Ministerio de Minas y Energía</w:t>
            </w:r>
            <w:r w:rsidRPr="009D038C">
              <w:rPr>
                <w:rFonts w:ascii="Arial" w:hAnsi="Arial" w:cs="Arial"/>
                <w:sz w:val="18"/>
                <w:szCs w:val="18"/>
                <w:lang w:val="es-CO" w:eastAsia="es-CO"/>
              </w:rPr>
              <w:t> </w:t>
            </w:r>
          </w:p>
        </w:tc>
        <w:tc>
          <w:tcPr>
            <w:tcW w:w="1575" w:type="dxa"/>
            <w:tcBorders>
              <w:top w:val="single" w:sz="6" w:space="0" w:color="auto"/>
              <w:left w:val="single" w:sz="6" w:space="0" w:color="auto"/>
              <w:bottom w:val="single" w:sz="6" w:space="0" w:color="auto"/>
              <w:right w:val="single" w:sz="6" w:space="0" w:color="auto"/>
            </w:tcBorders>
            <w:hideMark/>
          </w:tcPr>
          <w:p w14:paraId="478790C1" w14:textId="5F39BE4E"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M</w:t>
            </w:r>
            <w:r w:rsidR="009D038C">
              <w:rPr>
                <w:rFonts w:ascii="Arial" w:hAnsi="Arial" w:cs="Arial"/>
                <w:sz w:val="18"/>
                <w:szCs w:val="18"/>
                <w:lang w:eastAsia="es-CO"/>
              </w:rPr>
              <w:t>inisterio de Salud y Protección Social</w:t>
            </w:r>
            <w:r w:rsidRPr="009D038C">
              <w:rPr>
                <w:rFonts w:ascii="Arial" w:hAnsi="Arial" w:cs="Arial"/>
                <w:sz w:val="18"/>
                <w:szCs w:val="18"/>
                <w:lang w:eastAsia="es-CO"/>
              </w:rPr>
              <w:t>, SENA, Universidades, ONG ambientales</w:t>
            </w:r>
            <w:r w:rsidRPr="009D038C">
              <w:rPr>
                <w:rFonts w:ascii="Arial" w:hAnsi="Arial" w:cs="Arial"/>
                <w:sz w:val="18"/>
                <w:szCs w:val="18"/>
                <w:lang w:val="es-CO" w:eastAsia="es-CO"/>
              </w:rPr>
              <w:t> </w:t>
            </w:r>
          </w:p>
        </w:tc>
        <w:tc>
          <w:tcPr>
            <w:tcW w:w="1710" w:type="dxa"/>
            <w:tcBorders>
              <w:top w:val="single" w:sz="6" w:space="0" w:color="auto"/>
              <w:left w:val="single" w:sz="6" w:space="0" w:color="auto"/>
              <w:bottom w:val="single" w:sz="6" w:space="0" w:color="auto"/>
              <w:right w:val="single" w:sz="6" w:space="0" w:color="auto"/>
            </w:tcBorders>
            <w:vAlign w:val="center"/>
            <w:hideMark/>
          </w:tcPr>
          <w:p w14:paraId="36C91A4D" w14:textId="3A5581DC"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 xml:space="preserve">Inicio: </w:t>
            </w:r>
          </w:p>
          <w:p w14:paraId="5C02BBCF" w14:textId="0F44CB5A" w:rsidR="00E43834" w:rsidRPr="009D038C" w:rsidRDefault="00E43834" w:rsidP="00E43834">
            <w:pPr>
              <w:rPr>
                <w:rFonts w:ascii="Arial" w:hAnsi="Arial" w:cs="Arial"/>
                <w:sz w:val="18"/>
                <w:szCs w:val="18"/>
                <w:lang w:val="es-CO" w:eastAsia="es-CO"/>
              </w:rPr>
            </w:pPr>
            <w:r w:rsidRPr="009D038C">
              <w:rPr>
                <w:rFonts w:ascii="Arial" w:hAnsi="Arial" w:cs="Arial"/>
                <w:sz w:val="18"/>
                <w:szCs w:val="18"/>
                <w:lang w:eastAsia="es-CO"/>
              </w:rPr>
              <w:t xml:space="preserve">Final: </w:t>
            </w:r>
          </w:p>
        </w:tc>
      </w:tr>
      <w:tr w:rsidR="00E43834" w:rsidRPr="00E43834" w14:paraId="4D2931E4" w14:textId="77777777" w:rsidTr="2A9C449F">
        <w:trPr>
          <w:trHeight w:val="300"/>
        </w:trPr>
        <w:tc>
          <w:tcPr>
            <w:tcW w:w="1575" w:type="dxa"/>
            <w:tcBorders>
              <w:top w:val="single" w:sz="6" w:space="0" w:color="auto"/>
              <w:left w:val="nil"/>
              <w:bottom w:val="nil"/>
              <w:right w:val="nil"/>
            </w:tcBorders>
            <w:vAlign w:val="center"/>
            <w:hideMark/>
          </w:tcPr>
          <w:p w14:paraId="48A77520" w14:textId="77777777" w:rsidR="00E43834" w:rsidRPr="00E43834" w:rsidRDefault="00E43834" w:rsidP="00E43834">
            <w:pPr>
              <w:rPr>
                <w:lang w:val="es-CO" w:eastAsia="es-CO"/>
              </w:rPr>
            </w:pPr>
            <w:r w:rsidRPr="00E43834">
              <w:rPr>
                <w:lang w:val="es-CO" w:eastAsia="es-CO"/>
              </w:rPr>
              <w:t> </w:t>
            </w:r>
          </w:p>
        </w:tc>
        <w:tc>
          <w:tcPr>
            <w:tcW w:w="1965" w:type="dxa"/>
            <w:tcBorders>
              <w:top w:val="nil"/>
              <w:left w:val="nil"/>
              <w:bottom w:val="nil"/>
              <w:right w:val="nil"/>
            </w:tcBorders>
            <w:vAlign w:val="center"/>
            <w:hideMark/>
          </w:tcPr>
          <w:p w14:paraId="5B453274" w14:textId="77777777" w:rsidR="00E43834" w:rsidRPr="00E43834" w:rsidRDefault="00E43834" w:rsidP="00E43834">
            <w:pPr>
              <w:rPr>
                <w:lang w:val="es-CO" w:eastAsia="es-CO"/>
              </w:rPr>
            </w:pPr>
            <w:r w:rsidRPr="00E43834">
              <w:rPr>
                <w:lang w:val="es-CO" w:eastAsia="es-CO"/>
              </w:rPr>
              <w:t> </w:t>
            </w:r>
          </w:p>
        </w:tc>
        <w:tc>
          <w:tcPr>
            <w:tcW w:w="1965" w:type="dxa"/>
            <w:tcBorders>
              <w:top w:val="single" w:sz="6" w:space="0" w:color="auto"/>
              <w:left w:val="nil"/>
              <w:bottom w:val="nil"/>
              <w:right w:val="nil"/>
            </w:tcBorders>
            <w:vAlign w:val="center"/>
            <w:hideMark/>
          </w:tcPr>
          <w:p w14:paraId="08AD6037" w14:textId="77777777" w:rsidR="00E43834" w:rsidRPr="00E43834" w:rsidRDefault="00E43834" w:rsidP="00E43834">
            <w:pPr>
              <w:rPr>
                <w:lang w:val="es-CO" w:eastAsia="es-CO"/>
              </w:rPr>
            </w:pPr>
            <w:r w:rsidRPr="00E43834">
              <w:rPr>
                <w:lang w:val="es-CO" w:eastAsia="es-CO"/>
              </w:rPr>
              <w:t> </w:t>
            </w:r>
          </w:p>
        </w:tc>
        <w:tc>
          <w:tcPr>
            <w:tcW w:w="1575" w:type="dxa"/>
            <w:tcBorders>
              <w:top w:val="single" w:sz="6" w:space="0" w:color="auto"/>
              <w:left w:val="nil"/>
              <w:bottom w:val="nil"/>
              <w:right w:val="nil"/>
            </w:tcBorders>
            <w:vAlign w:val="center"/>
            <w:hideMark/>
          </w:tcPr>
          <w:p w14:paraId="7E50C9CF" w14:textId="77777777" w:rsidR="00E43834" w:rsidRPr="00E43834" w:rsidRDefault="00E43834" w:rsidP="00E43834">
            <w:pPr>
              <w:rPr>
                <w:lang w:val="es-CO" w:eastAsia="es-CO"/>
              </w:rPr>
            </w:pPr>
            <w:r w:rsidRPr="00E43834">
              <w:rPr>
                <w:lang w:val="es-CO" w:eastAsia="es-CO"/>
              </w:rPr>
              <w:t> </w:t>
            </w:r>
          </w:p>
        </w:tc>
        <w:tc>
          <w:tcPr>
            <w:tcW w:w="1710" w:type="dxa"/>
            <w:tcBorders>
              <w:top w:val="single" w:sz="6" w:space="0" w:color="auto"/>
              <w:left w:val="nil"/>
              <w:bottom w:val="nil"/>
              <w:right w:val="nil"/>
            </w:tcBorders>
            <w:vAlign w:val="center"/>
            <w:hideMark/>
          </w:tcPr>
          <w:p w14:paraId="7C5B145D" w14:textId="77777777" w:rsidR="00E43834" w:rsidRPr="00E43834" w:rsidRDefault="00E43834" w:rsidP="00E43834">
            <w:pPr>
              <w:rPr>
                <w:lang w:val="es-CO" w:eastAsia="es-CO"/>
              </w:rPr>
            </w:pPr>
            <w:r w:rsidRPr="00E43834">
              <w:rPr>
                <w:lang w:val="es-CO" w:eastAsia="es-CO"/>
              </w:rPr>
              <w:t> </w:t>
            </w:r>
          </w:p>
        </w:tc>
      </w:tr>
    </w:tbl>
    <w:p w14:paraId="1586D503" w14:textId="77777777" w:rsidR="004A290C" w:rsidRPr="009D038C" w:rsidRDefault="004A290C" w:rsidP="004A290C">
      <w:pPr>
        <w:rPr>
          <w:rFonts w:ascii="Arial" w:hAnsi="Arial" w:cs="Arial"/>
          <w:sz w:val="18"/>
          <w:szCs w:val="18"/>
          <w:lang w:eastAsia="es-CO"/>
        </w:rPr>
      </w:pPr>
    </w:p>
    <w:p w14:paraId="78D8F7B3" w14:textId="77777777" w:rsidR="004A290C" w:rsidRPr="004A290C" w:rsidRDefault="004A290C" w:rsidP="009D038C">
      <w:pPr>
        <w:rPr>
          <w:lang w:eastAsia="es-CO"/>
        </w:rPr>
      </w:pPr>
    </w:p>
    <w:p w14:paraId="0F441E33" w14:textId="6F71A9C5" w:rsidR="00821BF3" w:rsidRPr="00C347B7" w:rsidRDefault="00C347B7" w:rsidP="009D038C">
      <w:pPr>
        <w:pStyle w:val="Descripcin"/>
        <w:ind w:right="-425"/>
      </w:pPr>
      <w:r w:rsidRPr="0085414A">
        <w:rPr>
          <w:color w:val="000000" w:themeColor="text1"/>
        </w:rPr>
        <w:t xml:space="preserve">Tabla </w:t>
      </w:r>
      <w:r>
        <w:rPr>
          <w:color w:val="000000" w:themeColor="text1"/>
        </w:rPr>
        <w:t>23</w:t>
      </w:r>
      <w:r w:rsidRPr="0085414A">
        <w:rPr>
          <w:color w:val="000000" w:themeColor="text1"/>
        </w:rPr>
        <w:t xml:space="preserve"> Plan de acción línea estratégica ajuste y armonización regulatoria </w:t>
      </w:r>
    </w:p>
    <w:p w14:paraId="0548D3C9" w14:textId="77777777" w:rsidR="00F1224B" w:rsidRPr="0085414A" w:rsidRDefault="00F1224B" w:rsidP="00B27B34">
      <w:pPr>
        <w:ind w:right="-425"/>
        <w:jc w:val="both"/>
        <w:rPr>
          <w:rFonts w:cs="Arial"/>
          <w:sz w:val="16"/>
          <w:szCs w:val="16"/>
          <w:shd w:val="clear" w:color="auto" w:fill="FFFFFF"/>
        </w:rPr>
      </w:pP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9"/>
        <w:gridCol w:w="1575"/>
        <w:gridCol w:w="2156"/>
        <w:gridCol w:w="1744"/>
        <w:gridCol w:w="1755"/>
      </w:tblGrid>
      <w:tr w:rsidR="00F1224B" w:rsidRPr="0085414A" w14:paraId="6302F5DD" w14:textId="77777777" w:rsidTr="2A9C449F">
        <w:trPr>
          <w:trHeight w:hRule="exact" w:val="284"/>
          <w:jc w:val="center"/>
        </w:trPr>
        <w:tc>
          <w:tcPr>
            <w:tcW w:w="1049" w:type="pct"/>
            <w:vAlign w:val="center"/>
          </w:tcPr>
          <w:p w14:paraId="55F168C9"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br w:type="page"/>
            </w:r>
          </w:p>
        </w:tc>
        <w:tc>
          <w:tcPr>
            <w:tcW w:w="3951" w:type="pct"/>
            <w:gridSpan w:val="4"/>
            <w:vAlign w:val="center"/>
          </w:tcPr>
          <w:p w14:paraId="294DCBA6" w14:textId="77777777" w:rsidR="00F1224B" w:rsidRPr="0085414A" w:rsidRDefault="00F1224B" w:rsidP="00B27B34">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REGULACIÓN Y ANÁLISIS SECTORIAL</w:t>
            </w:r>
          </w:p>
          <w:p w14:paraId="288A76F9"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1F15B3F9" w14:textId="77777777" w:rsidTr="2A9C449F">
        <w:trPr>
          <w:trHeight w:hRule="exact" w:val="284"/>
          <w:jc w:val="center"/>
        </w:trPr>
        <w:tc>
          <w:tcPr>
            <w:tcW w:w="1049" w:type="pct"/>
            <w:vAlign w:val="center"/>
          </w:tcPr>
          <w:p w14:paraId="039EFD19"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3951" w:type="pct"/>
            <w:gridSpan w:val="4"/>
            <w:vAlign w:val="center"/>
          </w:tcPr>
          <w:p w14:paraId="05606B72" w14:textId="77777777" w:rsidR="00F1224B" w:rsidRPr="0085414A" w:rsidRDefault="00F1224B" w:rsidP="00B27B34">
            <w:pPr>
              <w:ind w:right="-425"/>
              <w:jc w:val="both"/>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Ajuste y armonización regulatoria</w:t>
            </w:r>
          </w:p>
          <w:p w14:paraId="5F06B334"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19AF248F" w14:textId="77777777" w:rsidTr="2A9C449F">
        <w:trPr>
          <w:trHeight w:hRule="exact" w:val="740"/>
          <w:jc w:val="center"/>
        </w:trPr>
        <w:tc>
          <w:tcPr>
            <w:tcW w:w="1049" w:type="pct"/>
            <w:vAlign w:val="center"/>
          </w:tcPr>
          <w:p w14:paraId="1EA62862"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51" w:type="pct"/>
            <w:gridSpan w:val="4"/>
            <w:vAlign w:val="center"/>
          </w:tcPr>
          <w:p w14:paraId="6767F1AB" w14:textId="77777777" w:rsidR="00F1224B" w:rsidRPr="0085414A" w:rsidRDefault="00F1224B" w:rsidP="008450B7">
            <w:pPr>
              <w:ind w:right="115"/>
              <w:jc w:val="both"/>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 xml:space="preserve">Realizar un análisis de la normativa actual y compaginar la regulación existente para la minería de subsistencia con la realidad del territorio, a través de una regulación que tenga en cuenta especificidades y las condiciones de vulnerabilidad de la población minera. </w:t>
            </w:r>
          </w:p>
        </w:tc>
      </w:tr>
      <w:tr w:rsidR="00F1224B" w:rsidRPr="0085414A" w14:paraId="147F4AF2" w14:textId="77777777" w:rsidTr="2A9C449F">
        <w:trPr>
          <w:trHeight w:hRule="exact" w:val="227"/>
          <w:jc w:val="center"/>
        </w:trPr>
        <w:tc>
          <w:tcPr>
            <w:tcW w:w="1910" w:type="pct"/>
            <w:gridSpan w:val="2"/>
            <w:shd w:val="clear" w:color="auto" w:fill="F2F2F2" w:themeFill="background1" w:themeFillShade="F2"/>
          </w:tcPr>
          <w:p w14:paraId="6F1A49F4"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178" w:type="pct"/>
            <w:shd w:val="clear" w:color="auto" w:fill="F2F2F2" w:themeFill="background1" w:themeFillShade="F2"/>
          </w:tcPr>
          <w:p w14:paraId="5E9404D5"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953" w:type="pct"/>
            <w:shd w:val="clear" w:color="auto" w:fill="F2F2F2" w:themeFill="background1" w:themeFillShade="F2"/>
          </w:tcPr>
          <w:p w14:paraId="6F8A4E7F"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959" w:type="pct"/>
            <w:shd w:val="clear" w:color="auto" w:fill="F2F2F2" w:themeFill="background1" w:themeFillShade="F2"/>
          </w:tcPr>
          <w:p w14:paraId="27F2464A" w14:textId="77777777" w:rsidR="00F1224B" w:rsidRPr="0085414A" w:rsidRDefault="00F1224B" w:rsidP="00B27B34">
            <w:pPr>
              <w:ind w:right="-425"/>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47FBC570" w14:textId="77777777" w:rsidTr="2A9C449F">
        <w:trPr>
          <w:trHeight w:hRule="exact" w:val="1210"/>
          <w:jc w:val="center"/>
        </w:trPr>
        <w:tc>
          <w:tcPr>
            <w:tcW w:w="1910" w:type="pct"/>
            <w:gridSpan w:val="2"/>
            <w:vAlign w:val="center"/>
          </w:tcPr>
          <w:p w14:paraId="726AD305" w14:textId="77777777" w:rsidR="00F1224B" w:rsidRPr="0085414A" w:rsidRDefault="00F1224B" w:rsidP="008450B7">
            <w:pPr>
              <w:pStyle w:val="Prrafodelista"/>
              <w:numPr>
                <w:ilvl w:val="0"/>
                <w:numId w:val="45"/>
              </w:numPr>
              <w:tabs>
                <w:tab w:val="left" w:pos="255"/>
              </w:tabs>
              <w:ind w:left="0" w:firstLine="0"/>
              <w:contextualSpacing/>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Analizar la reglamentación existente y proponer acciones de mejora.</w:t>
            </w:r>
          </w:p>
        </w:tc>
        <w:tc>
          <w:tcPr>
            <w:tcW w:w="1178" w:type="pct"/>
            <w:vAlign w:val="center"/>
          </w:tcPr>
          <w:p w14:paraId="072E4DFF" w14:textId="77777777"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953" w:type="pct"/>
            <w:vAlign w:val="center"/>
          </w:tcPr>
          <w:p w14:paraId="1672E7C3" w14:textId="77777777"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del Medio Ambiente.</w:t>
            </w:r>
          </w:p>
          <w:p w14:paraId="5131D930" w14:textId="77777777"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p w14:paraId="0065ECDE" w14:textId="77777777"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Todos los actores involucrados.</w:t>
            </w:r>
          </w:p>
        </w:tc>
        <w:tc>
          <w:tcPr>
            <w:tcW w:w="959" w:type="pct"/>
            <w:vAlign w:val="center"/>
          </w:tcPr>
          <w:p w14:paraId="613CBFBD" w14:textId="3374C444"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72948D40" w14:textId="5FE71811"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3D2A6737" w14:textId="77777777" w:rsidTr="2A9C449F">
        <w:trPr>
          <w:trHeight w:hRule="exact" w:val="1278"/>
          <w:jc w:val="center"/>
        </w:trPr>
        <w:tc>
          <w:tcPr>
            <w:tcW w:w="1910" w:type="pct"/>
            <w:gridSpan w:val="2"/>
          </w:tcPr>
          <w:p w14:paraId="20D236D3" w14:textId="77777777" w:rsidR="00F1224B" w:rsidRPr="0085414A" w:rsidRDefault="00F1224B" w:rsidP="008450B7">
            <w:pPr>
              <w:pStyle w:val="Prrafodelista"/>
              <w:numPr>
                <w:ilvl w:val="0"/>
                <w:numId w:val="45"/>
              </w:numPr>
              <w:tabs>
                <w:tab w:val="left" w:pos="255"/>
              </w:tabs>
              <w:ind w:left="0" w:firstLine="0"/>
              <w:contextualSpacing/>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G</w:t>
            </w:r>
            <w:bookmarkStart w:id="228" w:name="_Hlk90900944"/>
            <w:r w:rsidRPr="0085414A">
              <w:rPr>
                <w:rStyle w:val="jsgrdq"/>
                <w:rFonts w:ascii="Arial" w:hAnsi="Arial" w:cs="Arial"/>
                <w:color w:val="000000" w:themeColor="text1"/>
                <w:sz w:val="16"/>
                <w:szCs w:val="16"/>
              </w:rPr>
              <w:t>enerar la articulación con otras políticas institucionales tomadoras de decisiones del orden Nacional y de los gobiernos regionales y locales relacionados con la minería de subsistencia.</w:t>
            </w:r>
            <w:bookmarkEnd w:id="228"/>
          </w:p>
        </w:tc>
        <w:tc>
          <w:tcPr>
            <w:tcW w:w="1178" w:type="pct"/>
            <w:vAlign w:val="center"/>
          </w:tcPr>
          <w:p w14:paraId="3B8E0E06" w14:textId="77777777"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953" w:type="pct"/>
            <w:vAlign w:val="center"/>
          </w:tcPr>
          <w:p w14:paraId="53BCE00F" w14:textId="77777777"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del Medio Ambiente.</w:t>
            </w:r>
          </w:p>
          <w:p w14:paraId="0FEC7E29" w14:textId="77777777"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p w14:paraId="7EB0B525" w14:textId="77777777"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Gobernaciones.</w:t>
            </w:r>
          </w:p>
          <w:p w14:paraId="5C224CDE" w14:textId="77777777"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Alcaldías.</w:t>
            </w:r>
          </w:p>
        </w:tc>
        <w:tc>
          <w:tcPr>
            <w:tcW w:w="959" w:type="pct"/>
            <w:vAlign w:val="center"/>
          </w:tcPr>
          <w:p w14:paraId="2AEBC760" w14:textId="5EBFF44E"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324C88D7" w14:textId="05763B2A"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2883EA44" w14:textId="77777777" w:rsidTr="2A9C449F">
        <w:trPr>
          <w:trHeight w:hRule="exact" w:val="1292"/>
          <w:jc w:val="center"/>
        </w:trPr>
        <w:tc>
          <w:tcPr>
            <w:tcW w:w="1910" w:type="pct"/>
            <w:gridSpan w:val="2"/>
            <w:vAlign w:val="center"/>
          </w:tcPr>
          <w:p w14:paraId="1EC66AEB" w14:textId="77777777" w:rsidR="00F1224B" w:rsidRPr="0085414A" w:rsidRDefault="00F1224B" w:rsidP="008450B7">
            <w:pPr>
              <w:pStyle w:val="Prrafodelista"/>
              <w:numPr>
                <w:ilvl w:val="0"/>
                <w:numId w:val="45"/>
              </w:numPr>
              <w:tabs>
                <w:tab w:val="left" w:pos="255"/>
              </w:tabs>
              <w:ind w:left="0" w:firstLine="0"/>
              <w:contextualSpacing/>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lastRenderedPageBreak/>
              <w:t>Diseñar instrumentos para para la gestión y seguimiento de actividades de extracción, beneficio, comercialización y manejo ambiental (Protocolos y guías para las acciones de extracción, beneficio, comercialización y manejo ambiental).</w:t>
            </w:r>
          </w:p>
        </w:tc>
        <w:tc>
          <w:tcPr>
            <w:tcW w:w="1178" w:type="pct"/>
            <w:vAlign w:val="center"/>
          </w:tcPr>
          <w:p w14:paraId="3D008D37" w14:textId="77777777"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Agencia Nacional de Minería </w:t>
            </w:r>
          </w:p>
        </w:tc>
        <w:tc>
          <w:tcPr>
            <w:tcW w:w="953" w:type="pct"/>
            <w:vAlign w:val="center"/>
          </w:tcPr>
          <w:p w14:paraId="59365AA2" w14:textId="77777777" w:rsidR="00F1224B" w:rsidRPr="0085414A" w:rsidRDefault="00F1224B" w:rsidP="008450B7">
            <w:pPr>
              <w:rPr>
                <w:rFonts w:ascii="Arial" w:hAnsi="Arial" w:cs="Arial"/>
                <w:color w:val="000000" w:themeColor="text1"/>
                <w:sz w:val="16"/>
                <w:szCs w:val="16"/>
                <w:shd w:val="clear" w:color="auto" w:fill="FFFFFF"/>
              </w:rPr>
            </w:pPr>
            <w:r w:rsidRPr="0085414A">
              <w:rPr>
                <w:rStyle w:val="jsgrdq"/>
                <w:rFonts w:ascii="Arial" w:hAnsi="Arial" w:cs="Arial"/>
                <w:color w:val="000000" w:themeColor="text1"/>
                <w:sz w:val="16"/>
                <w:szCs w:val="16"/>
              </w:rPr>
              <w:t>Ministerio de Minas y Energía</w:t>
            </w:r>
          </w:p>
        </w:tc>
        <w:tc>
          <w:tcPr>
            <w:tcW w:w="959" w:type="pct"/>
            <w:vAlign w:val="center"/>
          </w:tcPr>
          <w:p w14:paraId="153FE906" w14:textId="79C4EDCC"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4FDB3B6F" w14:textId="4011FE34" w:rsidR="00F1224B" w:rsidRPr="0085414A" w:rsidRDefault="00F1224B" w:rsidP="008450B7">
            <w:pPr>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bl>
    <w:p w14:paraId="67BEFD7B" w14:textId="77777777" w:rsidR="00F1224B" w:rsidRPr="0085414A" w:rsidRDefault="00F1224B" w:rsidP="008450B7">
      <w:pPr>
        <w:jc w:val="both"/>
        <w:rPr>
          <w:rFonts w:cs="Arial"/>
          <w:sz w:val="16"/>
          <w:szCs w:val="16"/>
          <w:shd w:val="clear" w:color="auto" w:fill="FFFFFF"/>
        </w:rPr>
      </w:pPr>
    </w:p>
    <w:p w14:paraId="04A1D47A" w14:textId="77777777" w:rsidR="008450B7" w:rsidRPr="0085414A" w:rsidRDefault="008450B7" w:rsidP="008450B7">
      <w:pPr>
        <w:jc w:val="both"/>
        <w:rPr>
          <w:rFonts w:cs="Arial"/>
          <w:sz w:val="16"/>
          <w:szCs w:val="16"/>
          <w:shd w:val="clear" w:color="auto" w:fill="FFFFFF"/>
        </w:rPr>
      </w:pPr>
    </w:p>
    <w:p w14:paraId="250F3C2A" w14:textId="23190B48" w:rsidR="00F1224B" w:rsidRPr="0085414A" w:rsidRDefault="00F1224B" w:rsidP="00B27B34">
      <w:pPr>
        <w:pStyle w:val="Descripcin"/>
        <w:ind w:right="-425"/>
        <w:rPr>
          <w:color w:val="000000" w:themeColor="text1"/>
          <w:sz w:val="16"/>
          <w:szCs w:val="16"/>
          <w:shd w:val="clear" w:color="auto" w:fill="FFFFFF"/>
        </w:rPr>
      </w:pPr>
      <w:bookmarkStart w:id="229" w:name="_Toc105507827"/>
      <w:r w:rsidRPr="0085414A">
        <w:rPr>
          <w:color w:val="000000" w:themeColor="text1"/>
        </w:rPr>
        <w:t xml:space="preserve">Tabla </w:t>
      </w:r>
      <w:r w:rsidR="002430E0">
        <w:rPr>
          <w:color w:val="000000" w:themeColor="text1"/>
        </w:rPr>
        <w:t>24</w:t>
      </w:r>
      <w:r w:rsidR="002430E0" w:rsidRPr="0085414A">
        <w:rPr>
          <w:color w:val="000000" w:themeColor="text1"/>
        </w:rPr>
        <w:t xml:space="preserve"> </w:t>
      </w:r>
      <w:r w:rsidRPr="0085414A">
        <w:rPr>
          <w:color w:val="000000" w:themeColor="text1"/>
        </w:rPr>
        <w:t>Plan de acción línea estratégica</w:t>
      </w:r>
      <w:bookmarkEnd w:id="229"/>
      <w:r w:rsidR="00B23E9C">
        <w:rPr>
          <w:color w:val="000000" w:themeColor="text1"/>
        </w:rPr>
        <w:t xml:space="preserve"> r</w:t>
      </w:r>
      <w:r w:rsidR="00B23E9C" w:rsidRPr="00B23E9C">
        <w:rPr>
          <w:color w:val="000000" w:themeColor="text1"/>
        </w:rPr>
        <w:t>eglamentación y difusión de normas y políticas</w:t>
      </w: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1575"/>
        <w:gridCol w:w="1976"/>
        <w:gridCol w:w="1923"/>
        <w:gridCol w:w="1755"/>
      </w:tblGrid>
      <w:tr w:rsidR="00F1224B" w:rsidRPr="0085414A" w14:paraId="2FA01D7F" w14:textId="77777777" w:rsidTr="001362F6">
        <w:trPr>
          <w:trHeight w:hRule="exact" w:val="284"/>
          <w:jc w:val="center"/>
        </w:trPr>
        <w:tc>
          <w:tcPr>
            <w:tcW w:w="1049" w:type="pct"/>
            <w:vAlign w:val="center"/>
          </w:tcPr>
          <w:p w14:paraId="5483E0FC" w14:textId="77777777" w:rsidR="00F1224B" w:rsidRPr="0085414A" w:rsidRDefault="00F1224B" w:rsidP="00B27B34">
            <w:pPr>
              <w:ind w:right="-425"/>
              <w:rPr>
                <w:rFonts w:ascii="Arial" w:hAnsi="Arial" w:cs="Arial"/>
                <w:b/>
                <w:color w:val="000000" w:themeColor="text1"/>
                <w:sz w:val="16"/>
                <w:szCs w:val="16"/>
                <w:shd w:val="clear" w:color="auto" w:fill="FFFFFF"/>
              </w:rPr>
            </w:pPr>
          </w:p>
        </w:tc>
        <w:tc>
          <w:tcPr>
            <w:tcW w:w="3951" w:type="pct"/>
            <w:gridSpan w:val="4"/>
            <w:vAlign w:val="center"/>
          </w:tcPr>
          <w:p w14:paraId="625B198F" w14:textId="77777777" w:rsidR="00F1224B" w:rsidRPr="0085414A" w:rsidRDefault="00F1224B" w:rsidP="00B27B34">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REGULACIÓN Y ANÁLISIS SECTORIAL</w:t>
            </w:r>
          </w:p>
          <w:p w14:paraId="5BF06002"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037F70FE" w14:textId="77777777" w:rsidTr="001362F6">
        <w:trPr>
          <w:trHeight w:hRule="exact" w:val="284"/>
          <w:jc w:val="center"/>
        </w:trPr>
        <w:tc>
          <w:tcPr>
            <w:tcW w:w="1049" w:type="pct"/>
            <w:vAlign w:val="center"/>
          </w:tcPr>
          <w:p w14:paraId="2C9852C7"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3951" w:type="pct"/>
            <w:gridSpan w:val="4"/>
            <w:vAlign w:val="center"/>
          </w:tcPr>
          <w:p w14:paraId="6AAC5443" w14:textId="1049B671" w:rsidR="00F1224B" w:rsidRPr="0085414A" w:rsidRDefault="00B23E9C" w:rsidP="00B27B34">
            <w:pPr>
              <w:ind w:right="-425"/>
              <w:jc w:val="both"/>
              <w:rPr>
                <w:rFonts w:ascii="Arial" w:hAnsi="Arial" w:cs="Arial"/>
                <w:color w:val="000000" w:themeColor="text1"/>
                <w:sz w:val="16"/>
                <w:szCs w:val="16"/>
                <w:shd w:val="clear" w:color="auto" w:fill="FFFFFF"/>
              </w:rPr>
            </w:pPr>
            <w:r w:rsidRPr="00B23E9C">
              <w:rPr>
                <w:rFonts w:ascii="Arial" w:hAnsi="Arial" w:cs="Arial"/>
                <w:color w:val="000000" w:themeColor="text1"/>
                <w:sz w:val="16"/>
                <w:szCs w:val="16"/>
                <w:shd w:val="clear" w:color="auto" w:fill="FFFFFF"/>
              </w:rPr>
              <w:t>Reglamentación y difusión de normas y políticas</w:t>
            </w:r>
          </w:p>
          <w:p w14:paraId="7029827A" w14:textId="77777777" w:rsidR="00F1224B" w:rsidRPr="0085414A" w:rsidRDefault="00F1224B" w:rsidP="00B27B34">
            <w:pPr>
              <w:ind w:right="-425"/>
              <w:jc w:val="both"/>
              <w:rPr>
                <w:rFonts w:ascii="Arial" w:hAnsi="Arial" w:cs="Arial"/>
                <w:color w:val="000000" w:themeColor="text1"/>
                <w:sz w:val="16"/>
                <w:szCs w:val="16"/>
                <w:shd w:val="clear" w:color="auto" w:fill="FFFFFF"/>
              </w:rPr>
            </w:pPr>
          </w:p>
        </w:tc>
      </w:tr>
      <w:tr w:rsidR="00F1224B" w:rsidRPr="0085414A" w14:paraId="4C9A92A9" w14:textId="77777777" w:rsidTr="001362F6">
        <w:trPr>
          <w:trHeight w:hRule="exact" w:val="844"/>
          <w:jc w:val="center"/>
        </w:trPr>
        <w:tc>
          <w:tcPr>
            <w:tcW w:w="1049" w:type="pct"/>
            <w:vAlign w:val="center"/>
          </w:tcPr>
          <w:p w14:paraId="4B1E7EB0" w14:textId="77777777" w:rsidR="00F1224B" w:rsidRPr="0085414A" w:rsidRDefault="00F1224B" w:rsidP="00B27B34">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51" w:type="pct"/>
            <w:gridSpan w:val="4"/>
            <w:vAlign w:val="center"/>
          </w:tcPr>
          <w:p w14:paraId="0BB2E112" w14:textId="77777777" w:rsidR="00CF52DA" w:rsidRPr="00CF52DA" w:rsidRDefault="00CF52DA" w:rsidP="00CF52DA">
            <w:pPr>
              <w:rPr>
                <w:rFonts w:ascii="Arial" w:hAnsi="Arial" w:cs="Arial"/>
                <w:color w:val="000000" w:themeColor="text1"/>
                <w:sz w:val="16"/>
                <w:szCs w:val="16"/>
                <w:shd w:val="clear" w:color="auto" w:fill="FFFFFF"/>
              </w:rPr>
            </w:pPr>
            <w:r w:rsidRPr="00CF52DA">
              <w:rPr>
                <w:rFonts w:ascii="Arial" w:hAnsi="Arial" w:cs="Arial"/>
                <w:color w:val="000000" w:themeColor="text1"/>
                <w:sz w:val="16"/>
                <w:szCs w:val="16"/>
                <w:shd w:val="clear" w:color="auto" w:fill="FFFFFF"/>
              </w:rPr>
              <w:t>Reglamentar y difundir normas, políticas y buenas prácticas que orientan y regulan la actividad minera de subsistencia (artesanal) y las actividades dentro de la cadena de valor, así como los requisitos para su ejecución, dirigido tanto a mineros como a todos los actores involucrados en la cadena de valor de los minerales de subsistencia.</w:t>
            </w:r>
          </w:p>
          <w:p w14:paraId="6BEF0B8A" w14:textId="5BBD6404" w:rsidR="00F1224B" w:rsidRPr="0085414A" w:rsidRDefault="00F1224B" w:rsidP="008450B7">
            <w:pPr>
              <w:ind w:right="115"/>
              <w:jc w:val="both"/>
              <w:rPr>
                <w:rFonts w:ascii="Arial" w:hAnsi="Arial" w:cs="Arial"/>
                <w:color w:val="000000" w:themeColor="text1"/>
                <w:sz w:val="16"/>
                <w:szCs w:val="16"/>
                <w:shd w:val="clear" w:color="auto" w:fill="FFFFFF"/>
              </w:rPr>
            </w:pPr>
          </w:p>
        </w:tc>
      </w:tr>
      <w:tr w:rsidR="00F1224B" w:rsidRPr="0085414A" w14:paraId="5EB9624C" w14:textId="77777777" w:rsidTr="001362F6">
        <w:trPr>
          <w:trHeight w:hRule="exact" w:val="227"/>
          <w:jc w:val="center"/>
        </w:trPr>
        <w:tc>
          <w:tcPr>
            <w:tcW w:w="1910" w:type="pct"/>
            <w:gridSpan w:val="2"/>
            <w:shd w:val="clear" w:color="auto" w:fill="F2F2F2" w:themeFill="background1" w:themeFillShade="F2"/>
          </w:tcPr>
          <w:p w14:paraId="60F93C07" w14:textId="77777777" w:rsidR="00F1224B" w:rsidRPr="0085414A" w:rsidRDefault="00F1224B" w:rsidP="008450B7">
            <w:pPr>
              <w:ind w:right="129"/>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080" w:type="pct"/>
            <w:shd w:val="clear" w:color="auto" w:fill="F2F2F2" w:themeFill="background1" w:themeFillShade="F2"/>
          </w:tcPr>
          <w:p w14:paraId="5480C231" w14:textId="77777777" w:rsidR="00F1224B" w:rsidRPr="0085414A" w:rsidRDefault="00F1224B" w:rsidP="008450B7">
            <w:pPr>
              <w:ind w:right="129"/>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051" w:type="pct"/>
            <w:shd w:val="clear" w:color="auto" w:fill="F2F2F2" w:themeFill="background1" w:themeFillShade="F2"/>
          </w:tcPr>
          <w:p w14:paraId="6AA6AFFC" w14:textId="77777777" w:rsidR="00F1224B" w:rsidRPr="0085414A" w:rsidRDefault="00F1224B" w:rsidP="008450B7">
            <w:pPr>
              <w:ind w:right="129"/>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959" w:type="pct"/>
            <w:shd w:val="clear" w:color="auto" w:fill="F2F2F2" w:themeFill="background1" w:themeFillShade="F2"/>
          </w:tcPr>
          <w:p w14:paraId="17BA3CC0" w14:textId="77777777" w:rsidR="00F1224B" w:rsidRPr="0085414A" w:rsidRDefault="00F1224B" w:rsidP="008450B7">
            <w:pPr>
              <w:ind w:right="129"/>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F1224B" w:rsidRPr="0085414A" w14:paraId="17CF7A88" w14:textId="77777777" w:rsidTr="008C08CD">
        <w:trPr>
          <w:trHeight w:hRule="exact" w:val="1931"/>
          <w:jc w:val="center"/>
        </w:trPr>
        <w:tc>
          <w:tcPr>
            <w:tcW w:w="1910" w:type="pct"/>
            <w:gridSpan w:val="2"/>
          </w:tcPr>
          <w:p w14:paraId="08FCE191" w14:textId="775BC5F4" w:rsidR="00F1224B" w:rsidRPr="0085414A" w:rsidRDefault="008C08CD" w:rsidP="008450B7">
            <w:pPr>
              <w:pStyle w:val="Prrafodelista"/>
              <w:numPr>
                <w:ilvl w:val="0"/>
                <w:numId w:val="46"/>
              </w:numPr>
              <w:tabs>
                <w:tab w:val="left" w:pos="315"/>
              </w:tabs>
              <w:ind w:left="0" w:right="129" w:firstLine="0"/>
              <w:contextualSpacing/>
              <w:jc w:val="both"/>
              <w:rPr>
                <w:rStyle w:val="jsgrdq"/>
                <w:rFonts w:ascii="Arial" w:hAnsi="Arial" w:cs="Arial"/>
                <w:color w:val="000000" w:themeColor="text1"/>
                <w:sz w:val="16"/>
                <w:szCs w:val="16"/>
              </w:rPr>
            </w:pPr>
            <w:r w:rsidRPr="008C08CD">
              <w:rPr>
                <w:rStyle w:val="jsgrdq"/>
                <w:rFonts w:ascii="Arial" w:hAnsi="Arial" w:cs="Arial"/>
                <w:color w:val="000000" w:themeColor="text1"/>
                <w:sz w:val="16"/>
                <w:szCs w:val="16"/>
              </w:rPr>
              <w:t>Establecer mecanismos de apoyo a funcionarios y mineros que permitan canales de comunicación en doble vía para informar y atender inquietudes relacionadas con la normativa en materia de extracción, beneficio, transformación, comercialización, regalías, trazabilidad de minerales, conciliación, entre otros aspectos relacionados con la cadena de valor y las transacciones de minerales.</w:t>
            </w:r>
          </w:p>
        </w:tc>
        <w:tc>
          <w:tcPr>
            <w:tcW w:w="1080" w:type="pct"/>
            <w:vAlign w:val="center"/>
          </w:tcPr>
          <w:p w14:paraId="686636FD" w14:textId="77777777" w:rsidR="00F1224B" w:rsidRPr="0085414A" w:rsidRDefault="00F1224B" w:rsidP="008450B7">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051" w:type="pct"/>
            <w:vAlign w:val="center"/>
          </w:tcPr>
          <w:p w14:paraId="40769438" w14:textId="5C5BD061" w:rsidR="00F1224B" w:rsidRPr="0085414A" w:rsidRDefault="56C6EF76" w:rsidP="008450B7">
            <w:pPr>
              <w:ind w:right="129"/>
              <w:jc w:val="both"/>
              <w:rPr>
                <w:rStyle w:val="jsgrdq"/>
                <w:rFonts w:ascii="Arial" w:hAnsi="Arial" w:cs="Arial"/>
                <w:color w:val="000000" w:themeColor="text1"/>
                <w:sz w:val="16"/>
                <w:szCs w:val="16"/>
              </w:rPr>
            </w:pPr>
            <w:r w:rsidRPr="7400A6CE">
              <w:rPr>
                <w:rStyle w:val="jsgrdq"/>
                <w:rFonts w:ascii="Arial" w:hAnsi="Arial" w:cs="Arial"/>
                <w:color w:val="000000" w:themeColor="text1"/>
                <w:sz w:val="16"/>
                <w:szCs w:val="16"/>
              </w:rPr>
              <w:t>ANM</w:t>
            </w:r>
          </w:p>
        </w:tc>
        <w:tc>
          <w:tcPr>
            <w:tcW w:w="959" w:type="pct"/>
          </w:tcPr>
          <w:p w14:paraId="20210B67" w14:textId="77777777" w:rsidR="00F1224B" w:rsidRPr="0085414A" w:rsidRDefault="00F1224B" w:rsidP="008450B7">
            <w:pPr>
              <w:ind w:right="129"/>
              <w:jc w:val="both"/>
              <w:rPr>
                <w:rStyle w:val="jsgrdq"/>
                <w:rFonts w:ascii="Arial" w:hAnsi="Arial" w:cs="Arial"/>
                <w:color w:val="000000" w:themeColor="text1"/>
                <w:sz w:val="16"/>
                <w:szCs w:val="16"/>
              </w:rPr>
            </w:pPr>
          </w:p>
          <w:p w14:paraId="2EBF26D7" w14:textId="77777777" w:rsidR="00F1224B" w:rsidRPr="0085414A" w:rsidRDefault="00F1224B" w:rsidP="008450B7">
            <w:pPr>
              <w:ind w:right="129"/>
              <w:jc w:val="both"/>
              <w:rPr>
                <w:rStyle w:val="jsgrdq"/>
                <w:rFonts w:ascii="Arial" w:hAnsi="Arial" w:cs="Arial"/>
                <w:color w:val="000000" w:themeColor="text1"/>
                <w:sz w:val="16"/>
                <w:szCs w:val="16"/>
              </w:rPr>
            </w:pPr>
          </w:p>
          <w:p w14:paraId="7641D753" w14:textId="6E63F228" w:rsidR="00F1224B" w:rsidRPr="0085414A" w:rsidRDefault="00F1224B" w:rsidP="008450B7">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56EE8775" w14:textId="1CB4575C" w:rsidR="00F1224B" w:rsidRPr="0085414A" w:rsidRDefault="00F1224B" w:rsidP="008450B7">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2F793018" w14:textId="77777777" w:rsidTr="00135477">
        <w:trPr>
          <w:trHeight w:hRule="exact" w:val="1547"/>
          <w:jc w:val="center"/>
        </w:trPr>
        <w:tc>
          <w:tcPr>
            <w:tcW w:w="1910" w:type="pct"/>
            <w:gridSpan w:val="2"/>
          </w:tcPr>
          <w:p w14:paraId="0D9C83E2" w14:textId="1AC485EA" w:rsidR="00F1224B" w:rsidRPr="0085414A" w:rsidRDefault="00135477" w:rsidP="008450B7">
            <w:pPr>
              <w:pStyle w:val="Prrafodelista"/>
              <w:numPr>
                <w:ilvl w:val="0"/>
                <w:numId w:val="46"/>
              </w:numPr>
              <w:tabs>
                <w:tab w:val="left" w:pos="315"/>
              </w:tabs>
              <w:ind w:left="0" w:right="129" w:firstLine="0"/>
              <w:contextualSpacing/>
              <w:jc w:val="both"/>
              <w:rPr>
                <w:rStyle w:val="jsgrdq"/>
                <w:rFonts w:ascii="Arial" w:hAnsi="Arial" w:cs="Arial"/>
                <w:color w:val="000000" w:themeColor="text1"/>
                <w:sz w:val="16"/>
                <w:szCs w:val="16"/>
              </w:rPr>
            </w:pPr>
            <w:r w:rsidRPr="00135477">
              <w:rPr>
                <w:rStyle w:val="jsgrdq"/>
                <w:rFonts w:ascii="Arial" w:hAnsi="Arial" w:cs="Arial"/>
                <w:color w:val="000000" w:themeColor="text1"/>
                <w:sz w:val="16"/>
                <w:szCs w:val="16"/>
              </w:rPr>
              <w:t>Realizar acciones encaminadas al análisis normativo y actualización de normas y políticas, con el fin de establecer canales para monitorear correctivos, así como mecanismos de revisión y ajuste en materia normativa y de política pública, con la participación de mineros de subsistencia y con enfoque diferencial.</w:t>
            </w:r>
          </w:p>
        </w:tc>
        <w:tc>
          <w:tcPr>
            <w:tcW w:w="1080" w:type="pct"/>
            <w:vAlign w:val="center"/>
          </w:tcPr>
          <w:p w14:paraId="487C2BB9" w14:textId="77777777" w:rsidR="00F1224B" w:rsidRPr="0085414A" w:rsidRDefault="00F1224B" w:rsidP="008450B7">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051" w:type="pct"/>
            <w:vAlign w:val="center"/>
          </w:tcPr>
          <w:p w14:paraId="5EA64201" w14:textId="13FEF4C7" w:rsidR="00F1224B" w:rsidRPr="0085414A" w:rsidRDefault="3E454C52" w:rsidP="008450B7">
            <w:pPr>
              <w:ind w:right="129"/>
              <w:jc w:val="both"/>
              <w:rPr>
                <w:rStyle w:val="jsgrdq"/>
                <w:rFonts w:ascii="Arial" w:hAnsi="Arial" w:cs="Arial"/>
                <w:color w:val="000000" w:themeColor="text1"/>
                <w:sz w:val="16"/>
                <w:szCs w:val="16"/>
              </w:rPr>
            </w:pPr>
            <w:r w:rsidRPr="7400A6CE">
              <w:rPr>
                <w:rStyle w:val="jsgrdq"/>
                <w:rFonts w:ascii="Arial" w:hAnsi="Arial" w:cs="Arial"/>
                <w:color w:val="000000" w:themeColor="text1"/>
                <w:sz w:val="16"/>
                <w:szCs w:val="16"/>
              </w:rPr>
              <w:t>ANM</w:t>
            </w:r>
          </w:p>
        </w:tc>
        <w:tc>
          <w:tcPr>
            <w:tcW w:w="959" w:type="pct"/>
          </w:tcPr>
          <w:p w14:paraId="2B3F0C7D" w14:textId="77777777" w:rsidR="00F1224B" w:rsidRPr="0085414A" w:rsidRDefault="00F1224B" w:rsidP="008450B7">
            <w:pPr>
              <w:ind w:right="129"/>
              <w:jc w:val="both"/>
              <w:rPr>
                <w:rStyle w:val="jsgrdq"/>
                <w:rFonts w:ascii="Arial" w:hAnsi="Arial" w:cs="Arial"/>
                <w:color w:val="000000" w:themeColor="text1"/>
                <w:sz w:val="16"/>
                <w:szCs w:val="16"/>
              </w:rPr>
            </w:pPr>
          </w:p>
          <w:p w14:paraId="2CCECF02" w14:textId="263E7568" w:rsidR="00F1224B" w:rsidRPr="0085414A" w:rsidRDefault="00F1224B" w:rsidP="008450B7">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14E85107" w14:textId="41CD40CD" w:rsidR="00F1224B" w:rsidRPr="0085414A" w:rsidRDefault="00F1224B" w:rsidP="008450B7">
            <w:pPr>
              <w:ind w:right="129"/>
              <w:rPr>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F1224B" w:rsidRPr="0085414A" w14:paraId="7C146BDD" w14:textId="77777777" w:rsidTr="00193A35">
        <w:trPr>
          <w:trHeight w:hRule="exact" w:val="1026"/>
          <w:jc w:val="center"/>
        </w:trPr>
        <w:tc>
          <w:tcPr>
            <w:tcW w:w="1910" w:type="pct"/>
            <w:gridSpan w:val="2"/>
          </w:tcPr>
          <w:p w14:paraId="5736C52F" w14:textId="0C6ED133" w:rsidR="00F1224B" w:rsidRPr="0085414A" w:rsidRDefault="00044D90" w:rsidP="008450B7">
            <w:pPr>
              <w:pStyle w:val="Prrafodelista"/>
              <w:numPr>
                <w:ilvl w:val="0"/>
                <w:numId w:val="46"/>
              </w:numPr>
              <w:tabs>
                <w:tab w:val="left" w:pos="315"/>
              </w:tabs>
              <w:ind w:left="0" w:right="129" w:firstLine="0"/>
              <w:contextualSpacing/>
              <w:jc w:val="both"/>
              <w:rPr>
                <w:rStyle w:val="jsgrdq"/>
                <w:rFonts w:ascii="Arial" w:hAnsi="Arial" w:cs="Arial"/>
                <w:color w:val="000000" w:themeColor="text1"/>
                <w:sz w:val="16"/>
                <w:szCs w:val="16"/>
              </w:rPr>
            </w:pPr>
            <w:r w:rsidRPr="00044D90">
              <w:rPr>
                <w:rStyle w:val="jsgrdq"/>
                <w:rFonts w:ascii="Arial" w:hAnsi="Arial" w:cs="Arial"/>
                <w:color w:val="000000" w:themeColor="text1"/>
                <w:sz w:val="16"/>
                <w:szCs w:val="16"/>
              </w:rPr>
              <w:t>Diseñar y ejecutar estrategias presenciales y virtuales de difusión pedagógica de normas y políticas públicas dirigidas a mineros, organizaciones y actores de la cadena de valor.</w:t>
            </w:r>
            <w:r w:rsidR="00F1224B" w:rsidRPr="0085414A">
              <w:rPr>
                <w:rStyle w:val="jsgrdq"/>
                <w:rFonts w:ascii="Arial" w:hAnsi="Arial" w:cs="Arial"/>
                <w:color w:val="000000" w:themeColor="text1"/>
                <w:sz w:val="16"/>
                <w:szCs w:val="16"/>
              </w:rPr>
              <w:t>.</w:t>
            </w:r>
          </w:p>
        </w:tc>
        <w:tc>
          <w:tcPr>
            <w:tcW w:w="1080" w:type="pct"/>
            <w:vAlign w:val="center"/>
          </w:tcPr>
          <w:p w14:paraId="6B378C51" w14:textId="77777777" w:rsidR="00F1224B" w:rsidRPr="0085414A" w:rsidRDefault="00F1224B" w:rsidP="008450B7">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051" w:type="pct"/>
            <w:vAlign w:val="center"/>
          </w:tcPr>
          <w:p w14:paraId="4D0EDD03" w14:textId="2E55C7FD" w:rsidR="00F1224B" w:rsidRPr="0085414A" w:rsidRDefault="0C59DA62" w:rsidP="008450B7">
            <w:pPr>
              <w:ind w:right="129"/>
              <w:jc w:val="both"/>
              <w:rPr>
                <w:rStyle w:val="jsgrdq"/>
                <w:rFonts w:ascii="Arial" w:hAnsi="Arial" w:cs="Arial"/>
                <w:color w:val="000000" w:themeColor="text1"/>
                <w:sz w:val="16"/>
                <w:szCs w:val="16"/>
              </w:rPr>
            </w:pPr>
            <w:r w:rsidRPr="7400A6CE">
              <w:rPr>
                <w:rStyle w:val="jsgrdq"/>
                <w:rFonts w:ascii="Arial" w:hAnsi="Arial" w:cs="Arial"/>
                <w:color w:val="000000" w:themeColor="text1"/>
                <w:sz w:val="16"/>
                <w:szCs w:val="16"/>
              </w:rPr>
              <w:t>ANM</w:t>
            </w:r>
          </w:p>
        </w:tc>
        <w:tc>
          <w:tcPr>
            <w:tcW w:w="959" w:type="pct"/>
          </w:tcPr>
          <w:p w14:paraId="4E4190FC" w14:textId="77777777" w:rsidR="00F1224B" w:rsidRPr="0085414A" w:rsidRDefault="00F1224B" w:rsidP="008450B7">
            <w:pPr>
              <w:ind w:right="129"/>
              <w:jc w:val="both"/>
              <w:rPr>
                <w:rStyle w:val="jsgrdq"/>
                <w:rFonts w:ascii="Arial" w:hAnsi="Arial" w:cs="Arial"/>
                <w:color w:val="000000" w:themeColor="text1"/>
                <w:sz w:val="16"/>
                <w:szCs w:val="16"/>
              </w:rPr>
            </w:pPr>
          </w:p>
          <w:p w14:paraId="4463E5AB" w14:textId="3FDD0E20" w:rsidR="00F1224B" w:rsidRPr="0085414A" w:rsidRDefault="00F1224B" w:rsidP="008450B7">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476EADF5" w14:textId="5EE7D0C2" w:rsidR="00F1224B" w:rsidRPr="0085414A" w:rsidRDefault="00F1224B" w:rsidP="008450B7">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bl>
    <w:p w14:paraId="6A7AD762" w14:textId="77777777" w:rsidR="008450B7" w:rsidRDefault="008450B7" w:rsidP="00B27B34">
      <w:pPr>
        <w:ind w:right="-425"/>
        <w:jc w:val="both"/>
        <w:rPr>
          <w:rFonts w:cs="Arial"/>
          <w:sz w:val="16"/>
          <w:szCs w:val="16"/>
          <w:shd w:val="clear" w:color="auto" w:fill="FFFFFF"/>
        </w:rPr>
      </w:pPr>
    </w:p>
    <w:p w14:paraId="24E76276" w14:textId="67B77E6E" w:rsidR="00297596" w:rsidRPr="0085414A" w:rsidRDefault="00297596" w:rsidP="00297596">
      <w:pPr>
        <w:pStyle w:val="Descripcin"/>
        <w:ind w:right="-425"/>
        <w:rPr>
          <w:color w:val="000000" w:themeColor="text1"/>
          <w:sz w:val="16"/>
          <w:szCs w:val="16"/>
          <w:shd w:val="clear" w:color="auto" w:fill="FFFFFF"/>
        </w:rPr>
      </w:pPr>
      <w:r w:rsidRPr="0085414A">
        <w:rPr>
          <w:color w:val="000000" w:themeColor="text1"/>
        </w:rPr>
        <w:t xml:space="preserve">Tabla </w:t>
      </w:r>
      <w:r>
        <w:rPr>
          <w:color w:val="000000" w:themeColor="text1"/>
        </w:rPr>
        <w:t xml:space="preserve">25 </w:t>
      </w:r>
      <w:r w:rsidRPr="0085414A">
        <w:rPr>
          <w:color w:val="000000" w:themeColor="text1"/>
        </w:rPr>
        <w:t xml:space="preserve">Plan de acción línea estratégica análisis y prospectiva del sector </w:t>
      </w:r>
    </w:p>
    <w:tbl>
      <w:tblPr>
        <w:tblStyle w:val="Tablaconcuadrcula"/>
        <w:tblW w:w="5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1575"/>
        <w:gridCol w:w="1976"/>
        <w:gridCol w:w="1923"/>
        <w:gridCol w:w="1755"/>
      </w:tblGrid>
      <w:tr w:rsidR="00297596" w:rsidRPr="0085414A" w14:paraId="235C6F04" w14:textId="77777777" w:rsidTr="00A86AF0">
        <w:trPr>
          <w:trHeight w:hRule="exact" w:val="284"/>
          <w:jc w:val="center"/>
        </w:trPr>
        <w:tc>
          <w:tcPr>
            <w:tcW w:w="1049" w:type="pct"/>
            <w:vAlign w:val="center"/>
          </w:tcPr>
          <w:p w14:paraId="5BB9045C" w14:textId="77777777" w:rsidR="00297596" w:rsidRPr="0085414A" w:rsidRDefault="00297596" w:rsidP="00A86AF0">
            <w:pPr>
              <w:ind w:right="-425"/>
              <w:rPr>
                <w:rFonts w:ascii="Arial" w:hAnsi="Arial" w:cs="Arial"/>
                <w:b/>
                <w:color w:val="000000" w:themeColor="text1"/>
                <w:sz w:val="16"/>
                <w:szCs w:val="16"/>
                <w:shd w:val="clear" w:color="auto" w:fill="FFFFFF"/>
              </w:rPr>
            </w:pPr>
          </w:p>
        </w:tc>
        <w:tc>
          <w:tcPr>
            <w:tcW w:w="3951" w:type="pct"/>
            <w:gridSpan w:val="4"/>
            <w:vAlign w:val="center"/>
          </w:tcPr>
          <w:p w14:paraId="63E91FCD" w14:textId="77777777" w:rsidR="00297596" w:rsidRPr="0085414A" w:rsidRDefault="00297596" w:rsidP="00A86AF0">
            <w:pPr>
              <w:ind w:right="-425"/>
              <w:jc w:val="both"/>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REGULACIÓN Y ANÁLISIS SECTORIAL</w:t>
            </w:r>
          </w:p>
          <w:p w14:paraId="0175E846" w14:textId="77777777" w:rsidR="00297596" w:rsidRPr="0085414A" w:rsidRDefault="00297596" w:rsidP="00A86AF0">
            <w:pPr>
              <w:ind w:right="-425"/>
              <w:jc w:val="both"/>
              <w:rPr>
                <w:rFonts w:ascii="Arial" w:hAnsi="Arial" w:cs="Arial"/>
                <w:color w:val="000000" w:themeColor="text1"/>
                <w:sz w:val="16"/>
                <w:szCs w:val="16"/>
                <w:shd w:val="clear" w:color="auto" w:fill="FFFFFF"/>
              </w:rPr>
            </w:pPr>
          </w:p>
        </w:tc>
      </w:tr>
      <w:tr w:rsidR="00297596" w:rsidRPr="0085414A" w14:paraId="38C1CD94" w14:textId="77777777" w:rsidTr="00A86AF0">
        <w:trPr>
          <w:trHeight w:hRule="exact" w:val="284"/>
          <w:jc w:val="center"/>
        </w:trPr>
        <w:tc>
          <w:tcPr>
            <w:tcW w:w="1049" w:type="pct"/>
            <w:vAlign w:val="center"/>
          </w:tcPr>
          <w:p w14:paraId="2C1BBF07" w14:textId="77777777" w:rsidR="00297596" w:rsidRPr="0085414A" w:rsidRDefault="00297596" w:rsidP="00A86AF0">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Línea Estratégica</w:t>
            </w:r>
          </w:p>
        </w:tc>
        <w:tc>
          <w:tcPr>
            <w:tcW w:w="3951" w:type="pct"/>
            <w:gridSpan w:val="4"/>
            <w:vAlign w:val="center"/>
          </w:tcPr>
          <w:p w14:paraId="3F7C34F7" w14:textId="77777777" w:rsidR="00297596" w:rsidRPr="0085414A" w:rsidRDefault="00297596" w:rsidP="00A86AF0">
            <w:pPr>
              <w:ind w:right="-425"/>
              <w:jc w:val="both"/>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Análisis y prospectiva del sector</w:t>
            </w:r>
          </w:p>
          <w:p w14:paraId="1B08B984" w14:textId="77777777" w:rsidR="00297596" w:rsidRPr="0085414A" w:rsidRDefault="00297596" w:rsidP="00A86AF0">
            <w:pPr>
              <w:ind w:right="-425"/>
              <w:jc w:val="both"/>
              <w:rPr>
                <w:rFonts w:ascii="Arial" w:hAnsi="Arial" w:cs="Arial"/>
                <w:color w:val="000000" w:themeColor="text1"/>
                <w:sz w:val="16"/>
                <w:szCs w:val="16"/>
                <w:shd w:val="clear" w:color="auto" w:fill="FFFFFF"/>
              </w:rPr>
            </w:pPr>
          </w:p>
        </w:tc>
      </w:tr>
      <w:tr w:rsidR="00297596" w:rsidRPr="0085414A" w14:paraId="596B7CC6" w14:textId="77777777" w:rsidTr="00A86AF0">
        <w:trPr>
          <w:trHeight w:hRule="exact" w:val="844"/>
          <w:jc w:val="center"/>
        </w:trPr>
        <w:tc>
          <w:tcPr>
            <w:tcW w:w="1049" w:type="pct"/>
            <w:vAlign w:val="center"/>
          </w:tcPr>
          <w:p w14:paraId="7DF86B52" w14:textId="77777777" w:rsidR="00297596" w:rsidRPr="0085414A" w:rsidRDefault="00297596" w:rsidP="00A86AF0">
            <w:pPr>
              <w:ind w:right="-425"/>
              <w:rPr>
                <w:rFonts w:ascii="Arial" w:hAnsi="Arial" w:cs="Arial"/>
                <w:b/>
                <w:color w:val="000000" w:themeColor="text1"/>
                <w:sz w:val="16"/>
                <w:szCs w:val="16"/>
                <w:shd w:val="clear" w:color="auto" w:fill="FFFFFF"/>
              </w:rPr>
            </w:pPr>
            <w:r w:rsidRPr="0085414A">
              <w:rPr>
                <w:rFonts w:ascii="Arial" w:hAnsi="Arial" w:cs="Arial"/>
                <w:b/>
                <w:color w:val="000000" w:themeColor="text1"/>
                <w:sz w:val="16"/>
                <w:szCs w:val="16"/>
                <w:shd w:val="clear" w:color="auto" w:fill="FFFFFF"/>
              </w:rPr>
              <w:t>Objetivo Estratégico</w:t>
            </w:r>
          </w:p>
        </w:tc>
        <w:tc>
          <w:tcPr>
            <w:tcW w:w="3951" w:type="pct"/>
            <w:gridSpan w:val="4"/>
            <w:vAlign w:val="center"/>
          </w:tcPr>
          <w:p w14:paraId="3E3A30B6" w14:textId="77777777" w:rsidR="00297596" w:rsidRPr="0085414A" w:rsidRDefault="00297596" w:rsidP="00A86AF0">
            <w:pPr>
              <w:ind w:right="115"/>
              <w:jc w:val="both"/>
              <w:rPr>
                <w:rFonts w:ascii="Arial" w:hAnsi="Arial" w:cs="Arial"/>
                <w:color w:val="000000" w:themeColor="text1"/>
                <w:sz w:val="16"/>
                <w:szCs w:val="16"/>
                <w:shd w:val="clear" w:color="auto" w:fill="FFFFFF"/>
              </w:rPr>
            </w:pPr>
            <w:r w:rsidRPr="0085414A">
              <w:rPr>
                <w:rFonts w:ascii="Arial" w:hAnsi="Arial" w:cs="Arial"/>
                <w:color w:val="000000" w:themeColor="text1"/>
                <w:sz w:val="16"/>
                <w:szCs w:val="16"/>
                <w:shd w:val="clear" w:color="auto" w:fill="FFFFFF"/>
              </w:rPr>
              <w:t>Realizar análisis sectoriales que a través de la generación de conocimiento, permita encontrar soluciones a las problemáticas actuales y anticipar los posibles efectos y causas, de las estrategias y acciones surgidas de la implementación de la política.</w:t>
            </w:r>
          </w:p>
        </w:tc>
      </w:tr>
      <w:tr w:rsidR="00297596" w:rsidRPr="0085414A" w14:paraId="4AEB3ED9" w14:textId="77777777" w:rsidTr="00A86AF0">
        <w:trPr>
          <w:trHeight w:hRule="exact" w:val="227"/>
          <w:jc w:val="center"/>
        </w:trPr>
        <w:tc>
          <w:tcPr>
            <w:tcW w:w="1910" w:type="pct"/>
            <w:gridSpan w:val="2"/>
            <w:shd w:val="clear" w:color="auto" w:fill="F2F2F2" w:themeFill="background1" w:themeFillShade="F2"/>
          </w:tcPr>
          <w:p w14:paraId="0B9E9CC9" w14:textId="77777777" w:rsidR="00297596" w:rsidRPr="0085414A" w:rsidRDefault="00297596" w:rsidP="00A86AF0">
            <w:pPr>
              <w:ind w:right="129"/>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Acciones</w:t>
            </w:r>
          </w:p>
        </w:tc>
        <w:tc>
          <w:tcPr>
            <w:tcW w:w="1080" w:type="pct"/>
            <w:shd w:val="clear" w:color="auto" w:fill="F2F2F2" w:themeFill="background1" w:themeFillShade="F2"/>
          </w:tcPr>
          <w:p w14:paraId="5EF1913A" w14:textId="77777777" w:rsidR="00297596" w:rsidRPr="0085414A" w:rsidRDefault="00297596" w:rsidP="00A86AF0">
            <w:pPr>
              <w:ind w:right="129"/>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Responsable</w:t>
            </w:r>
          </w:p>
        </w:tc>
        <w:tc>
          <w:tcPr>
            <w:tcW w:w="1051" w:type="pct"/>
            <w:shd w:val="clear" w:color="auto" w:fill="F2F2F2" w:themeFill="background1" w:themeFillShade="F2"/>
          </w:tcPr>
          <w:p w14:paraId="745D3F79" w14:textId="77777777" w:rsidR="00297596" w:rsidRPr="0085414A" w:rsidRDefault="00297596" w:rsidP="00A86AF0">
            <w:pPr>
              <w:ind w:right="129"/>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Apoya</w:t>
            </w:r>
          </w:p>
        </w:tc>
        <w:tc>
          <w:tcPr>
            <w:tcW w:w="959" w:type="pct"/>
            <w:shd w:val="clear" w:color="auto" w:fill="F2F2F2" w:themeFill="background1" w:themeFillShade="F2"/>
          </w:tcPr>
          <w:p w14:paraId="38590A41" w14:textId="77777777" w:rsidR="00297596" w:rsidRPr="0085414A" w:rsidRDefault="00297596" w:rsidP="00A86AF0">
            <w:pPr>
              <w:ind w:right="129"/>
              <w:jc w:val="center"/>
              <w:rPr>
                <w:rStyle w:val="jsgrdq"/>
                <w:rFonts w:ascii="Arial" w:hAnsi="Arial" w:cs="Arial"/>
                <w:b/>
                <w:bCs/>
                <w:color w:val="000000" w:themeColor="text1"/>
                <w:sz w:val="16"/>
                <w:szCs w:val="16"/>
              </w:rPr>
            </w:pPr>
            <w:r w:rsidRPr="0085414A">
              <w:rPr>
                <w:rStyle w:val="jsgrdq"/>
                <w:rFonts w:ascii="Arial" w:hAnsi="Arial" w:cs="Arial"/>
                <w:b/>
                <w:bCs/>
                <w:color w:val="000000" w:themeColor="text1"/>
                <w:sz w:val="16"/>
                <w:szCs w:val="16"/>
              </w:rPr>
              <w:t>Plazo</w:t>
            </w:r>
          </w:p>
        </w:tc>
      </w:tr>
      <w:tr w:rsidR="00297596" w:rsidRPr="0085414A" w14:paraId="65E3DB8B" w14:textId="77777777" w:rsidTr="00A86AF0">
        <w:trPr>
          <w:trHeight w:hRule="exact" w:val="976"/>
          <w:jc w:val="center"/>
        </w:trPr>
        <w:tc>
          <w:tcPr>
            <w:tcW w:w="1910" w:type="pct"/>
            <w:gridSpan w:val="2"/>
          </w:tcPr>
          <w:p w14:paraId="3DD6DF80" w14:textId="1D392DE8" w:rsidR="00297596" w:rsidRPr="00D113FE" w:rsidRDefault="00D113FE" w:rsidP="00193A35">
            <w:pPr>
              <w:tabs>
                <w:tab w:val="left" w:pos="315"/>
              </w:tabs>
              <w:ind w:right="129"/>
              <w:contextualSpacing/>
              <w:jc w:val="both"/>
              <w:rPr>
                <w:rStyle w:val="jsgrdq"/>
                <w:rFonts w:ascii="Arial" w:hAnsi="Arial" w:cs="Arial"/>
                <w:color w:val="000000" w:themeColor="text1"/>
                <w:sz w:val="16"/>
                <w:szCs w:val="16"/>
              </w:rPr>
            </w:pPr>
            <w:r>
              <w:rPr>
                <w:rStyle w:val="jsgrdq"/>
                <w:rFonts w:ascii="Arial" w:hAnsi="Arial" w:cs="Arial"/>
                <w:color w:val="000000" w:themeColor="text1"/>
                <w:sz w:val="16"/>
                <w:szCs w:val="16"/>
              </w:rPr>
              <w:t>1</w:t>
            </w:r>
            <w:r w:rsidR="00297596" w:rsidRPr="00D113FE">
              <w:rPr>
                <w:rStyle w:val="jsgrdq"/>
                <w:rFonts w:ascii="Arial" w:hAnsi="Arial" w:cs="Arial"/>
                <w:color w:val="000000" w:themeColor="text1"/>
                <w:sz w:val="16"/>
                <w:szCs w:val="16"/>
              </w:rPr>
              <w:t>Determinar el estado del arte y un diagnóstico detallado de los aspectos sociales, económicos y técnicos asociados a la minería de subsistencia para la actualización normativa y de la Política.</w:t>
            </w:r>
          </w:p>
        </w:tc>
        <w:tc>
          <w:tcPr>
            <w:tcW w:w="1080" w:type="pct"/>
            <w:vAlign w:val="center"/>
          </w:tcPr>
          <w:p w14:paraId="77491514" w14:textId="77777777" w:rsidR="00297596" w:rsidRPr="0085414A" w:rsidRDefault="00297596" w:rsidP="00A86AF0">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051" w:type="pct"/>
            <w:vAlign w:val="center"/>
          </w:tcPr>
          <w:p w14:paraId="49BA8977" w14:textId="77777777" w:rsidR="00297596" w:rsidRPr="0085414A" w:rsidRDefault="00297596" w:rsidP="00A86AF0">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p w14:paraId="143874F9" w14:textId="77777777" w:rsidR="00297596" w:rsidRPr="0085414A" w:rsidRDefault="00297596" w:rsidP="00A86AF0">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Gobernaciones.</w:t>
            </w:r>
          </w:p>
        </w:tc>
        <w:tc>
          <w:tcPr>
            <w:tcW w:w="959" w:type="pct"/>
          </w:tcPr>
          <w:p w14:paraId="54EC26A8" w14:textId="77777777" w:rsidR="00297596" w:rsidRPr="0085414A" w:rsidRDefault="00297596" w:rsidP="00A86AF0">
            <w:pPr>
              <w:ind w:right="129"/>
              <w:jc w:val="both"/>
              <w:rPr>
                <w:rStyle w:val="jsgrdq"/>
                <w:rFonts w:ascii="Arial" w:hAnsi="Arial" w:cs="Arial"/>
                <w:color w:val="000000" w:themeColor="text1"/>
                <w:sz w:val="16"/>
                <w:szCs w:val="16"/>
              </w:rPr>
            </w:pPr>
          </w:p>
          <w:p w14:paraId="0293EFB3" w14:textId="77777777" w:rsidR="00297596" w:rsidRPr="0085414A" w:rsidRDefault="00297596" w:rsidP="00A86AF0">
            <w:pPr>
              <w:ind w:right="129"/>
              <w:jc w:val="both"/>
              <w:rPr>
                <w:rStyle w:val="jsgrdq"/>
                <w:rFonts w:ascii="Arial" w:hAnsi="Arial" w:cs="Arial"/>
                <w:color w:val="000000" w:themeColor="text1"/>
                <w:sz w:val="16"/>
                <w:szCs w:val="16"/>
              </w:rPr>
            </w:pPr>
          </w:p>
          <w:p w14:paraId="005F5264" w14:textId="77777777" w:rsidR="00297596" w:rsidRPr="0085414A" w:rsidRDefault="00297596" w:rsidP="00A86AF0">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63E867D2" w14:textId="77777777" w:rsidR="00297596" w:rsidRPr="0085414A" w:rsidRDefault="00297596" w:rsidP="00A86AF0">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r w:rsidR="00297596" w:rsidRPr="0085414A" w14:paraId="70829D07" w14:textId="77777777" w:rsidTr="00A86AF0">
        <w:trPr>
          <w:trHeight w:hRule="exact" w:val="840"/>
          <w:jc w:val="center"/>
        </w:trPr>
        <w:tc>
          <w:tcPr>
            <w:tcW w:w="1910" w:type="pct"/>
            <w:gridSpan w:val="2"/>
          </w:tcPr>
          <w:p w14:paraId="716A4187" w14:textId="4B512E3F" w:rsidR="00297596" w:rsidRPr="0085414A" w:rsidRDefault="00D113FE" w:rsidP="00193A35">
            <w:pPr>
              <w:pStyle w:val="Prrafodelista"/>
              <w:tabs>
                <w:tab w:val="left" w:pos="315"/>
              </w:tabs>
              <w:ind w:left="0" w:right="129"/>
              <w:contextualSpacing/>
              <w:jc w:val="both"/>
              <w:rPr>
                <w:rStyle w:val="jsgrdq"/>
                <w:rFonts w:ascii="Arial" w:hAnsi="Arial" w:cs="Arial"/>
                <w:color w:val="000000" w:themeColor="text1"/>
                <w:sz w:val="16"/>
                <w:szCs w:val="16"/>
              </w:rPr>
            </w:pPr>
            <w:r>
              <w:rPr>
                <w:rStyle w:val="jsgrdq"/>
                <w:rFonts w:ascii="Arial" w:hAnsi="Arial" w:cs="Arial"/>
                <w:color w:val="000000" w:themeColor="text1"/>
                <w:sz w:val="16"/>
                <w:szCs w:val="16"/>
              </w:rPr>
              <w:t>2</w:t>
            </w:r>
            <w:r w:rsidR="00297596" w:rsidRPr="0085414A">
              <w:rPr>
                <w:rStyle w:val="jsgrdq"/>
                <w:rFonts w:ascii="Arial" w:hAnsi="Arial" w:cs="Arial"/>
                <w:color w:val="000000" w:themeColor="text1"/>
                <w:sz w:val="16"/>
                <w:szCs w:val="16"/>
              </w:rPr>
              <w:t>Realizar un análisis de los volúmenes de producción establecidos por la ley (que tenga en cuenta los componentes económico y social).</w:t>
            </w:r>
          </w:p>
        </w:tc>
        <w:tc>
          <w:tcPr>
            <w:tcW w:w="1080" w:type="pct"/>
            <w:vAlign w:val="center"/>
          </w:tcPr>
          <w:p w14:paraId="1460D6AD" w14:textId="77777777" w:rsidR="00297596" w:rsidRPr="0085414A" w:rsidRDefault="00297596" w:rsidP="00A86AF0">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Ministerio de Minas y Energía</w:t>
            </w:r>
          </w:p>
        </w:tc>
        <w:tc>
          <w:tcPr>
            <w:tcW w:w="1051" w:type="pct"/>
            <w:vAlign w:val="center"/>
          </w:tcPr>
          <w:p w14:paraId="62185D6C" w14:textId="77777777" w:rsidR="00297596" w:rsidRPr="0085414A" w:rsidRDefault="00297596" w:rsidP="00A86AF0">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Agencia Nacional de Minería.</w:t>
            </w:r>
          </w:p>
        </w:tc>
        <w:tc>
          <w:tcPr>
            <w:tcW w:w="959" w:type="pct"/>
          </w:tcPr>
          <w:p w14:paraId="5BC4E960" w14:textId="77777777" w:rsidR="00297596" w:rsidRPr="0085414A" w:rsidRDefault="00297596" w:rsidP="00A86AF0">
            <w:pPr>
              <w:ind w:right="129"/>
              <w:jc w:val="both"/>
              <w:rPr>
                <w:rStyle w:val="jsgrdq"/>
                <w:rFonts w:ascii="Arial" w:hAnsi="Arial" w:cs="Arial"/>
                <w:color w:val="000000" w:themeColor="text1"/>
                <w:sz w:val="16"/>
                <w:szCs w:val="16"/>
              </w:rPr>
            </w:pPr>
          </w:p>
          <w:p w14:paraId="2C39EC5B" w14:textId="77777777" w:rsidR="00297596" w:rsidRPr="0085414A" w:rsidRDefault="00297596" w:rsidP="00A86AF0">
            <w:pPr>
              <w:ind w:right="129"/>
              <w:jc w:val="both"/>
              <w:rPr>
                <w:rStyle w:val="jsgrdq"/>
                <w:rFonts w:ascii="Arial" w:hAnsi="Arial" w:cs="Arial"/>
                <w:color w:val="000000" w:themeColor="text1"/>
                <w:sz w:val="16"/>
                <w:szCs w:val="16"/>
              </w:rPr>
            </w:pPr>
            <w:r w:rsidRPr="0085414A">
              <w:rPr>
                <w:rStyle w:val="jsgrdq"/>
                <w:rFonts w:ascii="Arial" w:hAnsi="Arial" w:cs="Arial"/>
                <w:color w:val="000000" w:themeColor="text1"/>
                <w:sz w:val="16"/>
                <w:szCs w:val="16"/>
              </w:rPr>
              <w:t xml:space="preserve">Inicio: </w:t>
            </w:r>
          </w:p>
          <w:p w14:paraId="452D28CA" w14:textId="77777777" w:rsidR="00297596" w:rsidRPr="0085414A" w:rsidRDefault="00297596" w:rsidP="00A86AF0">
            <w:pPr>
              <w:ind w:right="129"/>
              <w:rPr>
                <w:rFonts w:ascii="Arial" w:hAnsi="Arial" w:cs="Arial"/>
                <w:color w:val="000000" w:themeColor="text1"/>
                <w:sz w:val="16"/>
                <w:szCs w:val="16"/>
              </w:rPr>
            </w:pPr>
            <w:r w:rsidRPr="0085414A">
              <w:rPr>
                <w:rStyle w:val="jsgrdq"/>
                <w:rFonts w:ascii="Arial" w:hAnsi="Arial" w:cs="Arial"/>
                <w:color w:val="000000" w:themeColor="text1"/>
                <w:sz w:val="16"/>
                <w:szCs w:val="16"/>
              </w:rPr>
              <w:t xml:space="preserve">Final:  </w:t>
            </w:r>
          </w:p>
        </w:tc>
      </w:tr>
    </w:tbl>
    <w:p w14:paraId="06DA3F6F" w14:textId="77777777" w:rsidR="00297596" w:rsidRPr="0085414A" w:rsidRDefault="00297596" w:rsidP="00B27B34">
      <w:pPr>
        <w:ind w:right="-425"/>
        <w:jc w:val="both"/>
        <w:rPr>
          <w:rFonts w:cs="Arial"/>
          <w:sz w:val="16"/>
          <w:szCs w:val="16"/>
          <w:shd w:val="clear" w:color="auto" w:fill="FFFFFF"/>
        </w:rPr>
      </w:pPr>
    </w:p>
    <w:p w14:paraId="06A0EEE6" w14:textId="4CB81B9C" w:rsidR="35824677" w:rsidRDefault="35824677" w:rsidP="35824677">
      <w:pPr>
        <w:ind w:right="-425"/>
        <w:jc w:val="both"/>
        <w:rPr>
          <w:rFonts w:cs="Arial"/>
          <w:sz w:val="16"/>
          <w:szCs w:val="16"/>
        </w:rPr>
      </w:pPr>
    </w:p>
    <w:p w14:paraId="1EE3CFC9" w14:textId="13041DAC" w:rsidR="35824677" w:rsidRDefault="35824677" w:rsidP="35824677">
      <w:pPr>
        <w:pStyle w:val="VT2"/>
        <w:ind w:right="-425"/>
        <w:jc w:val="center"/>
        <w:rPr>
          <w:sz w:val="22"/>
          <w:lang w:eastAsia="es-ES"/>
        </w:rPr>
      </w:pPr>
      <w:r w:rsidRPr="35824677">
        <w:rPr>
          <w:sz w:val="22"/>
          <w:lang w:eastAsia="es-ES"/>
        </w:rPr>
        <w:t xml:space="preserve">8. </w:t>
      </w:r>
      <w:r w:rsidR="34B032B1" w:rsidRPr="35824677">
        <w:rPr>
          <w:sz w:val="22"/>
          <w:lang w:eastAsia="es-ES"/>
        </w:rPr>
        <w:t>INDICADORES</w:t>
      </w:r>
    </w:p>
    <w:p w14:paraId="3D596EC4" w14:textId="0788064C" w:rsidR="35824677" w:rsidRDefault="35824677" w:rsidP="35824677">
      <w:pPr>
        <w:pStyle w:val="VT2"/>
        <w:ind w:right="-425"/>
        <w:jc w:val="center"/>
        <w:rPr>
          <w:sz w:val="22"/>
          <w:lang w:eastAsia="es-ES"/>
        </w:rPr>
      </w:pPr>
    </w:p>
    <w:tbl>
      <w:tblPr>
        <w:tblStyle w:val="Tablaconcuadrcula"/>
        <w:tblW w:w="0" w:type="auto"/>
        <w:tblLook w:val="04A0" w:firstRow="1" w:lastRow="0" w:firstColumn="1" w:lastColumn="0" w:noHBand="0" w:noVBand="1"/>
      </w:tblPr>
      <w:tblGrid>
        <w:gridCol w:w="4395"/>
        <w:gridCol w:w="15"/>
        <w:gridCol w:w="4410"/>
      </w:tblGrid>
      <w:tr w:rsidR="32D7C494" w14:paraId="58C4D9F9" w14:textId="77777777" w:rsidTr="32D7C494">
        <w:trPr>
          <w:trHeight w:val="135"/>
        </w:trPr>
        <w:tc>
          <w:tcPr>
            <w:tcW w:w="8820" w:type="dxa"/>
            <w:gridSpan w:val="3"/>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tcPr>
          <w:p w14:paraId="1CA3F114" w14:textId="4859C682" w:rsidR="32D7C494" w:rsidRDefault="32D7C494" w:rsidP="32D7C494">
            <w:pPr>
              <w:jc w:val="center"/>
            </w:pPr>
            <w:r w:rsidRPr="32D7C494">
              <w:rPr>
                <w:rFonts w:ascii="Arial" w:eastAsia="Arial" w:hAnsi="Arial" w:cs="Arial"/>
                <w:b/>
                <w:bCs/>
                <w:color w:val="000000" w:themeColor="text1"/>
                <w:sz w:val="16"/>
                <w:szCs w:val="16"/>
              </w:rPr>
              <w:t>Línea Estratégica 1: Fortalecimiento Institucional</w:t>
            </w:r>
          </w:p>
        </w:tc>
      </w:tr>
      <w:tr w:rsidR="32D7C494" w14:paraId="169E0B09"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0E4089CA" w14:textId="159A3CC7" w:rsidR="32D7C494" w:rsidRDefault="32D7C494" w:rsidP="32D7C494">
            <w:pPr>
              <w:jc w:val="both"/>
            </w:pPr>
            <w:r w:rsidRPr="32D7C494">
              <w:rPr>
                <w:rFonts w:ascii="Arial" w:eastAsia="Arial" w:hAnsi="Arial" w:cs="Arial"/>
                <w:sz w:val="16"/>
                <w:szCs w:val="16"/>
              </w:rPr>
              <w:t xml:space="preserve">Objetivo de la línea estratégica: </w:t>
            </w:r>
            <w:r w:rsidRPr="32D7C494">
              <w:rPr>
                <w:rFonts w:ascii="Arial" w:eastAsia="Arial" w:hAnsi="Arial" w:cs="Arial"/>
                <w:sz w:val="16"/>
                <w:szCs w:val="16"/>
                <w:lang w:val="es"/>
              </w:rPr>
              <w:t>Fortalecer y modernizar las capacidades institucionales para la atención asertiva de los mineros de subsistencia, de cara a los nuevos retos, a las expectativas y realidades de la minería en las regiones.</w:t>
            </w:r>
            <w:r w:rsidRPr="32D7C494">
              <w:rPr>
                <w:rFonts w:ascii="Arial" w:eastAsia="Arial" w:hAnsi="Arial" w:cs="Arial"/>
                <w:sz w:val="16"/>
                <w:szCs w:val="16"/>
              </w:rPr>
              <w:t xml:space="preserve"> </w:t>
            </w:r>
          </w:p>
        </w:tc>
      </w:tr>
      <w:tr w:rsidR="32D7C494" w14:paraId="63F7185B" w14:textId="77777777" w:rsidTr="32D7C494">
        <w:trPr>
          <w:trHeight w:val="465"/>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2D1A6C92" w14:textId="443E3F2A" w:rsidR="32D7C494" w:rsidRDefault="32D7C494" w:rsidP="32D7C494">
            <w:pPr>
              <w:jc w:val="center"/>
            </w:pPr>
            <w:r w:rsidRPr="32D7C494">
              <w:rPr>
                <w:rFonts w:ascii="Arial" w:eastAsia="Arial" w:hAnsi="Arial" w:cs="Arial"/>
                <w:color w:val="000000" w:themeColor="text1"/>
                <w:sz w:val="16"/>
                <w:szCs w:val="16"/>
                <w:lang w:val="es"/>
              </w:rPr>
              <w:lastRenderedPageBreak/>
              <w:t>Fortalecimiento institucional, local y regional</w:t>
            </w:r>
          </w:p>
        </w:tc>
      </w:tr>
      <w:tr w:rsidR="32D7C494" w14:paraId="2F9604B6"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6F20871" w14:textId="2E9FD7F3"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6F40D44C" w14:textId="251C0077" w:rsidR="32D7C494" w:rsidRDefault="32D7C494" w:rsidP="32D7C494">
            <w:pPr>
              <w:jc w:val="center"/>
            </w:pPr>
            <w:r w:rsidRPr="32D7C494">
              <w:rPr>
                <w:rFonts w:ascii="Arial" w:eastAsia="Arial" w:hAnsi="Arial" w:cs="Arial"/>
                <w:sz w:val="16"/>
                <w:szCs w:val="16"/>
              </w:rPr>
              <w:t>INDICADORES</w:t>
            </w:r>
          </w:p>
        </w:tc>
      </w:tr>
      <w:tr w:rsidR="32D7C494" w14:paraId="32656FFC"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7D9A1909" w14:textId="1754C0FC" w:rsidR="32D7C494" w:rsidRDefault="32D7C494" w:rsidP="32D7C494">
            <w:pPr>
              <w:jc w:val="both"/>
            </w:pPr>
            <w:r w:rsidRPr="32D7C494">
              <w:rPr>
                <w:rFonts w:ascii="Arial" w:eastAsia="Arial" w:hAnsi="Arial" w:cs="Arial"/>
                <w:color w:val="000000" w:themeColor="text1"/>
                <w:sz w:val="16"/>
                <w:szCs w:val="16"/>
                <w:lang w:val="es"/>
              </w:rPr>
              <w:t>Apoyar las políticas y lineamientos del Estado para el desarrollo de la gestión institucional local y regional relacionada con la minería de subsistencia.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AB108F4" w14:textId="31CAFFA6" w:rsidR="32D7C494" w:rsidRDefault="32D7C494" w:rsidP="32D7C494">
            <w:pPr>
              <w:jc w:val="both"/>
            </w:pPr>
            <w:r w:rsidRPr="32D7C494">
              <w:rPr>
                <w:rFonts w:ascii="Arial" w:eastAsia="Arial" w:hAnsi="Arial" w:cs="Arial"/>
                <w:sz w:val="16"/>
                <w:szCs w:val="16"/>
              </w:rPr>
              <w:t>Políticas y lineamientos del Estado apoyados para el desarrollo de la gestión institucional local y regional.</w:t>
            </w:r>
          </w:p>
        </w:tc>
      </w:tr>
      <w:tr w:rsidR="32D7C494" w14:paraId="161F9F18"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7EC2A797" w14:textId="4F8430CC" w:rsidR="32D7C494" w:rsidRDefault="32D7C494" w:rsidP="32D7C494">
            <w:pPr>
              <w:jc w:val="both"/>
            </w:pPr>
            <w:r w:rsidRPr="32D7C494">
              <w:rPr>
                <w:rFonts w:ascii="Arial" w:eastAsia="Arial" w:hAnsi="Arial" w:cs="Arial"/>
                <w:color w:val="000000" w:themeColor="text1"/>
                <w:sz w:val="16"/>
                <w:szCs w:val="16"/>
                <w:lang w:val="es"/>
              </w:rPr>
              <w:t>Consolidar un sistema público de transferencia e intercambio de información desde el nivel central a las regiones y viceversa.</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5AF4DF7" w14:textId="7EBD8E4B" w:rsidR="32D7C494" w:rsidRDefault="32D7C494" w:rsidP="32D7C494">
            <w:pPr>
              <w:jc w:val="both"/>
            </w:pPr>
            <w:r w:rsidRPr="32D7C494">
              <w:rPr>
                <w:rFonts w:ascii="Arial" w:eastAsia="Arial" w:hAnsi="Arial" w:cs="Arial"/>
                <w:sz w:val="16"/>
                <w:szCs w:val="16"/>
              </w:rPr>
              <w:t>Sistema público de transferencia e intercambio de información consolidado entre el nivel central y las regiones.</w:t>
            </w:r>
          </w:p>
        </w:tc>
      </w:tr>
      <w:tr w:rsidR="32D7C494" w14:paraId="19060A7B"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040E367" w14:textId="5982CDA3" w:rsidR="32D7C494" w:rsidRDefault="32D7C494" w:rsidP="32D7C494">
            <w:pPr>
              <w:jc w:val="both"/>
            </w:pPr>
            <w:r w:rsidRPr="32D7C494">
              <w:rPr>
                <w:rFonts w:ascii="Arial" w:eastAsia="Arial" w:hAnsi="Arial" w:cs="Arial"/>
                <w:color w:val="000000" w:themeColor="text1"/>
                <w:sz w:val="16"/>
                <w:szCs w:val="16"/>
                <w:lang w:val="es"/>
              </w:rPr>
              <w:t>Establecer acuerdos programáticos para la generación y fortalecimiento de capacidades técnicas, operativas y de competencias, en temas mineros, de las autoridades locales.</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7C4129F" w14:textId="6CC20A6D" w:rsidR="32D7C494" w:rsidRDefault="32D7C494" w:rsidP="32D7C494">
            <w:pPr>
              <w:jc w:val="both"/>
            </w:pPr>
            <w:r w:rsidRPr="32D7C494">
              <w:rPr>
                <w:rFonts w:ascii="Arial" w:eastAsia="Arial" w:hAnsi="Arial" w:cs="Arial"/>
                <w:sz w:val="16"/>
                <w:szCs w:val="16"/>
              </w:rPr>
              <w:t>Acuerdos programáticos establecidos para el fortalecimiento de capacidades técnicas y operativas de las autoridades locales.</w:t>
            </w:r>
          </w:p>
        </w:tc>
      </w:tr>
      <w:tr w:rsidR="32D7C494" w14:paraId="2F159840"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3EB4084" w14:textId="5DBF5931" w:rsidR="32D7C494" w:rsidRDefault="32D7C494" w:rsidP="32D7C494">
            <w:pPr>
              <w:jc w:val="both"/>
            </w:pPr>
            <w:r w:rsidRPr="32D7C494">
              <w:rPr>
                <w:rFonts w:ascii="Arial" w:eastAsia="Arial" w:hAnsi="Arial" w:cs="Arial"/>
                <w:color w:val="000000" w:themeColor="text1"/>
                <w:sz w:val="16"/>
                <w:szCs w:val="16"/>
                <w:lang w:val="es"/>
              </w:rPr>
              <w:t>Articular estrategias de capacitación para la generación de competencias y capacidades certeras hacía la población minera de subsistencia por parte de las autoridades locales.</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5D7C397" w14:textId="49CF0D8C" w:rsidR="32D7C494" w:rsidRDefault="32D7C494" w:rsidP="32D7C494">
            <w:pPr>
              <w:jc w:val="both"/>
            </w:pPr>
            <w:r w:rsidRPr="32D7C494">
              <w:rPr>
                <w:rFonts w:ascii="Arial" w:eastAsia="Arial" w:hAnsi="Arial" w:cs="Arial"/>
                <w:sz w:val="16"/>
                <w:szCs w:val="16"/>
              </w:rPr>
              <w:t>Estrategias de capacitación articuladas para la generación de competencias en la población minera de subsistencia.</w:t>
            </w:r>
          </w:p>
        </w:tc>
      </w:tr>
      <w:tr w:rsidR="32D7C494" w14:paraId="3552B607"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3189F5A" w14:textId="31DF6674" w:rsidR="32D7C494" w:rsidRDefault="32D7C494" w:rsidP="32D7C494">
            <w:pPr>
              <w:jc w:val="both"/>
            </w:pPr>
            <w:r w:rsidRPr="32D7C494">
              <w:rPr>
                <w:rFonts w:ascii="Arial" w:eastAsia="Arial" w:hAnsi="Arial" w:cs="Arial"/>
                <w:color w:val="000000" w:themeColor="text1"/>
                <w:sz w:val="16"/>
                <w:szCs w:val="16"/>
                <w:lang w:val="es"/>
              </w:rPr>
              <w:t>Generar estrategias para el fortalecimiento de las acciones de control y monitoreo de las autoridades competentes.  competentes.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AA2C7C2" w14:textId="3728CC57" w:rsidR="32D7C494" w:rsidRDefault="32D7C494" w:rsidP="32D7C494">
            <w:pPr>
              <w:jc w:val="both"/>
            </w:pPr>
            <w:r w:rsidRPr="32D7C494">
              <w:rPr>
                <w:rFonts w:ascii="Arial" w:eastAsia="Arial" w:hAnsi="Arial" w:cs="Arial"/>
                <w:sz w:val="16"/>
                <w:szCs w:val="16"/>
              </w:rPr>
              <w:t>Estrategias para el fortalecimiento de las acciones de control y monitoreo generadas para las autoridades competentes.</w:t>
            </w:r>
          </w:p>
        </w:tc>
      </w:tr>
      <w:tr w:rsidR="32D7C494" w14:paraId="0907BA27" w14:textId="77777777" w:rsidTr="32D7C494">
        <w:trPr>
          <w:trHeight w:val="36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49859EE0" w14:textId="0F2332C5" w:rsidR="32D7C494" w:rsidRDefault="32D7C494" w:rsidP="32D7C494">
            <w:pPr>
              <w:jc w:val="center"/>
            </w:pPr>
            <w:r w:rsidRPr="32D7C494">
              <w:rPr>
                <w:rFonts w:ascii="Arial" w:eastAsia="Arial" w:hAnsi="Arial" w:cs="Arial"/>
                <w:color w:val="000000" w:themeColor="text1"/>
                <w:sz w:val="16"/>
                <w:szCs w:val="16"/>
                <w:lang w:val="es"/>
              </w:rPr>
              <w:t>Articulación de actores estratégicos</w:t>
            </w:r>
          </w:p>
        </w:tc>
      </w:tr>
      <w:tr w:rsidR="32D7C494" w14:paraId="3B72010E" w14:textId="77777777" w:rsidTr="32D7C494">
        <w:trPr>
          <w:trHeight w:val="6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48DB05F" w14:textId="63A465C7"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1FC19951" w14:textId="0C9064F1" w:rsidR="32D7C494" w:rsidRDefault="32D7C494" w:rsidP="32D7C494">
            <w:pPr>
              <w:jc w:val="center"/>
            </w:pPr>
            <w:r w:rsidRPr="32D7C494">
              <w:rPr>
                <w:rFonts w:ascii="Arial" w:eastAsia="Arial" w:hAnsi="Arial" w:cs="Arial"/>
                <w:sz w:val="16"/>
                <w:szCs w:val="16"/>
              </w:rPr>
              <w:t>INDICADORES</w:t>
            </w:r>
          </w:p>
        </w:tc>
      </w:tr>
      <w:tr w:rsidR="32D7C494" w14:paraId="108EAF46" w14:textId="77777777" w:rsidTr="32D7C494">
        <w:trPr>
          <w:trHeight w:val="6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D43F39" w14:textId="2E5B9A68" w:rsidR="32D7C494" w:rsidRDefault="32D7C494" w:rsidP="32D7C494">
            <w:pPr>
              <w:jc w:val="both"/>
            </w:pPr>
            <w:r w:rsidRPr="32D7C494">
              <w:rPr>
                <w:rFonts w:ascii="Arial" w:eastAsia="Arial" w:hAnsi="Arial" w:cs="Arial"/>
                <w:color w:val="000000" w:themeColor="text1"/>
                <w:sz w:val="16"/>
                <w:szCs w:val="16"/>
                <w:lang w:val="es"/>
              </w:rPr>
              <w:t>Elaborar una metodología para la incorporación de actores estratégicos relacionados con la minería de subsistencia, y así lograr una mayor participación del sector privado, la sociedad civil y la institucionalidad, en la solución de las problemáticas.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666E04" w14:textId="1A1E1823" w:rsidR="32D7C494" w:rsidRDefault="32D7C494" w:rsidP="32D7C494">
            <w:pPr>
              <w:jc w:val="both"/>
            </w:pPr>
            <w:r w:rsidRPr="32D7C494">
              <w:rPr>
                <w:rFonts w:ascii="Arial" w:eastAsia="Arial" w:hAnsi="Arial" w:cs="Arial"/>
                <w:color w:val="000000" w:themeColor="text1"/>
                <w:sz w:val="16"/>
                <w:szCs w:val="16"/>
              </w:rPr>
              <w:t>Metodología para la incorporación de actores estratégicos elaborada para aumentar la participación en la solución de problemáticas.</w:t>
            </w:r>
          </w:p>
        </w:tc>
      </w:tr>
      <w:tr w:rsidR="32D7C494" w14:paraId="10519C78"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F06B69" w14:textId="7258D0B4" w:rsidR="32D7C494" w:rsidRDefault="32D7C494" w:rsidP="32D7C494">
            <w:pPr>
              <w:jc w:val="both"/>
            </w:pPr>
            <w:r w:rsidRPr="32D7C494">
              <w:rPr>
                <w:rFonts w:ascii="Arial" w:eastAsia="Arial" w:hAnsi="Arial" w:cs="Arial"/>
                <w:color w:val="000000" w:themeColor="text1"/>
                <w:sz w:val="16"/>
                <w:szCs w:val="16"/>
                <w:lang w:val="es"/>
              </w:rPr>
              <w:t>Desarrollar esquemas de articulación de estrategias, programas, planes y proyectos de los diferentes actores públicos y privados para el mejoramiento de la actividad.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A92230" w14:textId="1FB2F08F" w:rsidR="32D7C494" w:rsidRDefault="32D7C494" w:rsidP="32D7C494">
            <w:pPr>
              <w:jc w:val="both"/>
            </w:pPr>
            <w:r w:rsidRPr="32D7C494">
              <w:rPr>
                <w:rFonts w:ascii="Arial" w:eastAsia="Arial" w:hAnsi="Arial" w:cs="Arial"/>
                <w:sz w:val="16"/>
                <w:szCs w:val="16"/>
              </w:rPr>
              <w:t>Esquemas de articulación de programas y proyectos desarrollados para el mejoramiento de la actividad minera.</w:t>
            </w:r>
          </w:p>
        </w:tc>
      </w:tr>
      <w:tr w:rsidR="32D7C494" w14:paraId="00DDDC01"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28C279" w14:textId="072230A0" w:rsidR="32D7C494" w:rsidRDefault="32D7C494" w:rsidP="32D7C494">
            <w:pPr>
              <w:jc w:val="both"/>
            </w:pPr>
            <w:r w:rsidRPr="32D7C494">
              <w:rPr>
                <w:rFonts w:ascii="Arial" w:eastAsia="Arial" w:hAnsi="Arial" w:cs="Arial"/>
                <w:color w:val="000000" w:themeColor="text1"/>
                <w:sz w:val="16"/>
                <w:szCs w:val="16"/>
                <w:lang w:val="es"/>
              </w:rPr>
              <w:t>Articular el establecimiento de programas de asistencia del Estado dirigidos a mineros de subsistencia.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AAB79E" w14:textId="70CDBF4F" w:rsidR="32D7C494" w:rsidRDefault="32D7C494" w:rsidP="32D7C494">
            <w:pPr>
              <w:jc w:val="both"/>
            </w:pPr>
            <w:r w:rsidRPr="32D7C494">
              <w:rPr>
                <w:rFonts w:ascii="Arial" w:eastAsia="Arial" w:hAnsi="Arial" w:cs="Arial"/>
                <w:sz w:val="16"/>
                <w:szCs w:val="16"/>
              </w:rPr>
              <w:t>Programas de asistencia del Estado articulados y dirigidos específicamente a mineros de subsistencia.</w:t>
            </w:r>
          </w:p>
        </w:tc>
      </w:tr>
      <w:tr w:rsidR="32D7C494" w14:paraId="7C827218"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3DA384" w14:textId="1C6C46F2" w:rsidR="32D7C494" w:rsidRDefault="32D7C494" w:rsidP="32D7C494">
            <w:pPr>
              <w:jc w:val="both"/>
            </w:pPr>
            <w:r w:rsidRPr="32D7C494">
              <w:rPr>
                <w:rFonts w:ascii="Arial" w:eastAsia="Arial" w:hAnsi="Arial" w:cs="Arial"/>
                <w:color w:val="000000" w:themeColor="text1"/>
                <w:sz w:val="16"/>
                <w:szCs w:val="16"/>
                <w:lang w:val="es"/>
              </w:rPr>
              <w:t>Identificar y gestionar fuentes de financiamiento y recursos para la implementación de la política.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44FF9F" w14:textId="15110033" w:rsidR="32D7C494" w:rsidRDefault="32D7C494" w:rsidP="32D7C494">
            <w:pPr>
              <w:jc w:val="both"/>
            </w:pPr>
            <w:r w:rsidRPr="32D7C494">
              <w:rPr>
                <w:rFonts w:ascii="Arial" w:eastAsia="Arial" w:hAnsi="Arial" w:cs="Arial"/>
                <w:sz w:val="16"/>
                <w:szCs w:val="16"/>
              </w:rPr>
              <w:t>Fuentes de financiamiento y recursos para la implementación de la política identificados y gestionados.</w:t>
            </w:r>
          </w:p>
        </w:tc>
      </w:tr>
      <w:tr w:rsidR="32D7C494" w14:paraId="06FE9321" w14:textId="77777777" w:rsidTr="32D7C494">
        <w:trPr>
          <w:trHeight w:val="375"/>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5E6B7486" w14:textId="4BAA4C2D" w:rsidR="32D7C494" w:rsidRDefault="32D7C494" w:rsidP="32D7C494">
            <w:pPr>
              <w:jc w:val="center"/>
            </w:pPr>
            <w:r w:rsidRPr="32D7C494">
              <w:rPr>
                <w:rFonts w:ascii="Arial" w:eastAsia="Arial" w:hAnsi="Arial" w:cs="Arial"/>
                <w:color w:val="000000" w:themeColor="text1"/>
                <w:sz w:val="16"/>
                <w:szCs w:val="16"/>
                <w:lang w:val="es"/>
              </w:rPr>
              <w:t>Instrumentos y esquemas de participación</w:t>
            </w:r>
          </w:p>
        </w:tc>
      </w:tr>
      <w:tr w:rsidR="32D7C494" w14:paraId="516C4A56"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F17CC64" w14:textId="2BA68121"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16AA91AD" w14:textId="0C759F3F" w:rsidR="32D7C494" w:rsidRDefault="32D7C494" w:rsidP="32D7C494">
            <w:pPr>
              <w:jc w:val="center"/>
            </w:pPr>
            <w:r w:rsidRPr="32D7C494">
              <w:rPr>
                <w:rFonts w:ascii="Arial" w:eastAsia="Arial" w:hAnsi="Arial" w:cs="Arial"/>
                <w:sz w:val="16"/>
                <w:szCs w:val="16"/>
              </w:rPr>
              <w:t>INDICADORES</w:t>
            </w:r>
          </w:p>
        </w:tc>
      </w:tr>
      <w:tr w:rsidR="32D7C494" w14:paraId="392C93DE"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5CE7A2" w14:textId="635C35C9" w:rsidR="32D7C494" w:rsidRDefault="32D7C494" w:rsidP="32D7C494">
            <w:pPr>
              <w:jc w:val="both"/>
            </w:pPr>
            <w:r w:rsidRPr="32D7C494">
              <w:rPr>
                <w:rFonts w:ascii="Arial" w:eastAsia="Arial" w:hAnsi="Arial" w:cs="Arial"/>
                <w:color w:val="000000" w:themeColor="text1"/>
                <w:sz w:val="16"/>
                <w:szCs w:val="16"/>
                <w:lang w:val="es"/>
              </w:rPr>
              <w:t>Diseñar un marco metodológico de participación de las comunidades para la socialización y divulgación de aspectos relevantes para la minería de subsistencia en los territorios.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2800E7" w14:textId="3948990E" w:rsidR="32D7C494" w:rsidRDefault="32D7C494" w:rsidP="32D7C494">
            <w:pPr>
              <w:jc w:val="both"/>
            </w:pPr>
            <w:r w:rsidRPr="32D7C494">
              <w:rPr>
                <w:rFonts w:ascii="Arial" w:eastAsia="Arial" w:hAnsi="Arial" w:cs="Arial"/>
                <w:sz w:val="16"/>
                <w:szCs w:val="16"/>
              </w:rPr>
              <w:t>Marco metodológico de participación comunitaria diseñado para la socialización de aspectos relevantes en territorio.</w:t>
            </w:r>
          </w:p>
        </w:tc>
      </w:tr>
      <w:tr w:rsidR="32D7C494" w14:paraId="38F861A1"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A02FCE" w14:textId="43B7C2AB" w:rsidR="32D7C494" w:rsidRDefault="32D7C494" w:rsidP="32D7C494">
            <w:pPr>
              <w:jc w:val="both"/>
            </w:pPr>
            <w:r w:rsidRPr="32D7C494">
              <w:rPr>
                <w:rFonts w:ascii="Arial" w:eastAsia="Arial" w:hAnsi="Arial" w:cs="Arial"/>
                <w:color w:val="000000" w:themeColor="text1"/>
                <w:sz w:val="16"/>
                <w:szCs w:val="16"/>
                <w:lang w:val="es"/>
              </w:rPr>
              <w:t>Fortalecer los canales de comunicación entre los mineros de subsistencia, la comunidad aledaña a las regiones mineras y el Gobierno en sus diferentes niveles, nacional, regional y local, congruentes a las realidades, particularidades y contextos de las comunidades.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B5771C" w14:textId="14CD52D5" w:rsidR="32D7C494" w:rsidRDefault="32D7C494" w:rsidP="32D7C494">
            <w:pPr>
              <w:jc w:val="both"/>
            </w:pPr>
            <w:r w:rsidRPr="32D7C494">
              <w:rPr>
                <w:rFonts w:ascii="Arial" w:eastAsia="Arial" w:hAnsi="Arial" w:cs="Arial"/>
                <w:sz w:val="16"/>
                <w:szCs w:val="16"/>
              </w:rPr>
              <w:t>Canales de comunicación entre mineros y niveles de gobierno fortalecidos y congruentes con las realidades regionales.</w:t>
            </w:r>
          </w:p>
        </w:tc>
      </w:tr>
      <w:tr w:rsidR="32D7C494" w14:paraId="678F35CC"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3A6E77" w14:textId="6FBEC17E" w:rsidR="32D7C494" w:rsidRDefault="32D7C494" w:rsidP="32D7C494">
            <w:pPr>
              <w:jc w:val="both"/>
            </w:pPr>
            <w:r w:rsidRPr="32D7C494">
              <w:rPr>
                <w:rFonts w:ascii="Arial" w:eastAsia="Arial" w:hAnsi="Arial" w:cs="Arial"/>
                <w:color w:val="000000" w:themeColor="text1"/>
                <w:sz w:val="16"/>
                <w:szCs w:val="16"/>
                <w:lang w:val="es"/>
              </w:rPr>
              <w:t>Diseñar mecanismos y acciones de apoyo e intervención inmediata que tengan en cuenta las necesidades y contingencias más apremiantes de la población minera de subsistencia.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51EDD0" w14:textId="1DF6EA75" w:rsidR="32D7C494" w:rsidRDefault="32D7C494" w:rsidP="32D7C494">
            <w:pPr>
              <w:jc w:val="both"/>
            </w:pPr>
            <w:r w:rsidRPr="32D7C494">
              <w:rPr>
                <w:rFonts w:ascii="Arial" w:eastAsia="Arial" w:hAnsi="Arial" w:cs="Arial"/>
                <w:sz w:val="16"/>
                <w:szCs w:val="16"/>
              </w:rPr>
              <w:t>Mecanismos de apoyo e intervención inmediata diseñados para atender contingencias de la población minera.</w:t>
            </w:r>
          </w:p>
        </w:tc>
      </w:tr>
      <w:tr w:rsidR="32D7C494" w14:paraId="3F11C5C1"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AF1CFA" w14:textId="073A0554" w:rsidR="32D7C494" w:rsidRDefault="32D7C494" w:rsidP="32D7C494">
            <w:pPr>
              <w:jc w:val="both"/>
            </w:pPr>
            <w:r w:rsidRPr="32D7C494">
              <w:rPr>
                <w:rFonts w:ascii="Arial" w:eastAsia="Arial" w:hAnsi="Arial" w:cs="Arial"/>
                <w:color w:val="000000" w:themeColor="text1"/>
                <w:sz w:val="16"/>
                <w:szCs w:val="16"/>
                <w:lang w:val="es"/>
              </w:rPr>
              <w:t>Fortalecer herramientas de planificación y definir modalidades de control y evaluación de la gestión y de los programas sociales.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263D64" w14:textId="3925D5AA" w:rsidR="32D7C494" w:rsidRDefault="32D7C494" w:rsidP="32D7C494">
            <w:pPr>
              <w:jc w:val="both"/>
            </w:pPr>
            <w:r w:rsidRPr="32D7C494">
              <w:rPr>
                <w:rFonts w:ascii="Arial" w:eastAsia="Arial" w:hAnsi="Arial" w:cs="Arial"/>
                <w:color w:val="000000" w:themeColor="text1"/>
                <w:sz w:val="16"/>
                <w:szCs w:val="16"/>
                <w:lang w:val="es"/>
              </w:rPr>
              <w:t> </w:t>
            </w:r>
            <w:r w:rsidRPr="32D7C494">
              <w:rPr>
                <w:rFonts w:ascii="Arial" w:eastAsia="Arial" w:hAnsi="Arial" w:cs="Arial"/>
                <w:color w:val="000000" w:themeColor="text1"/>
                <w:sz w:val="16"/>
                <w:szCs w:val="16"/>
              </w:rPr>
              <w:t xml:space="preserve"> Herramientas de planificación y modalidades de control de gestión fortalecidas y definidas.</w:t>
            </w:r>
          </w:p>
        </w:tc>
      </w:tr>
      <w:tr w:rsidR="32D7C494" w14:paraId="153A8E9C"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3B153E" w14:textId="75F9D803" w:rsidR="32D7C494" w:rsidRDefault="32D7C494" w:rsidP="32D7C494">
            <w:pPr>
              <w:jc w:val="both"/>
            </w:pPr>
            <w:r w:rsidRPr="32D7C494">
              <w:rPr>
                <w:rFonts w:ascii="Arial" w:eastAsia="Arial" w:hAnsi="Arial" w:cs="Arial"/>
                <w:color w:val="000000" w:themeColor="text1"/>
                <w:sz w:val="16"/>
                <w:szCs w:val="16"/>
                <w:lang w:val="es"/>
              </w:rPr>
              <w:t>Promover y garantizar la participación de las mujeres mineras en espacios de toma de decisión sectoriales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28F8C7" w14:textId="2F70056E" w:rsidR="32D7C494" w:rsidRDefault="32D7C494" w:rsidP="32D7C494">
            <w:pPr>
              <w:jc w:val="both"/>
            </w:pPr>
            <w:r w:rsidRPr="32D7C494">
              <w:rPr>
                <w:rFonts w:ascii="Arial" w:eastAsia="Arial" w:hAnsi="Arial" w:cs="Arial"/>
                <w:sz w:val="16"/>
                <w:szCs w:val="16"/>
              </w:rPr>
              <w:t>Participación de las mujeres mineras en espacios de decisión sectoriales promovida y garantizada.</w:t>
            </w:r>
          </w:p>
        </w:tc>
      </w:tr>
      <w:tr w:rsidR="32D7C494" w14:paraId="66C0F19A" w14:textId="77777777" w:rsidTr="32D7C494">
        <w:trPr>
          <w:trHeight w:val="33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39C12A6B" w14:textId="10794878" w:rsidR="32D7C494" w:rsidRDefault="32D7C494" w:rsidP="32D7C494">
            <w:pPr>
              <w:jc w:val="center"/>
            </w:pPr>
            <w:r w:rsidRPr="32D7C494">
              <w:rPr>
                <w:rFonts w:ascii="Arial" w:eastAsia="Arial" w:hAnsi="Arial" w:cs="Arial"/>
                <w:color w:val="000000" w:themeColor="text1"/>
                <w:sz w:val="16"/>
                <w:szCs w:val="16"/>
                <w:lang w:val="es"/>
              </w:rPr>
              <w:t>Consolidación de un sistema público de información de la Minería de Subsistencia </w:t>
            </w:r>
          </w:p>
        </w:tc>
      </w:tr>
      <w:tr w:rsidR="32D7C494" w14:paraId="5A625C53"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D675B95" w14:textId="0EED8D79"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289F7FC1" w14:textId="522680F8" w:rsidR="32D7C494" w:rsidRDefault="32D7C494" w:rsidP="32D7C494">
            <w:pPr>
              <w:jc w:val="center"/>
            </w:pPr>
            <w:r w:rsidRPr="32D7C494">
              <w:rPr>
                <w:rFonts w:ascii="Arial" w:eastAsia="Arial" w:hAnsi="Arial" w:cs="Arial"/>
                <w:sz w:val="16"/>
                <w:szCs w:val="16"/>
              </w:rPr>
              <w:t>INDICADORES</w:t>
            </w:r>
          </w:p>
        </w:tc>
      </w:tr>
      <w:tr w:rsidR="32D7C494" w14:paraId="28020E29"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806863B" w14:textId="33E0C297" w:rsidR="32D7C494" w:rsidRDefault="32D7C494" w:rsidP="32D7C494">
            <w:pPr>
              <w:jc w:val="both"/>
            </w:pPr>
            <w:r w:rsidRPr="32D7C494">
              <w:rPr>
                <w:rFonts w:ascii="Arial" w:eastAsia="Arial" w:hAnsi="Arial" w:cs="Arial"/>
                <w:color w:val="000000" w:themeColor="text1"/>
                <w:sz w:val="16"/>
                <w:szCs w:val="16"/>
                <w:lang w:val="es"/>
              </w:rPr>
              <w:t>Diseñar mecanismos de cooperación interinstitucional y estrategias para el mejoramiento de la recolección, acceso, calidad de datos y gestión de la información.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50E9481" w14:textId="16C4585C" w:rsidR="32D7C494" w:rsidRDefault="32D7C494" w:rsidP="32D7C494">
            <w:pPr>
              <w:jc w:val="both"/>
            </w:pPr>
            <w:r w:rsidRPr="32D7C494">
              <w:rPr>
                <w:rFonts w:ascii="Arial" w:eastAsia="Arial" w:hAnsi="Arial" w:cs="Arial"/>
                <w:color w:val="000000" w:themeColor="text1"/>
                <w:sz w:val="16"/>
                <w:szCs w:val="16"/>
              </w:rPr>
              <w:t>Mecanismos de cooperación interinstitucional para la gestión de información diseñados.</w:t>
            </w:r>
          </w:p>
        </w:tc>
      </w:tr>
      <w:tr w:rsidR="32D7C494" w14:paraId="30F61D85"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F008AFB" w14:textId="31965D90" w:rsidR="32D7C494" w:rsidRDefault="32D7C494" w:rsidP="32D7C494">
            <w:pPr>
              <w:jc w:val="both"/>
            </w:pPr>
            <w:r w:rsidRPr="32D7C494">
              <w:rPr>
                <w:rFonts w:ascii="Arial" w:eastAsia="Arial" w:hAnsi="Arial" w:cs="Arial"/>
                <w:color w:val="000000" w:themeColor="text1"/>
                <w:sz w:val="16"/>
                <w:szCs w:val="16"/>
                <w:lang w:val="es"/>
              </w:rPr>
              <w:t>Coordinar el levantamiento de información relacionada con la actividad para el seguimiento, evaluación y actualización de las políticas y lineamientos, congruentes a las realidades, particularidades y contextos de las comunidades.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9D639A7" w14:textId="391E9075" w:rsidR="32D7C494" w:rsidRDefault="32D7C494" w:rsidP="32D7C494">
            <w:pPr>
              <w:jc w:val="both"/>
            </w:pPr>
            <w:r w:rsidRPr="32D7C494">
              <w:rPr>
                <w:rFonts w:ascii="Arial" w:eastAsia="Arial" w:hAnsi="Arial" w:cs="Arial"/>
                <w:color w:val="000000" w:themeColor="text1"/>
                <w:sz w:val="16"/>
                <w:szCs w:val="16"/>
              </w:rPr>
              <w:t>Levantamiento de información para el seguimiento y evaluación de políticas coordinado.</w:t>
            </w:r>
          </w:p>
        </w:tc>
      </w:tr>
      <w:tr w:rsidR="32D7C494" w14:paraId="56F1419C"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C623DF8" w14:textId="352C85D1" w:rsidR="32D7C494" w:rsidRDefault="32D7C494" w:rsidP="32D7C494">
            <w:pPr>
              <w:jc w:val="both"/>
            </w:pPr>
            <w:r w:rsidRPr="32D7C494">
              <w:rPr>
                <w:rFonts w:ascii="Arial" w:eastAsia="Arial" w:hAnsi="Arial" w:cs="Arial"/>
                <w:color w:val="000000" w:themeColor="text1"/>
                <w:sz w:val="16"/>
                <w:szCs w:val="16"/>
                <w:lang w:val="es"/>
              </w:rPr>
              <w:t>Optimizar y estructurar la plataforma Génesis para el registro de mineros de subsistencia, mejorando su eficiencia a partir de estrategias que posibiliten contar con información real de los mineros de subsistencia en el territorio nacional.</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6F6AC80" w14:textId="765C1D3D" w:rsidR="32D7C494" w:rsidRDefault="32D7C494" w:rsidP="32D7C494">
            <w:pPr>
              <w:jc w:val="both"/>
            </w:pPr>
            <w:r w:rsidRPr="32D7C494">
              <w:rPr>
                <w:rFonts w:ascii="Arial" w:eastAsia="Arial" w:hAnsi="Arial" w:cs="Arial"/>
                <w:color w:val="000000" w:themeColor="text1"/>
                <w:sz w:val="16"/>
                <w:szCs w:val="16"/>
              </w:rPr>
              <w:t>Plataforma Génesis optimizada y estructurada para el registro eficiente de mineros a nivel nacional.</w:t>
            </w:r>
          </w:p>
        </w:tc>
      </w:tr>
      <w:tr w:rsidR="32D7C494" w14:paraId="5C7F2C75"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FFC474D" w14:textId="62AB1B31" w:rsidR="32D7C494" w:rsidRDefault="32D7C494" w:rsidP="32D7C494">
            <w:pPr>
              <w:jc w:val="both"/>
            </w:pPr>
            <w:r w:rsidRPr="32D7C494">
              <w:rPr>
                <w:rFonts w:ascii="Arial" w:eastAsia="Arial" w:hAnsi="Arial" w:cs="Arial"/>
                <w:color w:val="000000" w:themeColor="text1"/>
                <w:sz w:val="16"/>
                <w:szCs w:val="16"/>
                <w:lang w:val="es"/>
              </w:rPr>
              <w:lastRenderedPageBreak/>
              <w:t>Diseñar e implementar un sistema para la trazabilidad en la producción y la comercialización de minerales provenientes de minería de subsistencia</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263F589" w14:textId="380CD384" w:rsidR="32D7C494" w:rsidRDefault="32D7C494" w:rsidP="32D7C494">
            <w:pPr>
              <w:jc w:val="both"/>
            </w:pPr>
            <w:r w:rsidRPr="32D7C494">
              <w:rPr>
                <w:rFonts w:ascii="Arial" w:eastAsia="Arial" w:hAnsi="Arial" w:cs="Arial"/>
                <w:color w:val="000000" w:themeColor="text1"/>
                <w:sz w:val="16"/>
                <w:szCs w:val="16"/>
              </w:rPr>
              <w:t>Sistema para la trazabilidad en la producción y comercialización diseñado e implementado.</w:t>
            </w:r>
          </w:p>
        </w:tc>
      </w:tr>
      <w:tr w:rsidR="32D7C494" w14:paraId="15583E40" w14:textId="77777777" w:rsidTr="32D7C494">
        <w:trPr>
          <w:trHeight w:val="405"/>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75D21812" w14:textId="08F679E3" w:rsidR="32D7C494" w:rsidRDefault="32D7C494" w:rsidP="32D7C494">
            <w:r w:rsidRPr="32D7C494">
              <w:rPr>
                <w:rFonts w:ascii="Arial" w:eastAsia="Arial" w:hAnsi="Arial" w:cs="Arial"/>
                <w:color w:val="000000" w:themeColor="text1"/>
                <w:sz w:val="16"/>
                <w:szCs w:val="16"/>
                <w:lang w:val="es"/>
              </w:rPr>
              <w:t>Instrumentos para facilitar y mejorar desarrollo de la actividad.</w:t>
            </w:r>
          </w:p>
        </w:tc>
      </w:tr>
      <w:tr w:rsidR="32D7C494" w14:paraId="086C1383"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3AE4DF55" w14:textId="48FDE266"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38CACBD3" w14:textId="7396F94E" w:rsidR="32D7C494" w:rsidRDefault="32D7C494" w:rsidP="32D7C494">
            <w:pPr>
              <w:jc w:val="center"/>
            </w:pPr>
            <w:r w:rsidRPr="32D7C494">
              <w:rPr>
                <w:rFonts w:ascii="Arial" w:eastAsia="Arial" w:hAnsi="Arial" w:cs="Arial"/>
                <w:sz w:val="16"/>
                <w:szCs w:val="16"/>
              </w:rPr>
              <w:t>INDICADORES</w:t>
            </w:r>
          </w:p>
        </w:tc>
      </w:tr>
      <w:tr w:rsidR="32D7C494" w14:paraId="7DB65BC1"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A50B033" w14:textId="3338DC30" w:rsidR="32D7C494" w:rsidRDefault="32D7C494" w:rsidP="32D7C494">
            <w:pPr>
              <w:jc w:val="both"/>
            </w:pPr>
            <w:r w:rsidRPr="32D7C494">
              <w:rPr>
                <w:rFonts w:ascii="Arial" w:eastAsia="Arial" w:hAnsi="Arial" w:cs="Arial"/>
                <w:color w:val="000000" w:themeColor="text1"/>
                <w:sz w:val="16"/>
                <w:szCs w:val="16"/>
                <w:lang w:val="es"/>
              </w:rPr>
              <w:t xml:space="preserve">Elaborar protocolos y guías, asequibles y comprensibles, para las acciones de extracción, beneficio, comercialización y manejo ambiental entre otros aspectos relacionados con la minería de subsistencia.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8EC3CC" w14:textId="10EF9B37" w:rsidR="32D7C494" w:rsidRDefault="32D7C494" w:rsidP="32D7C494">
            <w:pPr>
              <w:jc w:val="both"/>
            </w:pPr>
            <w:r w:rsidRPr="32D7C494">
              <w:rPr>
                <w:rFonts w:ascii="Arial" w:eastAsia="Arial" w:hAnsi="Arial" w:cs="Arial"/>
                <w:color w:val="000000" w:themeColor="text1"/>
                <w:sz w:val="16"/>
                <w:szCs w:val="16"/>
              </w:rPr>
              <w:t>Protocolos y guías para extracción, beneficio y manejo ambiental elaborados de forma asequible</w:t>
            </w:r>
          </w:p>
        </w:tc>
      </w:tr>
      <w:tr w:rsidR="32D7C494" w14:paraId="747E6803"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257CA90" w14:textId="3701FE47" w:rsidR="32D7C494" w:rsidRDefault="32D7C494" w:rsidP="32D7C494">
            <w:pPr>
              <w:jc w:val="both"/>
            </w:pPr>
            <w:r w:rsidRPr="32D7C494">
              <w:rPr>
                <w:rFonts w:ascii="Arial" w:eastAsia="Arial" w:hAnsi="Arial" w:cs="Arial"/>
                <w:color w:val="000000" w:themeColor="text1"/>
                <w:sz w:val="16"/>
                <w:szCs w:val="16"/>
                <w:lang w:val="es"/>
              </w:rPr>
              <w:t>Realizar acciones de promoción de una cultura de la legalidad.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5C70FE" w14:textId="06EAD394" w:rsidR="32D7C494" w:rsidRDefault="32D7C494" w:rsidP="32D7C494">
            <w:pPr>
              <w:jc w:val="both"/>
            </w:pPr>
            <w:r w:rsidRPr="32D7C494">
              <w:rPr>
                <w:rFonts w:ascii="Arial" w:eastAsia="Arial" w:hAnsi="Arial" w:cs="Arial"/>
                <w:color w:val="000000" w:themeColor="text1"/>
                <w:sz w:val="16"/>
                <w:szCs w:val="16"/>
              </w:rPr>
              <w:t>Acciones de promoción de la cultura de la legalidad realizadas en el sector de subsistencia.</w:t>
            </w:r>
          </w:p>
        </w:tc>
      </w:tr>
      <w:tr w:rsidR="32D7C494" w14:paraId="561DD6BF"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313BA6A6" w14:textId="7F47B266" w:rsidR="32D7C494" w:rsidRDefault="32D7C494" w:rsidP="32D7C494">
            <w:pPr>
              <w:jc w:val="both"/>
            </w:pPr>
            <w:r w:rsidRPr="32D7C494">
              <w:rPr>
                <w:rFonts w:ascii="Arial" w:eastAsia="Arial" w:hAnsi="Arial" w:cs="Arial"/>
                <w:color w:val="000000" w:themeColor="text1"/>
                <w:sz w:val="16"/>
                <w:szCs w:val="16"/>
                <w:lang w:val="es"/>
              </w:rPr>
              <w:t>Establecer una metodología con enfoque interseccional para la socialización y articulación de la política sectorial.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79DABA" w14:textId="76148B9C" w:rsidR="32D7C494" w:rsidRDefault="32D7C494" w:rsidP="32D7C494">
            <w:pPr>
              <w:jc w:val="both"/>
            </w:pPr>
            <w:r w:rsidRPr="32D7C494">
              <w:rPr>
                <w:rFonts w:ascii="Arial" w:eastAsia="Arial" w:hAnsi="Arial" w:cs="Arial"/>
                <w:color w:val="000000" w:themeColor="text1"/>
                <w:sz w:val="16"/>
                <w:szCs w:val="16"/>
              </w:rPr>
              <w:t>Metodología con enfoque interseccional para la articulación de la política sectorial establecida.</w:t>
            </w:r>
          </w:p>
        </w:tc>
      </w:tr>
      <w:tr w:rsidR="32D7C494" w14:paraId="089FE856" w14:textId="77777777" w:rsidTr="32D7C494">
        <w:trPr>
          <w:trHeight w:val="375"/>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7CDEAA99" w14:textId="3CFD186B" w:rsidR="32D7C494" w:rsidRDefault="32D7C494" w:rsidP="32D7C494">
            <w:r w:rsidRPr="32D7C494">
              <w:rPr>
                <w:rFonts w:ascii="Arial" w:eastAsia="Arial" w:hAnsi="Arial" w:cs="Arial"/>
                <w:color w:val="000000" w:themeColor="text1"/>
                <w:sz w:val="16"/>
                <w:szCs w:val="16"/>
                <w:lang w:val="es"/>
              </w:rPr>
              <w:t>Seguimiento a la implementación de la política.</w:t>
            </w:r>
            <w:r w:rsidRPr="32D7C494">
              <w:rPr>
                <w:rFonts w:ascii="Arial" w:eastAsia="Arial" w:hAnsi="Arial" w:cs="Arial"/>
                <w:color w:val="000000" w:themeColor="text1"/>
                <w:sz w:val="16"/>
                <w:szCs w:val="16"/>
              </w:rPr>
              <w:t xml:space="preserve"> </w:t>
            </w:r>
          </w:p>
        </w:tc>
      </w:tr>
      <w:tr w:rsidR="32D7C494" w14:paraId="043B80B6"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73BB00D" w14:textId="729F7A62"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6F3249C8" w14:textId="53700F42" w:rsidR="32D7C494" w:rsidRDefault="32D7C494" w:rsidP="32D7C494">
            <w:pPr>
              <w:jc w:val="center"/>
            </w:pPr>
            <w:r w:rsidRPr="32D7C494">
              <w:rPr>
                <w:rFonts w:ascii="Arial" w:eastAsia="Arial" w:hAnsi="Arial" w:cs="Arial"/>
                <w:sz w:val="16"/>
                <w:szCs w:val="16"/>
              </w:rPr>
              <w:t>INDICADORES</w:t>
            </w:r>
          </w:p>
        </w:tc>
      </w:tr>
      <w:tr w:rsidR="32D7C494" w14:paraId="40CA8499"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5A9320FA" w14:textId="50E3C7BE" w:rsidR="32D7C494" w:rsidRDefault="32D7C494" w:rsidP="32D7C494">
            <w:pPr>
              <w:jc w:val="both"/>
            </w:pPr>
            <w:r w:rsidRPr="32D7C494">
              <w:rPr>
                <w:rFonts w:ascii="Arial" w:eastAsia="Arial" w:hAnsi="Arial" w:cs="Arial"/>
                <w:color w:val="000000" w:themeColor="text1"/>
                <w:sz w:val="16"/>
                <w:szCs w:val="16"/>
                <w:lang w:val="es"/>
              </w:rPr>
              <w:t>Diseñar la metodología para el seguimiento y actualización de la Política.</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76C797" w14:textId="078CDFA1" w:rsidR="32D7C494" w:rsidRDefault="32D7C494" w:rsidP="32D7C494">
            <w:pPr>
              <w:jc w:val="both"/>
            </w:pPr>
            <w:r w:rsidRPr="32D7C494">
              <w:rPr>
                <w:rFonts w:ascii="Arial" w:eastAsia="Arial" w:hAnsi="Arial" w:cs="Arial"/>
                <w:color w:val="000000" w:themeColor="text1"/>
                <w:sz w:val="16"/>
                <w:szCs w:val="16"/>
              </w:rPr>
              <w:t>Metodología para el seguimiento y actualización de la Política diseñada.</w:t>
            </w:r>
          </w:p>
        </w:tc>
      </w:tr>
      <w:tr w:rsidR="32D7C494" w14:paraId="15A5BCA3"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50C7DA2D" w14:textId="7F405D09" w:rsidR="32D7C494" w:rsidRDefault="32D7C494" w:rsidP="32D7C494">
            <w:pPr>
              <w:jc w:val="both"/>
            </w:pPr>
            <w:r w:rsidRPr="32D7C494">
              <w:rPr>
                <w:rFonts w:ascii="Arial" w:eastAsia="Arial" w:hAnsi="Arial" w:cs="Arial"/>
                <w:color w:val="000000" w:themeColor="text1"/>
                <w:sz w:val="16"/>
                <w:szCs w:val="16"/>
                <w:lang w:val="es"/>
              </w:rPr>
              <w:t>Realizar análisis y establecimiento de indicadores.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3E3FAA" w14:textId="6AB6FE06" w:rsidR="32D7C494" w:rsidRDefault="32D7C494" w:rsidP="32D7C494">
            <w:pPr>
              <w:jc w:val="both"/>
            </w:pPr>
            <w:r w:rsidRPr="32D7C494">
              <w:rPr>
                <w:rFonts w:ascii="Arial" w:eastAsia="Arial" w:hAnsi="Arial" w:cs="Arial"/>
                <w:color w:val="000000" w:themeColor="text1"/>
                <w:sz w:val="16"/>
                <w:szCs w:val="16"/>
              </w:rPr>
              <w:t>Indicador: Análisis y establecimiento de indicadores de política realizados.</w:t>
            </w:r>
          </w:p>
        </w:tc>
      </w:tr>
      <w:tr w:rsidR="32D7C494" w14:paraId="2FF277F5"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36C641C" w14:textId="084BC889" w:rsidR="32D7C494" w:rsidRDefault="32D7C494" w:rsidP="32D7C494">
            <w:pPr>
              <w:jc w:val="both"/>
            </w:pPr>
            <w:r w:rsidRPr="32D7C494">
              <w:rPr>
                <w:rFonts w:ascii="Arial" w:eastAsia="Arial" w:hAnsi="Arial" w:cs="Arial"/>
                <w:color w:val="000000" w:themeColor="text1"/>
                <w:sz w:val="16"/>
                <w:szCs w:val="16"/>
                <w:lang w:val="es"/>
              </w:rPr>
              <w:t>Realizar periódicamente el levantamiento de la información para el reporte y la actualización de estadísticos e indicadores.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9B124A" w14:textId="3444648D" w:rsidR="32D7C494" w:rsidRDefault="32D7C494" w:rsidP="32D7C494">
            <w:pPr>
              <w:jc w:val="both"/>
            </w:pPr>
            <w:r w:rsidRPr="32D7C494">
              <w:rPr>
                <w:rFonts w:ascii="Arial" w:eastAsia="Arial" w:hAnsi="Arial" w:cs="Arial"/>
                <w:color w:val="000000" w:themeColor="text1"/>
                <w:sz w:val="16"/>
                <w:szCs w:val="16"/>
              </w:rPr>
              <w:t>Levantamiento periódico de información para actualización de estadísticos e indicadores realizado.</w:t>
            </w:r>
          </w:p>
        </w:tc>
      </w:tr>
      <w:tr w:rsidR="32D7C494" w14:paraId="43495AF2"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412C33B" w14:textId="13774C4A" w:rsidR="32D7C494" w:rsidRDefault="32D7C494" w:rsidP="32D7C494">
            <w:pPr>
              <w:jc w:val="both"/>
            </w:pPr>
            <w:r w:rsidRPr="32D7C494">
              <w:rPr>
                <w:rFonts w:ascii="Arial" w:eastAsia="Arial" w:hAnsi="Arial" w:cs="Arial"/>
                <w:color w:val="000000" w:themeColor="text1"/>
                <w:sz w:val="16"/>
                <w:szCs w:val="16"/>
                <w:lang w:val="es"/>
              </w:rPr>
              <w:t>Realizar análisis y establecimiento de indicadores.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F99BC4" w14:textId="196A65E6" w:rsidR="32D7C494" w:rsidRDefault="32D7C494" w:rsidP="32D7C494">
            <w:pPr>
              <w:jc w:val="both"/>
            </w:pPr>
            <w:r w:rsidRPr="32D7C494">
              <w:rPr>
                <w:rFonts w:ascii="Arial" w:eastAsia="Arial" w:hAnsi="Arial" w:cs="Arial"/>
                <w:color w:val="000000" w:themeColor="text1"/>
                <w:sz w:val="16"/>
                <w:szCs w:val="16"/>
              </w:rPr>
              <w:t>Análisis y establecimiento de indicadores de política realizados.</w:t>
            </w:r>
          </w:p>
        </w:tc>
      </w:tr>
      <w:tr w:rsidR="32D7C494" w14:paraId="51BB6B7A"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tcPr>
          <w:p w14:paraId="417FE454" w14:textId="10AC7FFE" w:rsidR="32D7C494" w:rsidRDefault="32D7C494" w:rsidP="32D7C494">
            <w:pPr>
              <w:jc w:val="center"/>
            </w:pPr>
            <w:r w:rsidRPr="32D7C494">
              <w:rPr>
                <w:rFonts w:ascii="Arial" w:eastAsia="Arial" w:hAnsi="Arial" w:cs="Arial"/>
                <w:b/>
                <w:bCs/>
                <w:color w:val="000000" w:themeColor="text1"/>
                <w:sz w:val="16"/>
                <w:szCs w:val="16"/>
              </w:rPr>
              <w:t>Línea Estratégica 2: Inclusión Social</w:t>
            </w:r>
          </w:p>
        </w:tc>
      </w:tr>
      <w:tr w:rsidR="32D7C494" w14:paraId="24EF706C"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4B70E687" w14:textId="59D45D44" w:rsidR="32D7C494" w:rsidRDefault="32D7C494" w:rsidP="32D7C494">
            <w:pPr>
              <w:jc w:val="both"/>
            </w:pPr>
            <w:r w:rsidRPr="32D7C494">
              <w:rPr>
                <w:rFonts w:ascii="Arial" w:eastAsia="Arial" w:hAnsi="Arial" w:cs="Arial"/>
                <w:sz w:val="16"/>
                <w:szCs w:val="16"/>
              </w:rPr>
              <w:t xml:space="preserve">Objetivo de la línea estratégica: </w:t>
            </w:r>
            <w:r w:rsidRPr="32D7C494">
              <w:rPr>
                <w:rFonts w:ascii="Arial" w:eastAsia="Arial" w:hAnsi="Arial" w:cs="Arial"/>
                <w:sz w:val="16"/>
                <w:szCs w:val="16"/>
                <w:lang w:val="es"/>
              </w:rPr>
              <w:t>Desarrollar acciones que conduzcan a la inclusión y participación de las comunidades mineras de subsistencia en los procesos económicos sociales, culturales y políticos de su entorno y región, a partir de determinantes como el género o la etnicidad, para la protección social y la promoción del trabajo decente.</w:t>
            </w:r>
            <w:r w:rsidRPr="32D7C494">
              <w:rPr>
                <w:rFonts w:ascii="Arial" w:eastAsia="Arial" w:hAnsi="Arial" w:cs="Arial"/>
                <w:sz w:val="16"/>
                <w:szCs w:val="16"/>
              </w:rPr>
              <w:t xml:space="preserve"> </w:t>
            </w:r>
          </w:p>
        </w:tc>
      </w:tr>
      <w:tr w:rsidR="32D7C494" w14:paraId="57A75A46" w14:textId="77777777" w:rsidTr="32D7C494">
        <w:trPr>
          <w:trHeight w:val="465"/>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1B1CD990" w14:textId="18FE07D9" w:rsidR="32D7C494" w:rsidRDefault="32D7C494" w:rsidP="32D7C494">
            <w:pPr>
              <w:jc w:val="both"/>
            </w:pPr>
            <w:r w:rsidRPr="32D7C494">
              <w:rPr>
                <w:rFonts w:ascii="Arial" w:eastAsia="Arial" w:hAnsi="Arial" w:cs="Arial"/>
                <w:color w:val="000000" w:themeColor="text1"/>
                <w:sz w:val="16"/>
                <w:szCs w:val="16"/>
                <w:lang w:val="es"/>
              </w:rPr>
              <w:t>Plan de formación y capacitación a las comunidades mineras.</w:t>
            </w:r>
            <w:r w:rsidRPr="32D7C494">
              <w:rPr>
                <w:rFonts w:ascii="Arial" w:eastAsia="Arial" w:hAnsi="Arial" w:cs="Arial"/>
                <w:color w:val="000000" w:themeColor="text1"/>
                <w:sz w:val="16"/>
                <w:szCs w:val="16"/>
              </w:rPr>
              <w:t xml:space="preserve"> </w:t>
            </w:r>
          </w:p>
          <w:p w14:paraId="5D6303DC" w14:textId="0E6A4F2A" w:rsidR="32D7C494" w:rsidRDefault="32D7C494" w:rsidP="32D7C494">
            <w:pPr>
              <w:jc w:val="both"/>
            </w:pPr>
            <w:r w:rsidRPr="32D7C494">
              <w:rPr>
                <w:rFonts w:ascii="Arial" w:eastAsia="Arial" w:hAnsi="Arial" w:cs="Arial"/>
                <w:sz w:val="16"/>
                <w:szCs w:val="16"/>
              </w:rPr>
              <w:t xml:space="preserve"> </w:t>
            </w:r>
          </w:p>
        </w:tc>
      </w:tr>
      <w:tr w:rsidR="32D7C494" w14:paraId="2046EDA6"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372F50BD" w14:textId="43D71AC3"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14E9C2F6" w14:textId="2E51B8CC" w:rsidR="32D7C494" w:rsidRDefault="32D7C494" w:rsidP="32D7C494">
            <w:pPr>
              <w:jc w:val="center"/>
            </w:pPr>
            <w:r w:rsidRPr="32D7C494">
              <w:rPr>
                <w:rFonts w:ascii="Arial" w:eastAsia="Arial" w:hAnsi="Arial" w:cs="Arial"/>
                <w:sz w:val="16"/>
                <w:szCs w:val="16"/>
              </w:rPr>
              <w:t>INDICADORES</w:t>
            </w:r>
          </w:p>
        </w:tc>
      </w:tr>
      <w:tr w:rsidR="32D7C494" w14:paraId="22EAB2AA"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5A0A355" w14:textId="6B8E2463" w:rsidR="32D7C494" w:rsidRDefault="32D7C494" w:rsidP="32D7C494">
            <w:pPr>
              <w:jc w:val="both"/>
            </w:pPr>
            <w:r w:rsidRPr="32D7C494">
              <w:rPr>
                <w:rFonts w:ascii="Arial" w:eastAsia="Arial" w:hAnsi="Arial" w:cs="Arial"/>
                <w:color w:val="000000" w:themeColor="text1"/>
                <w:sz w:val="16"/>
                <w:szCs w:val="16"/>
                <w:lang w:val="es"/>
              </w:rPr>
              <w:t>Diseñar un plan de formación y capacitación, a partir del contexto territorial y de sus necesidades, para el fortalecimiento y desarrollo de habilidades y competencias de los mineros de subsistencia.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4FCC2C7" w14:textId="41F519F8" w:rsidR="32D7C494" w:rsidRDefault="32D7C494" w:rsidP="32D7C494">
            <w:pPr>
              <w:jc w:val="both"/>
            </w:pPr>
            <w:r w:rsidRPr="32D7C494">
              <w:rPr>
                <w:rFonts w:ascii="Arial" w:eastAsia="Arial" w:hAnsi="Arial" w:cs="Arial"/>
                <w:sz w:val="16"/>
                <w:szCs w:val="16"/>
              </w:rPr>
              <w:t>Plan de formación y capacitación territorial diseñado para el fortalecimiento de habilidades mineras.</w:t>
            </w:r>
          </w:p>
        </w:tc>
      </w:tr>
      <w:tr w:rsidR="32D7C494" w14:paraId="150F1C30" w14:textId="77777777" w:rsidTr="32D7C494">
        <w:trPr>
          <w:trHeight w:val="66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5BD336F4" w14:textId="5944F301" w:rsidR="32D7C494" w:rsidRDefault="32D7C494" w:rsidP="32D7C494">
            <w:pPr>
              <w:jc w:val="both"/>
            </w:pPr>
            <w:r w:rsidRPr="32D7C494">
              <w:rPr>
                <w:rFonts w:ascii="Arial" w:eastAsia="Arial" w:hAnsi="Arial" w:cs="Arial"/>
                <w:color w:val="000000" w:themeColor="text1"/>
                <w:sz w:val="16"/>
                <w:szCs w:val="16"/>
                <w:lang w:val="es"/>
              </w:rPr>
              <w:t>Establecer alianzas con las entidades competentes para apoyar la generación de habilidades de los mineros de subsistencia.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0D8C985" w14:textId="601BDEAA" w:rsidR="32D7C494" w:rsidRDefault="32D7C494" w:rsidP="32D7C494">
            <w:pPr>
              <w:jc w:val="both"/>
            </w:pPr>
            <w:r w:rsidRPr="32D7C494">
              <w:rPr>
                <w:rFonts w:ascii="Arial" w:eastAsia="Arial" w:hAnsi="Arial" w:cs="Arial"/>
                <w:sz w:val="16"/>
                <w:szCs w:val="16"/>
              </w:rPr>
              <w:t>Alianzas con entidades competentes para la generación de habilidades mineras establecidas.</w:t>
            </w:r>
          </w:p>
        </w:tc>
      </w:tr>
      <w:tr w:rsidR="32D7C494" w14:paraId="7334D689"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3F58688D" w14:textId="0D663BB3" w:rsidR="32D7C494" w:rsidRDefault="32D7C494" w:rsidP="32D7C494">
            <w:pPr>
              <w:jc w:val="both"/>
            </w:pPr>
            <w:r w:rsidRPr="32D7C494">
              <w:rPr>
                <w:rFonts w:ascii="Arial" w:eastAsia="Arial" w:hAnsi="Arial" w:cs="Arial"/>
                <w:color w:val="000000" w:themeColor="text1"/>
                <w:sz w:val="16"/>
                <w:szCs w:val="16"/>
                <w:lang w:val="es"/>
              </w:rPr>
              <w:t>Implementar el plan de formación y capacitación certificada que conlleve al desarrollo del capital humano orientado a mejorar sus habilidades y capacidades.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3827B88" w14:textId="36E17D72" w:rsidR="32D7C494" w:rsidRDefault="32D7C494" w:rsidP="32D7C494">
            <w:pPr>
              <w:jc w:val="both"/>
            </w:pPr>
            <w:r w:rsidRPr="32D7C494">
              <w:rPr>
                <w:rFonts w:ascii="Arial" w:eastAsia="Arial" w:hAnsi="Arial" w:cs="Arial"/>
                <w:sz w:val="16"/>
                <w:szCs w:val="16"/>
              </w:rPr>
              <w:t>Plan de formación y capacitación certificada para el desarrollo del capital humano implementado.</w:t>
            </w:r>
          </w:p>
        </w:tc>
      </w:tr>
      <w:tr w:rsidR="32D7C494" w14:paraId="64A64B05"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553AADF8" w14:textId="635DCBF0" w:rsidR="32D7C494" w:rsidRDefault="32D7C494" w:rsidP="32D7C494">
            <w:pPr>
              <w:jc w:val="both"/>
            </w:pPr>
            <w:r w:rsidRPr="32D7C494">
              <w:rPr>
                <w:rFonts w:ascii="Arial" w:eastAsia="Arial" w:hAnsi="Arial" w:cs="Arial"/>
                <w:color w:val="000000" w:themeColor="text1"/>
                <w:sz w:val="16"/>
                <w:szCs w:val="16"/>
                <w:lang w:val="es"/>
              </w:rPr>
              <w:t>Garantizar un enfoque interseccional durante totas las acciones y programas educativos para mineras y mineros de subsistencia.</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78E0ACB" w14:textId="0730E322" w:rsidR="32D7C494" w:rsidRDefault="32D7C494" w:rsidP="32D7C494">
            <w:pPr>
              <w:jc w:val="both"/>
            </w:pPr>
            <w:r w:rsidRPr="32D7C494">
              <w:rPr>
                <w:rFonts w:ascii="Arial" w:eastAsia="Arial" w:hAnsi="Arial" w:cs="Arial"/>
                <w:sz w:val="16"/>
                <w:szCs w:val="16"/>
              </w:rPr>
              <w:t>Enfoque interseccional en acciones y programas educativos para mineros garantizado.</w:t>
            </w:r>
          </w:p>
        </w:tc>
      </w:tr>
      <w:tr w:rsidR="32D7C494" w14:paraId="3A1DB95B"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C3F3B9D" w14:textId="01DA982D" w:rsidR="32D7C494" w:rsidRDefault="32D7C494" w:rsidP="32D7C494">
            <w:pPr>
              <w:jc w:val="both"/>
            </w:pPr>
            <w:r w:rsidRPr="32D7C494">
              <w:rPr>
                <w:rFonts w:ascii="Arial" w:eastAsia="Arial" w:hAnsi="Arial" w:cs="Arial"/>
                <w:color w:val="000000" w:themeColor="text1"/>
                <w:sz w:val="16"/>
                <w:szCs w:val="16"/>
                <w:lang w:val="es"/>
              </w:rPr>
              <w:t>Formular un plan para el desarrollo del capital humano que permita mejorar las habilidades, talentos y destrezas de la población de influencia de la minería de subsistencia.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312F99F" w14:textId="2E1E0DCA" w:rsidR="32D7C494" w:rsidRDefault="32D7C494" w:rsidP="32D7C494">
            <w:pPr>
              <w:jc w:val="both"/>
            </w:pPr>
            <w:r w:rsidRPr="32D7C494">
              <w:rPr>
                <w:rFonts w:ascii="Arial" w:eastAsia="Arial" w:hAnsi="Arial" w:cs="Arial"/>
                <w:sz w:val="16"/>
                <w:szCs w:val="16"/>
              </w:rPr>
              <w:t>Plan para el desarrollo del capital humano y mejora de destrezas formulado.</w:t>
            </w:r>
          </w:p>
        </w:tc>
      </w:tr>
      <w:tr w:rsidR="32D7C494" w14:paraId="36B3F4D0"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73B1218" w14:textId="085DA79A" w:rsidR="32D7C494" w:rsidRDefault="32D7C494" w:rsidP="32D7C494">
            <w:pPr>
              <w:jc w:val="both"/>
            </w:pPr>
            <w:r w:rsidRPr="32D7C494">
              <w:rPr>
                <w:rFonts w:ascii="Arial" w:eastAsia="Arial" w:hAnsi="Arial" w:cs="Arial"/>
                <w:color w:val="000000" w:themeColor="text1"/>
                <w:sz w:val="16"/>
                <w:szCs w:val="16"/>
                <w:lang w:val="es"/>
              </w:rPr>
              <w:t>Diseñar e implementar una herramienta de evaluación o monitoreo que permita establecer los avances en clave de la participación de los mineros de subsistencia en el proceso de formación y capacitación.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5EECE34" w14:textId="38A4B44D" w:rsidR="32D7C494" w:rsidRDefault="32D7C494" w:rsidP="32D7C494">
            <w:pPr>
              <w:jc w:val="both"/>
            </w:pPr>
            <w:r w:rsidRPr="32D7C494">
              <w:rPr>
                <w:rFonts w:ascii="Arial" w:eastAsia="Arial" w:hAnsi="Arial" w:cs="Arial"/>
                <w:sz w:val="16"/>
                <w:szCs w:val="16"/>
              </w:rPr>
              <w:t>Herramienta de evaluación y monitoreo de la participación formativa diseñada e implementada.</w:t>
            </w:r>
          </w:p>
        </w:tc>
      </w:tr>
      <w:tr w:rsidR="32D7C494" w14:paraId="74D327F1"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08778635" w14:textId="106CEF5E" w:rsidR="32D7C494" w:rsidRDefault="32D7C494" w:rsidP="32D7C494">
            <w:pPr>
              <w:jc w:val="both"/>
            </w:pPr>
            <w:r w:rsidRPr="32D7C494">
              <w:rPr>
                <w:rFonts w:ascii="Arial" w:eastAsia="Arial" w:hAnsi="Arial" w:cs="Arial"/>
                <w:color w:val="000000" w:themeColor="text1"/>
                <w:sz w:val="16"/>
                <w:szCs w:val="16"/>
                <w:lang w:val="es"/>
              </w:rPr>
              <w:t>Transformación cultural de los mineros de subsistencia</w:t>
            </w:r>
            <w:r w:rsidRPr="32D7C494">
              <w:rPr>
                <w:rFonts w:ascii="Arial" w:eastAsia="Arial" w:hAnsi="Arial" w:cs="Arial"/>
                <w:color w:val="000000" w:themeColor="text1"/>
                <w:sz w:val="16"/>
                <w:szCs w:val="16"/>
              </w:rPr>
              <w:t xml:space="preserve"> </w:t>
            </w:r>
          </w:p>
        </w:tc>
      </w:tr>
      <w:tr w:rsidR="32D7C494" w14:paraId="7144D066"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27F4B48" w14:textId="31FB473E"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25DCCF12" w14:textId="5DAA5459" w:rsidR="32D7C494" w:rsidRDefault="32D7C494" w:rsidP="32D7C494">
            <w:pPr>
              <w:jc w:val="center"/>
            </w:pPr>
            <w:r w:rsidRPr="32D7C494">
              <w:rPr>
                <w:rFonts w:ascii="Arial" w:eastAsia="Arial" w:hAnsi="Arial" w:cs="Arial"/>
                <w:sz w:val="16"/>
                <w:szCs w:val="16"/>
              </w:rPr>
              <w:t>INDICADORES</w:t>
            </w:r>
          </w:p>
        </w:tc>
      </w:tr>
      <w:tr w:rsidR="32D7C494" w14:paraId="25179141"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796ECDF0" w14:textId="67949766" w:rsidR="32D7C494" w:rsidRDefault="32D7C494" w:rsidP="32D7C494">
            <w:pPr>
              <w:jc w:val="both"/>
            </w:pPr>
            <w:r w:rsidRPr="32D7C494">
              <w:rPr>
                <w:rFonts w:ascii="Arial" w:eastAsia="Arial" w:hAnsi="Arial" w:cs="Arial"/>
                <w:color w:val="000000" w:themeColor="text1"/>
                <w:sz w:val="16"/>
                <w:szCs w:val="16"/>
                <w:lang w:val="es"/>
              </w:rPr>
              <w:t>Diseñar e implementar procesos de formación continua para cada uno de los pilares (técnicos, ambientales, económicos, seguridad y alud) a través de metodologías participativas con enfoque interseccional.   actividad.</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D56656" w14:textId="6D74FA52" w:rsidR="32D7C494" w:rsidRDefault="32D7C494" w:rsidP="32D7C494">
            <w:pPr>
              <w:jc w:val="both"/>
            </w:pPr>
            <w:r w:rsidRPr="32D7C494">
              <w:rPr>
                <w:rFonts w:ascii="Arial" w:eastAsia="Arial" w:hAnsi="Arial" w:cs="Arial"/>
                <w:sz w:val="16"/>
                <w:szCs w:val="16"/>
              </w:rPr>
              <w:t xml:space="preserve">Procesos diseñados e implementados. de formación continua en pilares técnicos, ambientales y económicos </w:t>
            </w:r>
          </w:p>
        </w:tc>
      </w:tr>
      <w:tr w:rsidR="32D7C494" w14:paraId="01791EAB"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500D6BAA" w14:textId="0043D3CC" w:rsidR="32D7C494" w:rsidRDefault="32D7C494" w:rsidP="32D7C494">
            <w:pPr>
              <w:jc w:val="both"/>
            </w:pPr>
            <w:r w:rsidRPr="32D7C494">
              <w:rPr>
                <w:rFonts w:ascii="Arial" w:eastAsia="Arial" w:hAnsi="Arial" w:cs="Arial"/>
                <w:color w:val="000000" w:themeColor="text1"/>
                <w:sz w:val="16"/>
                <w:szCs w:val="16"/>
                <w:lang w:val="es"/>
              </w:rPr>
              <w:t>Gestionar acuerdos con entidades educativas, organizaciones no gubernamentales, organizaciones mineras y el sector privado para la co-creación y ejecución de los programas de capacitación certificados.</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168E499" w14:textId="6E64DFC8" w:rsidR="32D7C494" w:rsidRDefault="32D7C494" w:rsidP="32D7C494">
            <w:pPr>
              <w:jc w:val="both"/>
            </w:pPr>
            <w:r w:rsidRPr="32D7C494">
              <w:rPr>
                <w:rFonts w:ascii="Arial" w:eastAsia="Arial" w:hAnsi="Arial" w:cs="Arial"/>
                <w:sz w:val="16"/>
                <w:szCs w:val="16"/>
              </w:rPr>
              <w:t>Acuerdos gestionados para la co-creación y ejecución de programas de capacitación certificados.</w:t>
            </w:r>
          </w:p>
        </w:tc>
      </w:tr>
      <w:tr w:rsidR="32D7C494" w14:paraId="7E8238B5"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77619B41" w14:textId="3CB97ACF" w:rsidR="32D7C494" w:rsidRDefault="32D7C494" w:rsidP="32D7C494">
            <w:pPr>
              <w:jc w:val="both"/>
            </w:pPr>
            <w:r w:rsidRPr="32D7C494">
              <w:rPr>
                <w:rFonts w:ascii="Arial" w:eastAsia="Arial" w:hAnsi="Arial" w:cs="Arial"/>
                <w:color w:val="000000" w:themeColor="text1"/>
                <w:sz w:val="16"/>
                <w:szCs w:val="16"/>
                <w:lang w:val="es"/>
              </w:rPr>
              <w:t>Diseñar e implementar un mecanismo amplio de monitoreo y seguimiento a la asistencia a las capacitaciones, con el fin de evaluar la comprensión de los contenidos y medir la adopción de las nuevas prácticas en el día a día.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0910531" w14:textId="3E835752" w:rsidR="32D7C494" w:rsidRDefault="32D7C494" w:rsidP="32D7C494">
            <w:pPr>
              <w:jc w:val="both"/>
            </w:pPr>
            <w:r w:rsidRPr="32D7C494">
              <w:rPr>
                <w:rFonts w:ascii="Arial" w:eastAsia="Arial" w:hAnsi="Arial" w:cs="Arial"/>
                <w:sz w:val="16"/>
                <w:szCs w:val="16"/>
              </w:rPr>
              <w:t xml:space="preserve">Mecanismo de monitoreo diseñado e implementadopara la asistencia y adopción de nuevas prácticas </w:t>
            </w:r>
          </w:p>
        </w:tc>
      </w:tr>
      <w:tr w:rsidR="32D7C494" w14:paraId="5C74B147"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606056F5" w14:textId="665F169F" w:rsidR="32D7C494" w:rsidRDefault="32D7C494" w:rsidP="32D7C494">
            <w:r w:rsidRPr="32D7C494">
              <w:rPr>
                <w:rFonts w:ascii="Arial" w:eastAsia="Arial" w:hAnsi="Arial" w:cs="Arial"/>
                <w:i/>
                <w:iCs/>
                <w:color w:val="000000" w:themeColor="text1"/>
                <w:sz w:val="16"/>
                <w:szCs w:val="16"/>
                <w:lang w:val="es"/>
              </w:rPr>
              <w:lastRenderedPageBreak/>
              <w:t>Apoyo gubernamental y programas de Estado</w:t>
            </w:r>
            <w:r w:rsidRPr="32D7C494">
              <w:rPr>
                <w:rFonts w:ascii="Arial" w:eastAsia="Arial" w:hAnsi="Arial" w:cs="Arial"/>
                <w:color w:val="000000" w:themeColor="text1"/>
                <w:sz w:val="16"/>
                <w:szCs w:val="16"/>
                <w:lang w:val="es"/>
              </w:rPr>
              <w:t> </w:t>
            </w:r>
          </w:p>
        </w:tc>
      </w:tr>
      <w:tr w:rsidR="32D7C494" w14:paraId="42B264C1"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9684A46" w14:textId="71816538"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602AF218" w14:textId="5EF866AC" w:rsidR="32D7C494" w:rsidRDefault="32D7C494" w:rsidP="32D7C494">
            <w:pPr>
              <w:jc w:val="center"/>
            </w:pPr>
            <w:r w:rsidRPr="32D7C494">
              <w:rPr>
                <w:rFonts w:ascii="Arial" w:eastAsia="Arial" w:hAnsi="Arial" w:cs="Arial"/>
                <w:sz w:val="16"/>
                <w:szCs w:val="16"/>
              </w:rPr>
              <w:t>INDICADORES</w:t>
            </w:r>
          </w:p>
        </w:tc>
      </w:tr>
      <w:tr w:rsidR="32D7C494" w14:paraId="505CBF9D"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E6F3E63" w14:textId="7D777E44" w:rsidR="32D7C494" w:rsidRDefault="32D7C494" w:rsidP="32D7C494">
            <w:pPr>
              <w:jc w:val="both"/>
            </w:pPr>
            <w:r w:rsidRPr="32D7C494">
              <w:rPr>
                <w:rFonts w:ascii="Arial" w:eastAsia="Arial" w:hAnsi="Arial" w:cs="Arial"/>
                <w:color w:val="000000" w:themeColor="text1"/>
                <w:sz w:val="16"/>
                <w:szCs w:val="16"/>
              </w:rPr>
              <w:t xml:space="preserve">Articular la población minera de subsistencia con entidades que ofrezcan acceso a oportunidades de empleo rural, tanto en actividades mineras como no mineras, orientadas a la diversificación productiva y la generación de ingresos complementarios para mineros y mineras de subsistencia.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D8A97B0" w14:textId="5FE84944" w:rsidR="32D7C494" w:rsidRDefault="32D7C494" w:rsidP="32D7C494">
            <w:pPr>
              <w:jc w:val="both"/>
            </w:pPr>
            <w:r w:rsidRPr="32D7C494">
              <w:rPr>
                <w:rFonts w:ascii="Arial" w:eastAsia="Arial" w:hAnsi="Arial" w:cs="Arial"/>
                <w:sz w:val="16"/>
                <w:szCs w:val="16"/>
              </w:rPr>
              <w:t>Población minera de subsistencia articulada con entidades de empleo rural para el acceso a oportunidades mineras y no mineras orientadas a la diversificación productiva.</w:t>
            </w:r>
          </w:p>
        </w:tc>
      </w:tr>
      <w:tr w:rsidR="32D7C494" w14:paraId="3782D34B"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82820A8" w14:textId="02D04342" w:rsidR="32D7C494" w:rsidRDefault="32D7C494" w:rsidP="32D7C494">
            <w:pPr>
              <w:jc w:val="both"/>
            </w:pPr>
            <w:r w:rsidRPr="32D7C494">
              <w:rPr>
                <w:rFonts w:ascii="Arial" w:eastAsia="Arial" w:hAnsi="Arial" w:cs="Arial"/>
                <w:color w:val="000000" w:themeColor="text1"/>
                <w:sz w:val="16"/>
                <w:szCs w:val="16"/>
              </w:rPr>
              <w:t xml:space="preserve">Gestionar y articular acciones con las entidades responsables para la identificación, socialización y acceso a recursos, incentivos y programas estatales relacionados con empleo, seguridad social y protección laboral, dirigidos a mineros y mineras de subsistencia.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D712610" w14:textId="26C7F064" w:rsidR="32D7C494" w:rsidRDefault="32D7C494" w:rsidP="32D7C494">
            <w:pPr>
              <w:jc w:val="both"/>
            </w:pPr>
            <w:r w:rsidRPr="32D7C494">
              <w:rPr>
                <w:rFonts w:ascii="Arial" w:eastAsia="Arial" w:hAnsi="Arial" w:cs="Arial"/>
                <w:sz w:val="16"/>
                <w:szCs w:val="16"/>
              </w:rPr>
              <w:t>Acciones para el acceso a recursos e incentivos estatales gestionadas y articuladas con énfasis en empleo, seguridad social y protección laboral para mineros de subsistencia.</w:t>
            </w:r>
          </w:p>
        </w:tc>
      </w:tr>
      <w:tr w:rsidR="32D7C494" w14:paraId="6322AC0A"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C8E1CC9" w14:textId="6808E044" w:rsidR="32D7C494" w:rsidRDefault="32D7C494" w:rsidP="32D7C494">
            <w:pPr>
              <w:jc w:val="both"/>
            </w:pPr>
            <w:r w:rsidRPr="32D7C494">
              <w:rPr>
                <w:rFonts w:ascii="Arial" w:eastAsia="Arial" w:hAnsi="Arial" w:cs="Arial"/>
                <w:color w:val="000000" w:themeColor="text1"/>
                <w:sz w:val="16"/>
                <w:szCs w:val="16"/>
                <w:lang w:val="es"/>
              </w:rPr>
              <w:t xml:space="preserve"> Acompañar a las entidades responsables en el diseño y coordinación de un plan de bancarización e inclusión financiera para la población minera de subsistencia, que facilite el acceso a servicios financieros formales, pagos de apoyos estatales, incentivos y programas productivos.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352AB84" w14:textId="76017FA7" w:rsidR="32D7C494" w:rsidRDefault="32D7C494" w:rsidP="32D7C494">
            <w:pPr>
              <w:jc w:val="both"/>
            </w:pPr>
            <w:r w:rsidRPr="32D7C494">
              <w:rPr>
                <w:rFonts w:ascii="Arial" w:eastAsia="Arial" w:hAnsi="Arial" w:cs="Arial"/>
                <w:sz w:val="16"/>
                <w:szCs w:val="16"/>
              </w:rPr>
              <w:t>Plan de bancarización e inclusión financiera diseñado y coordinado para facilitar el acceso de la población minera de subsistencia a servicios financieros formales y apoyos estatales.</w:t>
            </w:r>
          </w:p>
        </w:tc>
      </w:tr>
      <w:tr w:rsidR="32D7C494" w14:paraId="4DC7F033"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4DFC918" w14:textId="11929C1E" w:rsidR="32D7C494" w:rsidRDefault="32D7C494" w:rsidP="32D7C494">
            <w:pPr>
              <w:jc w:val="both"/>
            </w:pPr>
            <w:r w:rsidRPr="32D7C494">
              <w:rPr>
                <w:rFonts w:ascii="Arial" w:eastAsia="Arial" w:hAnsi="Arial" w:cs="Arial"/>
                <w:color w:val="000000" w:themeColor="text1"/>
                <w:sz w:val="16"/>
                <w:szCs w:val="16"/>
              </w:rPr>
              <w:t xml:space="preserve">Articular rutas de orientación y remisión institucional para que los mineros y mineras de subsistencia conozcan y accedan a la oferta social del Estado en materia de educación, salud, cuidado, protección social y programas de superación de la pobreza.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45004BE" w14:textId="08078D3D" w:rsidR="32D7C494" w:rsidRDefault="32D7C494" w:rsidP="32D7C494">
            <w:pPr>
              <w:jc w:val="both"/>
            </w:pPr>
            <w:r w:rsidRPr="32D7C494">
              <w:rPr>
                <w:rFonts w:ascii="Arial" w:eastAsia="Arial" w:hAnsi="Arial" w:cs="Arial"/>
                <w:sz w:val="16"/>
                <w:szCs w:val="16"/>
              </w:rPr>
              <w:t>Rutas de orientación y remisión institucional articuladas para garantizar el acceso de la población minera de subsistencia a la oferta social del Estado en salud, educación y protección social.</w:t>
            </w:r>
          </w:p>
        </w:tc>
      </w:tr>
      <w:tr w:rsidR="32D7C494" w14:paraId="5E0C35E2"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52E2244" w14:textId="03445F6B" w:rsidR="32D7C494" w:rsidRDefault="32D7C494" w:rsidP="32D7C494">
            <w:pPr>
              <w:jc w:val="both"/>
            </w:pPr>
            <w:r w:rsidRPr="32D7C494">
              <w:rPr>
                <w:rFonts w:ascii="Arial" w:eastAsia="Arial" w:hAnsi="Arial" w:cs="Arial"/>
                <w:color w:val="000000" w:themeColor="text1"/>
                <w:sz w:val="16"/>
                <w:szCs w:val="16"/>
                <w:lang w:val="es"/>
              </w:rPr>
              <w:t xml:space="preserve">Promover mecanismos de articulación interinstitucional con enfoque diferencial (género, étnico, territorial y etario) para el acceso de mujeres mineras, población étnica y hogares con mayores cargas de cuidado a programas sociales y productivos del Estado.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5E9DE18" w14:textId="4CDFBC35" w:rsidR="32D7C494" w:rsidRDefault="32D7C494" w:rsidP="32D7C494">
            <w:pPr>
              <w:jc w:val="both"/>
            </w:pPr>
            <w:r w:rsidRPr="32D7C494">
              <w:rPr>
                <w:rFonts w:ascii="Arial" w:eastAsia="Arial" w:hAnsi="Arial" w:cs="Arial"/>
                <w:sz w:val="16"/>
                <w:szCs w:val="16"/>
              </w:rPr>
              <w:t>Mecanismos de articulación interinstitucional con enfoque diferencial promovidos para el acceso de mujeres mineras y población étnica a programas sociales y productivos del Estado.</w:t>
            </w:r>
          </w:p>
        </w:tc>
      </w:tr>
      <w:tr w:rsidR="32D7C494" w14:paraId="3361B941"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3E8DBFA5" w14:textId="4C552D08" w:rsidR="32D7C494" w:rsidRDefault="32D7C494" w:rsidP="32D7C494">
            <w:pPr>
              <w:jc w:val="both"/>
            </w:pPr>
            <w:r w:rsidRPr="32D7C494">
              <w:rPr>
                <w:rFonts w:ascii="Arial" w:eastAsia="Arial" w:hAnsi="Arial" w:cs="Arial"/>
                <w:i/>
                <w:iCs/>
                <w:color w:val="000000" w:themeColor="text1"/>
                <w:sz w:val="16"/>
                <w:szCs w:val="16"/>
                <w:lang w:val="es"/>
              </w:rPr>
              <w:t>Diseño e implementación de una estrategia de género</w:t>
            </w:r>
            <w:r w:rsidRPr="32D7C494">
              <w:rPr>
                <w:rFonts w:ascii="Arial" w:eastAsia="Arial" w:hAnsi="Arial" w:cs="Arial"/>
                <w:color w:val="000000" w:themeColor="text1"/>
                <w:sz w:val="16"/>
                <w:szCs w:val="16"/>
                <w:lang w:val="es"/>
              </w:rPr>
              <w:t> </w:t>
            </w:r>
            <w:r w:rsidRPr="32D7C494">
              <w:rPr>
                <w:rFonts w:ascii="Arial" w:eastAsia="Arial" w:hAnsi="Arial" w:cs="Arial"/>
                <w:color w:val="000000" w:themeColor="text1"/>
                <w:sz w:val="16"/>
                <w:szCs w:val="16"/>
              </w:rPr>
              <w:t xml:space="preserve"> </w:t>
            </w:r>
          </w:p>
        </w:tc>
      </w:tr>
      <w:tr w:rsidR="32D7C494" w14:paraId="49D9E049"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291B4AE" w14:textId="03569891"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2E7936C6" w14:textId="30C55BA4" w:rsidR="32D7C494" w:rsidRDefault="32D7C494" w:rsidP="32D7C494">
            <w:pPr>
              <w:jc w:val="center"/>
            </w:pPr>
            <w:r w:rsidRPr="32D7C494">
              <w:rPr>
                <w:rFonts w:ascii="Arial" w:eastAsia="Arial" w:hAnsi="Arial" w:cs="Arial"/>
                <w:sz w:val="16"/>
                <w:szCs w:val="16"/>
              </w:rPr>
              <w:t>INDICADORES</w:t>
            </w:r>
          </w:p>
        </w:tc>
      </w:tr>
      <w:tr w:rsidR="32D7C494" w14:paraId="0BF186E3"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4B2AC44" w14:textId="6E5AE9C3" w:rsidR="32D7C494" w:rsidRDefault="32D7C494" w:rsidP="32D7C494">
            <w:pPr>
              <w:jc w:val="both"/>
            </w:pPr>
            <w:r w:rsidRPr="32D7C494">
              <w:rPr>
                <w:rFonts w:ascii="Arial" w:eastAsia="Arial" w:hAnsi="Arial" w:cs="Arial"/>
                <w:color w:val="000000" w:themeColor="text1"/>
                <w:sz w:val="16"/>
                <w:szCs w:val="16"/>
              </w:rPr>
              <w:t xml:space="preserve">Gestionar articulaciones interinstitucionales según competencias, cuando se identifiquen barreras o riesgos en el acceso a derechos, que permitan a las mujeres mineras de subsistencia, en toda su diversidad, acceder de manera efectiva a sus derechos y oportunidades con el fin de superar desigualdades estructurales.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61DD133" w14:textId="13F16ADE" w:rsidR="32D7C494" w:rsidRDefault="32D7C494" w:rsidP="32D7C494">
            <w:pPr>
              <w:jc w:val="both"/>
            </w:pPr>
            <w:r w:rsidRPr="32D7C494">
              <w:rPr>
                <w:rFonts w:ascii="Arial" w:eastAsia="Arial" w:hAnsi="Arial" w:cs="Arial"/>
                <w:sz w:val="16"/>
                <w:szCs w:val="16"/>
              </w:rPr>
              <w:t>Articulaciones interinstitucionales para el acceso efectivo a derechos de las mujeres mineras gestionadas.</w:t>
            </w:r>
          </w:p>
        </w:tc>
      </w:tr>
      <w:tr w:rsidR="32D7C494" w14:paraId="2D8AC0DF"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5E98FD30" w14:textId="34A5102E" w:rsidR="32D7C494" w:rsidRDefault="32D7C494" w:rsidP="32D7C494">
            <w:pPr>
              <w:jc w:val="both"/>
            </w:pPr>
            <w:r w:rsidRPr="32D7C494">
              <w:rPr>
                <w:rFonts w:ascii="Arial" w:eastAsia="Arial" w:hAnsi="Arial" w:cs="Arial"/>
                <w:color w:val="000000" w:themeColor="text1"/>
                <w:sz w:val="16"/>
                <w:szCs w:val="16"/>
              </w:rPr>
              <w:t xml:space="preserve">Crear e implementar estrategias de articulación interinstitucional con enfoque de género e interseccional, que reconozcan y fortalezcan la participación de las mujeres en la minería de subsistencia, facilitando apoyo y/o asistencia para el diseño e implementación de proyectos productivos liderados por mujeres mineras de subsistencia. </w:t>
            </w:r>
          </w:p>
          <w:p w14:paraId="2A89EA14" w14:textId="30F4F7F0" w:rsidR="32D7C494" w:rsidRDefault="32D7C494" w:rsidP="32D7C494">
            <w:pPr>
              <w:jc w:val="both"/>
            </w:pP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E58CD46" w14:textId="7916A93B" w:rsidR="32D7C494" w:rsidRDefault="32D7C494" w:rsidP="32D7C494">
            <w:pPr>
              <w:jc w:val="both"/>
            </w:pPr>
            <w:r w:rsidRPr="32D7C494">
              <w:rPr>
                <w:rFonts w:ascii="Arial" w:eastAsia="Arial" w:hAnsi="Arial" w:cs="Arial"/>
                <w:sz w:val="16"/>
                <w:szCs w:val="16"/>
              </w:rPr>
              <w:t>Estrategias con enfoque de género para proyectos productivos de mujeres mineras creadas e implementadas.</w:t>
            </w:r>
          </w:p>
        </w:tc>
      </w:tr>
      <w:tr w:rsidR="32D7C494" w14:paraId="2E9AAA12"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61F173A" w14:textId="3F9C8AF1" w:rsidR="32D7C494" w:rsidRDefault="32D7C494" w:rsidP="32D7C494">
            <w:pPr>
              <w:jc w:val="both"/>
            </w:pPr>
            <w:r w:rsidRPr="32D7C494">
              <w:rPr>
                <w:rFonts w:ascii="Arial" w:eastAsia="Arial" w:hAnsi="Arial" w:cs="Arial"/>
                <w:color w:val="000000" w:themeColor="text1"/>
                <w:sz w:val="16"/>
                <w:szCs w:val="16"/>
              </w:rPr>
              <w:t xml:space="preserve">Garantizar las articulaciones institucionales necesarias para el acceso preferente y diferencial de mujeres mineras a instrumentos de financiación públicos y privados, mediante líneas de crédito con enfoque de género e interseccional, subsidios y asistencia financiera especializada.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D1911FB" w14:textId="5816C66A" w:rsidR="32D7C494" w:rsidRDefault="32D7C494" w:rsidP="32D7C494">
            <w:pPr>
              <w:jc w:val="both"/>
            </w:pPr>
            <w:r w:rsidRPr="32D7C494">
              <w:rPr>
                <w:rFonts w:ascii="Arial" w:eastAsia="Arial" w:hAnsi="Arial" w:cs="Arial"/>
                <w:sz w:val="16"/>
                <w:szCs w:val="16"/>
              </w:rPr>
              <w:t>Articulaciones institucionales para el acceso diferencial a instrumentos de financiación garantizadas.</w:t>
            </w:r>
          </w:p>
        </w:tc>
      </w:tr>
      <w:tr w:rsidR="32D7C494" w14:paraId="1A675533"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9D99F34" w14:textId="1873DB67" w:rsidR="32D7C494" w:rsidRDefault="32D7C494" w:rsidP="32D7C494">
            <w:pPr>
              <w:jc w:val="both"/>
            </w:pPr>
            <w:r w:rsidRPr="32D7C494">
              <w:rPr>
                <w:rFonts w:ascii="Arial" w:eastAsia="Arial" w:hAnsi="Arial" w:cs="Arial"/>
                <w:color w:val="000000" w:themeColor="text1"/>
                <w:sz w:val="16"/>
                <w:szCs w:val="16"/>
              </w:rPr>
              <w:t xml:space="preserve">Promover y fortalecer la creación de organizaciones económicas solidarias de mujeres mineras (cooperativas, asociaciones), reconociendo su papel en la gobernanza local, la protección de derechos y la sostenibilidad productiva. </w:t>
            </w:r>
          </w:p>
          <w:p w14:paraId="181E6FBD" w14:textId="4F2CF5E7" w:rsidR="32D7C494" w:rsidRDefault="32D7C494" w:rsidP="32D7C494">
            <w:pPr>
              <w:jc w:val="both"/>
            </w:pP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588D511" w14:textId="6D6E7053" w:rsidR="32D7C494" w:rsidRDefault="32D7C494" w:rsidP="32D7C494">
            <w:pPr>
              <w:jc w:val="both"/>
            </w:pPr>
            <w:r w:rsidRPr="32D7C494">
              <w:rPr>
                <w:rFonts w:ascii="Arial" w:eastAsia="Arial" w:hAnsi="Arial" w:cs="Arial"/>
                <w:sz w:val="16"/>
                <w:szCs w:val="16"/>
              </w:rPr>
              <w:t>Creación de organizaciones económicas solidarias de mujeres mineras promovida y fortalecida</w:t>
            </w:r>
          </w:p>
        </w:tc>
      </w:tr>
      <w:tr w:rsidR="32D7C494" w14:paraId="103C784A"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B891AB1" w14:textId="3E964BB3" w:rsidR="32D7C494" w:rsidRDefault="32D7C494" w:rsidP="32D7C494">
            <w:pPr>
              <w:jc w:val="both"/>
            </w:pPr>
            <w:r w:rsidRPr="32D7C494">
              <w:rPr>
                <w:rFonts w:ascii="Arial" w:eastAsia="Arial" w:hAnsi="Arial" w:cs="Arial"/>
                <w:color w:val="000000" w:themeColor="text1"/>
                <w:sz w:val="16"/>
                <w:szCs w:val="16"/>
              </w:rPr>
              <w:t xml:space="preserve">Diseñar e implementar un sistema de monitoreo con enfoque de género, que recoja datos desagregados por sexo, etnia y grupo etario, y mida el impacto de las políticas en la calidad de vida, autonomía y condiciones laborales de las mujeres mineras.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AB2F3D5" w14:textId="5063A7C5" w:rsidR="32D7C494" w:rsidRDefault="32D7C494" w:rsidP="32D7C494">
            <w:pPr>
              <w:jc w:val="both"/>
            </w:pPr>
            <w:r w:rsidRPr="32D7C494">
              <w:rPr>
                <w:rFonts w:ascii="Arial" w:eastAsia="Arial" w:hAnsi="Arial" w:cs="Arial"/>
                <w:sz w:val="16"/>
                <w:szCs w:val="16"/>
              </w:rPr>
              <w:t>Sistema de monitoreo con enfoque de género y datos desagregados diseñado e implementado.</w:t>
            </w:r>
          </w:p>
        </w:tc>
      </w:tr>
      <w:tr w:rsidR="32D7C494" w14:paraId="4FE9308B"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5CA6EB37" w14:textId="68613FE9" w:rsidR="32D7C494" w:rsidRDefault="32D7C494" w:rsidP="32D7C494">
            <w:pPr>
              <w:jc w:val="both"/>
            </w:pPr>
            <w:r w:rsidRPr="32D7C494">
              <w:rPr>
                <w:rFonts w:ascii="Arial" w:eastAsia="Arial" w:hAnsi="Arial" w:cs="Arial"/>
                <w:color w:val="000000" w:themeColor="text1"/>
                <w:sz w:val="16"/>
                <w:szCs w:val="16"/>
                <w:lang w:val="es"/>
              </w:rPr>
              <w:t>Capacitación sobre el alcance de las zonas mineras étnicas  </w:t>
            </w:r>
          </w:p>
        </w:tc>
      </w:tr>
      <w:tr w:rsidR="32D7C494" w14:paraId="5AC4CA0A"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C49D56D" w14:textId="5494C9B4"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10C79E4A" w14:textId="510294A4" w:rsidR="32D7C494" w:rsidRDefault="32D7C494" w:rsidP="32D7C494">
            <w:pPr>
              <w:jc w:val="center"/>
            </w:pPr>
            <w:r w:rsidRPr="32D7C494">
              <w:rPr>
                <w:rFonts w:ascii="Arial" w:eastAsia="Arial" w:hAnsi="Arial" w:cs="Arial"/>
                <w:sz w:val="16"/>
                <w:szCs w:val="16"/>
              </w:rPr>
              <w:t>INDICADORES</w:t>
            </w:r>
          </w:p>
        </w:tc>
      </w:tr>
      <w:tr w:rsidR="32D7C494" w14:paraId="60CC3CEC"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1DE0E8A" w14:textId="6562EB02" w:rsidR="32D7C494" w:rsidRDefault="32D7C494" w:rsidP="32D7C494">
            <w:pPr>
              <w:jc w:val="both"/>
            </w:pPr>
            <w:r w:rsidRPr="32D7C494">
              <w:rPr>
                <w:rFonts w:ascii="Arial" w:eastAsia="Arial" w:hAnsi="Arial" w:cs="Arial"/>
                <w:color w:val="000000" w:themeColor="text1"/>
                <w:sz w:val="16"/>
                <w:szCs w:val="16"/>
                <w:lang w:val="es"/>
              </w:rPr>
              <w:t>Promover actividades mineras que promuevan los valores culturales, a través de procesos de formación y capacitación.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7A56A88" w14:textId="3460F758" w:rsidR="32D7C494" w:rsidRDefault="32D7C494" w:rsidP="32D7C494">
            <w:pPr>
              <w:jc w:val="both"/>
            </w:pPr>
            <w:r w:rsidRPr="32D7C494">
              <w:rPr>
                <w:rFonts w:ascii="Arial" w:eastAsia="Arial" w:hAnsi="Arial" w:cs="Arial"/>
                <w:sz w:val="16"/>
                <w:szCs w:val="16"/>
              </w:rPr>
              <w:t>Actividades mineras con valores culturales promovidas mediante procesos de formación.</w:t>
            </w:r>
          </w:p>
        </w:tc>
      </w:tr>
      <w:tr w:rsidR="32D7C494" w14:paraId="5301B2D2"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408FF56" w14:textId="43AC2DA4" w:rsidR="32D7C494" w:rsidRDefault="32D7C494" w:rsidP="32D7C494">
            <w:pPr>
              <w:jc w:val="both"/>
            </w:pPr>
            <w:r w:rsidRPr="32D7C494">
              <w:rPr>
                <w:rFonts w:ascii="Arial" w:eastAsia="Arial" w:hAnsi="Arial" w:cs="Arial"/>
                <w:color w:val="000000" w:themeColor="text1"/>
                <w:sz w:val="16"/>
                <w:szCs w:val="16"/>
                <w:lang w:val="es"/>
              </w:rPr>
              <w:t>Generar un registro propio de mineros y mineras étnicas con el fin de garantizar el derecho a la prelación.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0E8909A" w14:textId="1313A591" w:rsidR="32D7C494" w:rsidRDefault="32D7C494" w:rsidP="32D7C494">
            <w:pPr>
              <w:jc w:val="both"/>
            </w:pPr>
            <w:r w:rsidRPr="32D7C494">
              <w:rPr>
                <w:rFonts w:ascii="Arial" w:eastAsia="Arial" w:hAnsi="Arial" w:cs="Arial"/>
                <w:sz w:val="16"/>
                <w:szCs w:val="16"/>
              </w:rPr>
              <w:t>Registro propio de mineros y mineras étnicas generado para garantizar el derecho a la prelación</w:t>
            </w:r>
          </w:p>
        </w:tc>
      </w:tr>
      <w:tr w:rsidR="32D7C494" w14:paraId="62E906A2"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7CDB44EB" w14:textId="7AA2C623" w:rsidR="32D7C494" w:rsidRDefault="32D7C494" w:rsidP="32D7C494">
            <w:pPr>
              <w:jc w:val="both"/>
            </w:pPr>
            <w:r w:rsidRPr="32D7C494">
              <w:rPr>
                <w:rFonts w:ascii="Arial" w:eastAsia="Arial" w:hAnsi="Arial" w:cs="Arial"/>
                <w:color w:val="000000" w:themeColor="text1"/>
                <w:sz w:val="16"/>
                <w:szCs w:val="16"/>
                <w:lang w:val="es"/>
              </w:rPr>
              <w:t>Fomentar las buenas prácticas mineras en los territorios étnicos de acuerdo con sus sistemas de conocimiento.</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4916D2D" w14:textId="5BB836B0" w:rsidR="32D7C494" w:rsidRDefault="32D7C494" w:rsidP="32D7C494">
            <w:pPr>
              <w:jc w:val="both"/>
            </w:pPr>
            <w:r w:rsidRPr="32D7C494">
              <w:rPr>
                <w:rFonts w:ascii="Arial" w:eastAsia="Arial" w:hAnsi="Arial" w:cs="Arial"/>
                <w:sz w:val="16"/>
                <w:szCs w:val="16"/>
              </w:rPr>
              <w:t>Buenas prácticas mineras en territorios étnicos fomentadas según sistemas de conocimiento propio.</w:t>
            </w:r>
          </w:p>
        </w:tc>
      </w:tr>
      <w:tr w:rsidR="32D7C494" w14:paraId="20778323" w14:textId="77777777" w:rsidTr="32D7C494">
        <w:trPr>
          <w:trHeight w:val="33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3004626E" w14:textId="600D6F3C" w:rsidR="32D7C494" w:rsidRDefault="32D7C494" w:rsidP="32D7C494">
            <w:pPr>
              <w:jc w:val="both"/>
            </w:pPr>
            <w:r w:rsidRPr="32D7C494">
              <w:rPr>
                <w:rFonts w:ascii="Arial" w:eastAsia="Arial" w:hAnsi="Arial" w:cs="Arial"/>
                <w:color w:val="000000" w:themeColor="text1"/>
                <w:sz w:val="16"/>
                <w:szCs w:val="16"/>
              </w:rPr>
              <w:lastRenderedPageBreak/>
              <w:t>Prevención, gestión y resolución pacífica de conflictos con mineros de subsistencia. </w:t>
            </w:r>
          </w:p>
        </w:tc>
      </w:tr>
      <w:tr w:rsidR="32D7C494" w14:paraId="3FA3DBFA"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36E6BC99" w14:textId="3B15AAF9"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658AE52D" w14:textId="0417156E" w:rsidR="32D7C494" w:rsidRDefault="32D7C494" w:rsidP="32D7C494">
            <w:pPr>
              <w:jc w:val="center"/>
            </w:pPr>
            <w:r w:rsidRPr="32D7C494">
              <w:rPr>
                <w:rFonts w:ascii="Arial" w:eastAsia="Arial" w:hAnsi="Arial" w:cs="Arial"/>
                <w:sz w:val="16"/>
                <w:szCs w:val="16"/>
              </w:rPr>
              <w:t>INDICADORES</w:t>
            </w:r>
          </w:p>
        </w:tc>
      </w:tr>
      <w:tr w:rsidR="32D7C494" w14:paraId="6F2CD3E2"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58958A3E" w14:textId="586993E5" w:rsidR="32D7C494" w:rsidRDefault="32D7C494" w:rsidP="32D7C494">
            <w:pPr>
              <w:jc w:val="both"/>
            </w:pPr>
            <w:r w:rsidRPr="32D7C494">
              <w:rPr>
                <w:rFonts w:ascii="Arial" w:eastAsia="Arial" w:hAnsi="Arial" w:cs="Arial"/>
                <w:color w:val="000000" w:themeColor="text1"/>
                <w:sz w:val="16"/>
                <w:szCs w:val="16"/>
                <w:lang w:val="es"/>
              </w:rPr>
              <w:t>Diseñar e implementar protocolos de diálogo y mediación entre comunidades de mineros de subsistencia y titulares mineros para la resolución pacífica de conflictos.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CF8504B" w14:textId="2B3A233E" w:rsidR="32D7C494" w:rsidRDefault="32D7C494" w:rsidP="32D7C494">
            <w:pPr>
              <w:jc w:val="both"/>
            </w:pPr>
            <w:r w:rsidRPr="32D7C494">
              <w:rPr>
                <w:rFonts w:ascii="Arial" w:eastAsia="Arial" w:hAnsi="Arial" w:cs="Arial"/>
                <w:sz w:val="16"/>
                <w:szCs w:val="16"/>
              </w:rPr>
              <w:t>Protocolos de diálogo y mediación para la resolución pacífica de conflictos diseñados e implementados.</w:t>
            </w:r>
          </w:p>
        </w:tc>
      </w:tr>
      <w:tr w:rsidR="32D7C494" w14:paraId="47FE302F"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7DDBCE0" w14:textId="1063B243" w:rsidR="32D7C494" w:rsidRDefault="32D7C494" w:rsidP="32D7C494">
            <w:pPr>
              <w:jc w:val="both"/>
            </w:pPr>
            <w:r w:rsidRPr="32D7C494">
              <w:rPr>
                <w:rFonts w:ascii="Arial" w:eastAsia="Arial" w:hAnsi="Arial" w:cs="Arial"/>
                <w:color w:val="000000" w:themeColor="text1"/>
                <w:sz w:val="16"/>
                <w:szCs w:val="16"/>
                <w:lang w:val="es"/>
              </w:rPr>
              <w:t>Establecer alianzas con las entidades competentes para apoyar la generación de habilidades para la resolución pacífica de conflictos.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4B374C" w14:textId="06D5450C" w:rsidR="32D7C494" w:rsidRDefault="32D7C494" w:rsidP="32D7C494">
            <w:pPr>
              <w:jc w:val="both"/>
            </w:pPr>
            <w:r w:rsidRPr="32D7C494">
              <w:rPr>
                <w:rFonts w:ascii="Arial" w:eastAsia="Arial" w:hAnsi="Arial" w:cs="Arial"/>
                <w:sz w:val="16"/>
                <w:szCs w:val="16"/>
              </w:rPr>
              <w:t>Alianzas para la generación de habilidades en resolución pacífica de conflictos establecidas.</w:t>
            </w:r>
          </w:p>
        </w:tc>
      </w:tr>
      <w:tr w:rsidR="32D7C494" w14:paraId="593AA8E4"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CF59C8F" w14:textId="4EB27D2F" w:rsidR="32D7C494" w:rsidRDefault="32D7C494" w:rsidP="32D7C494">
            <w:pPr>
              <w:jc w:val="both"/>
            </w:pPr>
            <w:r w:rsidRPr="32D7C494">
              <w:rPr>
                <w:rFonts w:ascii="Arial" w:eastAsia="Arial" w:hAnsi="Arial" w:cs="Arial"/>
                <w:color w:val="000000" w:themeColor="text1"/>
                <w:sz w:val="16"/>
                <w:szCs w:val="16"/>
                <w:lang w:val="es"/>
              </w:rPr>
              <w:t>Fortalecer la articulación interinstitucional con otras entidades para el acompañamiento técnico y jurídico en la resolución de conflictos asociados a minería de subsistencia.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B69DEE2" w14:textId="0FA56DC8" w:rsidR="32D7C494" w:rsidRDefault="32D7C494" w:rsidP="32D7C494">
            <w:pPr>
              <w:jc w:val="both"/>
            </w:pPr>
            <w:r w:rsidRPr="32D7C494">
              <w:rPr>
                <w:rFonts w:ascii="Arial" w:eastAsia="Arial" w:hAnsi="Arial" w:cs="Arial"/>
                <w:sz w:val="16"/>
                <w:szCs w:val="16"/>
              </w:rPr>
              <w:t>Articulación interinstitucional fortalecida para acompañamiento técnico y jurídico en conflictos.</w:t>
            </w:r>
          </w:p>
        </w:tc>
      </w:tr>
      <w:tr w:rsidR="32D7C494" w14:paraId="3A170E65"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4EFB379" w14:textId="2905BCCA" w:rsidR="32D7C494" w:rsidRDefault="32D7C494" w:rsidP="32D7C494">
            <w:pPr>
              <w:jc w:val="both"/>
            </w:pPr>
            <w:r w:rsidRPr="32D7C494">
              <w:rPr>
                <w:rFonts w:ascii="Arial" w:eastAsia="Arial" w:hAnsi="Arial" w:cs="Arial"/>
                <w:color w:val="000000" w:themeColor="text1"/>
                <w:sz w:val="16"/>
                <w:szCs w:val="16"/>
                <w:lang w:val="es"/>
              </w:rPr>
              <w:t>Implementar mecanismos de seguimiento y evaluación (monitoreo) de los conflictos presentados y de los acuerdos alcanzados en los procesos de mediación y concertación.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7C530B4" w14:textId="5F6B711F" w:rsidR="32D7C494" w:rsidRDefault="32D7C494" w:rsidP="32D7C494">
            <w:pPr>
              <w:jc w:val="both"/>
            </w:pPr>
            <w:r w:rsidRPr="32D7C494">
              <w:rPr>
                <w:rFonts w:ascii="Arial" w:eastAsia="Arial" w:hAnsi="Arial" w:cs="Arial"/>
                <w:sz w:val="16"/>
                <w:szCs w:val="16"/>
              </w:rPr>
              <w:t>Mecanismos de seguimiento y evaluación de conflictos y acuerdos alcanzados.</w:t>
            </w:r>
          </w:p>
        </w:tc>
      </w:tr>
      <w:tr w:rsidR="32D7C494" w14:paraId="768F2359"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0DB79C4" w14:textId="172242EB" w:rsidR="32D7C494" w:rsidRDefault="32D7C494" w:rsidP="32D7C494">
            <w:pPr>
              <w:jc w:val="both"/>
            </w:pPr>
            <w:r w:rsidRPr="32D7C494">
              <w:rPr>
                <w:rFonts w:ascii="Arial" w:eastAsia="Arial" w:hAnsi="Arial" w:cs="Arial"/>
                <w:color w:val="000000" w:themeColor="text1"/>
                <w:sz w:val="16"/>
                <w:szCs w:val="16"/>
                <w:lang w:val="es"/>
              </w:rPr>
              <w:t xml:space="preserve"> Diseñar e implementar protocolos de diálogo y mediación entre comunidades de mineros de subsistencia y titulares mineros para la resolución pacífica de conflictos.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76872C4" w14:textId="684F3BD1" w:rsidR="32D7C494" w:rsidRDefault="32D7C494" w:rsidP="32D7C494">
            <w:pPr>
              <w:jc w:val="both"/>
            </w:pPr>
            <w:r w:rsidRPr="32D7C494">
              <w:rPr>
                <w:rFonts w:ascii="Arial" w:eastAsia="Arial" w:hAnsi="Arial" w:cs="Arial"/>
                <w:sz w:val="16"/>
                <w:szCs w:val="16"/>
              </w:rPr>
              <w:t>Protocolos diseñados e implementados para el dialogo y mediación entre mineros de subsistencia y titulares mineros.</w:t>
            </w:r>
          </w:p>
        </w:tc>
      </w:tr>
      <w:tr w:rsidR="32D7C494" w14:paraId="4E20A005"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tcPr>
          <w:p w14:paraId="7526372D" w14:textId="58EF46E3" w:rsidR="32D7C494" w:rsidRDefault="32D7C494" w:rsidP="32D7C494">
            <w:pPr>
              <w:jc w:val="center"/>
            </w:pPr>
            <w:r w:rsidRPr="32D7C494">
              <w:rPr>
                <w:rFonts w:ascii="Arial" w:eastAsia="Arial" w:hAnsi="Arial" w:cs="Arial"/>
                <w:color w:val="000000" w:themeColor="text1"/>
                <w:sz w:val="16"/>
                <w:szCs w:val="16"/>
              </w:rPr>
              <w:t>Línea Estratégica 3: Fortalecimiento de Capacidades Asociativas</w:t>
            </w:r>
          </w:p>
        </w:tc>
      </w:tr>
      <w:tr w:rsidR="32D7C494" w14:paraId="39EDB403"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4AA2D0B8" w14:textId="51AC7E72" w:rsidR="32D7C494" w:rsidRDefault="32D7C494" w:rsidP="32D7C494">
            <w:pPr>
              <w:jc w:val="both"/>
            </w:pPr>
            <w:r w:rsidRPr="32D7C494">
              <w:rPr>
                <w:rFonts w:ascii="Arial" w:eastAsia="Arial" w:hAnsi="Arial" w:cs="Arial"/>
                <w:sz w:val="16"/>
                <w:szCs w:val="16"/>
              </w:rPr>
              <w:t xml:space="preserve">Objetivo de la línea estratégica: </w:t>
            </w:r>
            <w:r w:rsidRPr="32D7C494">
              <w:rPr>
                <w:rFonts w:ascii="Arial" w:eastAsia="Arial" w:hAnsi="Arial" w:cs="Arial"/>
                <w:sz w:val="16"/>
                <w:szCs w:val="16"/>
                <w:lang w:val="es"/>
              </w:rPr>
              <w:t>Promover la creación de organizaciones y el fortalecimiento y actualización de competencias organizativas, asociativas y solidarias de mineros y mineras de subsistencia y artesanales y sus organizaciones, con enfoque étnico y de género, que permita su reconocimiento cultural, formalización articulada e integral, sostenibilidad económica y participación efectiva en esquemas organizados dentro de la cadena de valor de los minerales de subsistencia.</w:t>
            </w:r>
            <w:r w:rsidRPr="32D7C494">
              <w:rPr>
                <w:rFonts w:ascii="Arial" w:eastAsia="Arial" w:hAnsi="Arial" w:cs="Arial"/>
                <w:sz w:val="16"/>
                <w:szCs w:val="16"/>
              </w:rPr>
              <w:t xml:space="preserve"> </w:t>
            </w:r>
          </w:p>
        </w:tc>
      </w:tr>
      <w:tr w:rsidR="32D7C494" w14:paraId="1A9882DB"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75C298E3" w14:textId="42CF14F0" w:rsidR="32D7C494" w:rsidRDefault="32D7C494" w:rsidP="32D7C494">
            <w:pPr>
              <w:jc w:val="both"/>
            </w:pPr>
            <w:r w:rsidRPr="32D7C494">
              <w:rPr>
                <w:rFonts w:ascii="Arial" w:eastAsia="Arial" w:hAnsi="Arial" w:cs="Arial"/>
                <w:color w:val="000000" w:themeColor="text1"/>
                <w:sz w:val="16"/>
                <w:szCs w:val="16"/>
                <w:lang w:val="es"/>
              </w:rPr>
              <w:t>Capacitación, acompañamiento y seguimiento</w:t>
            </w:r>
            <w:r w:rsidRPr="32D7C494">
              <w:rPr>
                <w:rFonts w:ascii="Arial" w:eastAsia="Arial" w:hAnsi="Arial" w:cs="Arial"/>
                <w:color w:val="000000" w:themeColor="text1"/>
                <w:sz w:val="16"/>
                <w:szCs w:val="16"/>
              </w:rPr>
              <w:t xml:space="preserve"> </w:t>
            </w:r>
          </w:p>
        </w:tc>
      </w:tr>
      <w:tr w:rsidR="32D7C494" w14:paraId="2869C816"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C487BDB" w14:textId="172FF505"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520F6734" w14:textId="28A472BA" w:rsidR="32D7C494" w:rsidRDefault="32D7C494" w:rsidP="32D7C494">
            <w:pPr>
              <w:jc w:val="center"/>
            </w:pPr>
            <w:r w:rsidRPr="32D7C494">
              <w:rPr>
                <w:rFonts w:ascii="Arial" w:eastAsia="Arial" w:hAnsi="Arial" w:cs="Arial"/>
                <w:sz w:val="16"/>
                <w:szCs w:val="16"/>
              </w:rPr>
              <w:t>INDICADORES</w:t>
            </w:r>
          </w:p>
        </w:tc>
      </w:tr>
      <w:tr w:rsidR="32D7C494" w14:paraId="0B6FA774"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BE5D920" w14:textId="33299BCF" w:rsidR="32D7C494" w:rsidRDefault="32D7C494" w:rsidP="32D7C494">
            <w:pPr>
              <w:jc w:val="both"/>
            </w:pPr>
            <w:r w:rsidRPr="32D7C494">
              <w:rPr>
                <w:rFonts w:ascii="Arial" w:eastAsia="Arial" w:hAnsi="Arial" w:cs="Arial"/>
                <w:color w:val="000000" w:themeColor="text1"/>
                <w:sz w:val="16"/>
                <w:szCs w:val="16"/>
                <w:lang w:val="es"/>
              </w:rPr>
              <w:t>Promover la creación, fortalecimiento, participación y desarrollo de plataformas digitales y presenciales que ayuden a difundir, preservar y transferir conocimiento técnico, organizativo, cultual y ancestral en los territorios mineros.</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22A19E0" w14:textId="5E498BD5" w:rsidR="32D7C494" w:rsidRDefault="32D7C494" w:rsidP="32D7C494">
            <w:pPr>
              <w:jc w:val="both"/>
            </w:pPr>
            <w:r w:rsidRPr="32D7C494">
              <w:rPr>
                <w:rFonts w:ascii="Arial" w:eastAsia="Arial" w:hAnsi="Arial" w:cs="Arial"/>
                <w:sz w:val="16"/>
                <w:szCs w:val="16"/>
              </w:rPr>
              <w:t>Plataformas promovidas de difusión de conocimiento técnico y ancestral.</w:t>
            </w:r>
          </w:p>
        </w:tc>
      </w:tr>
      <w:tr w:rsidR="32D7C494" w14:paraId="65CFA88D"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9872E4F" w14:textId="711E451C" w:rsidR="32D7C494" w:rsidRDefault="32D7C494" w:rsidP="32D7C494">
            <w:pPr>
              <w:jc w:val="both"/>
            </w:pPr>
            <w:r w:rsidRPr="32D7C494">
              <w:rPr>
                <w:rFonts w:ascii="Arial" w:eastAsia="Arial" w:hAnsi="Arial" w:cs="Arial"/>
                <w:color w:val="000000" w:themeColor="text1"/>
                <w:sz w:val="16"/>
                <w:szCs w:val="16"/>
                <w:lang w:val="es"/>
              </w:rPr>
              <w:t xml:space="preserve">Diseñar e implementar programas de capacitación en aspectos técnicos de la empresa y en economía solidaria, gobernanza, economía popular, productividad y valor agregado, comercialización organizada, con enfoque étnico y de género.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D5A3264" w14:textId="000E7E13" w:rsidR="32D7C494" w:rsidRDefault="32D7C494" w:rsidP="32D7C494">
            <w:pPr>
              <w:jc w:val="both"/>
            </w:pPr>
            <w:r w:rsidRPr="32D7C494">
              <w:rPr>
                <w:rFonts w:ascii="Arial" w:eastAsia="Arial" w:hAnsi="Arial" w:cs="Arial"/>
                <w:sz w:val="16"/>
                <w:szCs w:val="16"/>
              </w:rPr>
              <w:t>Programas de capacitación diseñados e implementados. en economía solidaria, gobernanza y productividad.</w:t>
            </w:r>
          </w:p>
        </w:tc>
      </w:tr>
      <w:tr w:rsidR="32D7C494" w14:paraId="179082F3"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3C4AF17C" w14:textId="6225B21D" w:rsidR="32D7C494" w:rsidRDefault="32D7C494" w:rsidP="32D7C494">
            <w:pPr>
              <w:jc w:val="both"/>
            </w:pPr>
            <w:r w:rsidRPr="32D7C494">
              <w:rPr>
                <w:rFonts w:ascii="Arial" w:eastAsia="Arial" w:hAnsi="Arial" w:cs="Arial"/>
                <w:color w:val="000000" w:themeColor="text1"/>
                <w:sz w:val="16"/>
                <w:szCs w:val="16"/>
                <w:lang w:val="es"/>
              </w:rPr>
              <w:t>Apoyar la realización de alianzas estratégicas interinstitucionales y de cooperación internacional y nacional para la promoción de la asociatividad.</w:t>
            </w:r>
            <w:r w:rsidRPr="32D7C494">
              <w:rPr>
                <w:rFonts w:ascii="Arial" w:eastAsia="Arial" w:hAnsi="Arial" w:cs="Arial"/>
                <w:color w:val="000000" w:themeColor="text1"/>
                <w:sz w:val="16"/>
                <w:szCs w:val="16"/>
              </w:rPr>
              <w:t xml:space="preserve"> </w:t>
            </w:r>
          </w:p>
          <w:p w14:paraId="78408651" w14:textId="4647CFBF" w:rsidR="32D7C494" w:rsidRDefault="32D7C494" w:rsidP="32D7C494">
            <w:pPr>
              <w:jc w:val="both"/>
            </w:pP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9704472" w14:textId="77B1EA9D" w:rsidR="32D7C494" w:rsidRDefault="32D7C494" w:rsidP="32D7C494">
            <w:pPr>
              <w:jc w:val="both"/>
            </w:pPr>
            <w:r w:rsidRPr="32D7C494">
              <w:rPr>
                <w:rFonts w:ascii="Arial" w:eastAsia="Arial" w:hAnsi="Arial" w:cs="Arial"/>
                <w:sz w:val="16"/>
                <w:szCs w:val="16"/>
              </w:rPr>
              <w:t>Alianzas estratégicas apoyadas para la promoción de la asociatividad.</w:t>
            </w:r>
          </w:p>
        </w:tc>
      </w:tr>
      <w:tr w:rsidR="32D7C494" w14:paraId="52353A41"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D1ECE2C" w14:textId="10DA9EA9" w:rsidR="32D7C494" w:rsidRDefault="32D7C494" w:rsidP="32D7C494">
            <w:pPr>
              <w:jc w:val="both"/>
            </w:pPr>
            <w:r w:rsidRPr="32D7C494">
              <w:rPr>
                <w:rFonts w:ascii="Arial" w:eastAsia="Arial" w:hAnsi="Arial" w:cs="Arial"/>
                <w:color w:val="000000" w:themeColor="text1"/>
                <w:sz w:val="16"/>
                <w:szCs w:val="16"/>
                <w:lang w:val="es"/>
              </w:rPr>
              <w:t>Gestionar acciones para el desarrollo del capital humano en temas de asociatividad y cooperativismo.</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D72BA50" w14:textId="66BC6F1F" w:rsidR="32D7C494" w:rsidRDefault="32D7C494" w:rsidP="32D7C494">
            <w:pPr>
              <w:jc w:val="both"/>
            </w:pPr>
            <w:r w:rsidRPr="32D7C494">
              <w:rPr>
                <w:rFonts w:ascii="Arial" w:eastAsia="Arial" w:hAnsi="Arial" w:cs="Arial"/>
                <w:sz w:val="16"/>
                <w:szCs w:val="16"/>
              </w:rPr>
              <w:t>Acciones gestionadas para el desarrollo del capital humano en asociatividad y cooperativismo.</w:t>
            </w:r>
          </w:p>
        </w:tc>
      </w:tr>
      <w:tr w:rsidR="32D7C494" w14:paraId="6D0DF351"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4BAA7B78" w14:textId="515A8DB9" w:rsidR="32D7C494" w:rsidRDefault="32D7C494" w:rsidP="32D7C494">
            <w:pPr>
              <w:jc w:val="both"/>
            </w:pPr>
            <w:r w:rsidRPr="32D7C494">
              <w:rPr>
                <w:rFonts w:ascii="Arial" w:eastAsia="Arial" w:hAnsi="Arial" w:cs="Arial"/>
                <w:color w:val="000000" w:themeColor="text1"/>
                <w:sz w:val="16"/>
                <w:szCs w:val="16"/>
                <w:lang w:val="es"/>
              </w:rPr>
              <w:t xml:space="preserve">Creación y fortalecimiento de organizaciones </w:t>
            </w:r>
            <w:r w:rsidRPr="32D7C494">
              <w:rPr>
                <w:rFonts w:ascii="Arial" w:eastAsia="Arial" w:hAnsi="Arial" w:cs="Arial"/>
                <w:color w:val="000000" w:themeColor="text1"/>
                <w:sz w:val="16"/>
                <w:szCs w:val="16"/>
              </w:rPr>
              <w:t xml:space="preserve"> </w:t>
            </w:r>
          </w:p>
        </w:tc>
      </w:tr>
      <w:tr w:rsidR="32D7C494" w14:paraId="0C9A2D68"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7BE7EA4" w14:textId="7A5FBA3C"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556F19FB" w14:textId="5270F08F" w:rsidR="32D7C494" w:rsidRDefault="32D7C494" w:rsidP="32D7C494">
            <w:pPr>
              <w:jc w:val="center"/>
            </w:pPr>
            <w:r w:rsidRPr="32D7C494">
              <w:rPr>
                <w:rFonts w:ascii="Arial" w:eastAsia="Arial" w:hAnsi="Arial" w:cs="Arial"/>
                <w:sz w:val="16"/>
                <w:szCs w:val="16"/>
              </w:rPr>
              <w:t>INDICADORES</w:t>
            </w:r>
          </w:p>
        </w:tc>
      </w:tr>
      <w:tr w:rsidR="32D7C494" w14:paraId="7A3D8637"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7282DE3" w14:textId="6CB09D92" w:rsidR="32D7C494" w:rsidRDefault="32D7C494" w:rsidP="32D7C494">
            <w:pPr>
              <w:jc w:val="both"/>
            </w:pPr>
            <w:r w:rsidRPr="32D7C494">
              <w:rPr>
                <w:rFonts w:ascii="Arial" w:eastAsia="Arial" w:hAnsi="Arial" w:cs="Arial"/>
                <w:color w:val="000000" w:themeColor="text1"/>
                <w:sz w:val="16"/>
                <w:szCs w:val="16"/>
                <w:lang w:val="es"/>
              </w:rPr>
              <w:t>Apoyar acciones tendientes a la creación de organizaciones de primer grado (sociedades/ESAL), segundo grado (Federaciones) y tercer grado (Confederaciones), así como el desarrollo de mecanismos de acción conjunta y formas de asociación y cooperación para la organización, sostenibilidad y mejoramiento de las condiciones en que se desarrolla la minería de subsistencia (artesanal).</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F60CB73" w14:textId="297631AB" w:rsidR="32D7C494" w:rsidRDefault="32D7C494" w:rsidP="32D7C494">
            <w:pPr>
              <w:jc w:val="both"/>
            </w:pPr>
            <w:r w:rsidRPr="32D7C494">
              <w:rPr>
                <w:rFonts w:ascii="Arial" w:eastAsia="Arial" w:hAnsi="Arial" w:cs="Arial"/>
                <w:sz w:val="16"/>
                <w:szCs w:val="16"/>
              </w:rPr>
              <w:t>Acciones apoyadas tendientes a la creación de organizaciones de primer, segundo y tercer grado.</w:t>
            </w:r>
          </w:p>
        </w:tc>
      </w:tr>
      <w:tr w:rsidR="32D7C494" w14:paraId="2D8C74B6"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760B5F2F" w14:textId="330B6FD3" w:rsidR="32D7C494" w:rsidRDefault="32D7C494" w:rsidP="32D7C494">
            <w:pPr>
              <w:jc w:val="both"/>
            </w:pPr>
            <w:r w:rsidRPr="32D7C494">
              <w:rPr>
                <w:rFonts w:ascii="Arial" w:eastAsia="Arial" w:hAnsi="Arial" w:cs="Arial"/>
                <w:color w:val="000000" w:themeColor="text1"/>
                <w:sz w:val="16"/>
                <w:szCs w:val="16"/>
                <w:lang w:val="es"/>
              </w:rPr>
              <w:t>Fortalecer organizaciones existentes mediante asistencia técnica en aspectos administrativos y financieros; legales, contables y tributarios; comerciales y de marketing y de planeación estratégica.</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1D9049F" w14:textId="265EFF1D" w:rsidR="32D7C494" w:rsidRDefault="32D7C494" w:rsidP="32D7C494">
            <w:pPr>
              <w:jc w:val="both"/>
            </w:pPr>
            <w:r w:rsidRPr="32D7C494">
              <w:rPr>
                <w:rFonts w:ascii="Arial" w:eastAsia="Arial" w:hAnsi="Arial" w:cs="Arial"/>
                <w:sz w:val="16"/>
                <w:szCs w:val="16"/>
              </w:rPr>
              <w:t>Organizaciones mineras existentes fortalecidas mediante asistencia técnica integral.</w:t>
            </w:r>
          </w:p>
        </w:tc>
      </w:tr>
      <w:tr w:rsidR="32D7C494" w14:paraId="554FAF06"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59BC0E1" w14:textId="0C9D3163" w:rsidR="32D7C494" w:rsidRDefault="32D7C494" w:rsidP="32D7C494">
            <w:pPr>
              <w:jc w:val="both"/>
            </w:pPr>
            <w:r w:rsidRPr="32D7C494">
              <w:rPr>
                <w:rFonts w:ascii="Arial" w:eastAsia="Arial" w:hAnsi="Arial" w:cs="Arial"/>
                <w:color w:val="000000" w:themeColor="text1"/>
                <w:sz w:val="16"/>
                <w:szCs w:val="16"/>
                <w:lang w:val="es"/>
              </w:rPr>
              <w:t>Promover y apoyar el desarrollo de un Encuentro Nacional de Mineros Artesanales que permita generar espacios de integración para el establecimiento de redes de trabajo y colaboración y como escenario permanente de política pública para la socialización del conocimiento, la creación y fortalecimiento de alianzas y la cooperación nacional e internacional.</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A4B0CD6" w14:textId="211F5088" w:rsidR="32D7C494" w:rsidRDefault="32D7C494" w:rsidP="32D7C494">
            <w:pPr>
              <w:jc w:val="both"/>
            </w:pPr>
            <w:r w:rsidRPr="32D7C494">
              <w:rPr>
                <w:rFonts w:ascii="Arial" w:eastAsia="Arial" w:hAnsi="Arial" w:cs="Arial"/>
                <w:sz w:val="16"/>
                <w:szCs w:val="16"/>
              </w:rPr>
              <w:t>Encuentro Nacional de Mineros Artesanales promovido y apoyado como escenario de integración y política pública</w:t>
            </w:r>
          </w:p>
        </w:tc>
      </w:tr>
      <w:tr w:rsidR="32D7C494" w14:paraId="7444F119"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tcPr>
          <w:p w14:paraId="55589212" w14:textId="78DEB4A9" w:rsidR="32D7C494" w:rsidRDefault="32D7C494" w:rsidP="32D7C494">
            <w:pPr>
              <w:jc w:val="center"/>
            </w:pPr>
            <w:r w:rsidRPr="32D7C494">
              <w:rPr>
                <w:rFonts w:ascii="Arial" w:eastAsia="Arial" w:hAnsi="Arial" w:cs="Arial"/>
                <w:b/>
                <w:bCs/>
                <w:color w:val="000000" w:themeColor="text1"/>
                <w:sz w:val="16"/>
                <w:szCs w:val="16"/>
              </w:rPr>
              <w:t>Línea Estratégica 4: Encadenamientos</w:t>
            </w:r>
            <w:r w:rsidRPr="32D7C494">
              <w:rPr>
                <w:rFonts w:ascii="Arial" w:eastAsia="Arial" w:hAnsi="Arial" w:cs="Arial"/>
                <w:b/>
                <w:bCs/>
                <w:color w:val="000000" w:themeColor="text1"/>
                <w:sz w:val="16"/>
                <w:szCs w:val="16"/>
                <w:lang w:val="es"/>
              </w:rPr>
              <w:t xml:space="preserve"> productivos, valor agregado y comercialización</w:t>
            </w:r>
            <w:r w:rsidRPr="32D7C494">
              <w:rPr>
                <w:rFonts w:ascii="Arial" w:eastAsia="Arial" w:hAnsi="Arial" w:cs="Arial"/>
                <w:b/>
                <w:bCs/>
                <w:color w:val="000000" w:themeColor="text1"/>
                <w:sz w:val="16"/>
                <w:szCs w:val="16"/>
              </w:rPr>
              <w:t xml:space="preserve"> organizada</w:t>
            </w:r>
            <w:r w:rsidRPr="32D7C494">
              <w:rPr>
                <w:rFonts w:ascii="Arial" w:eastAsia="Arial" w:hAnsi="Arial" w:cs="Arial"/>
                <w:b/>
                <w:bCs/>
                <w:color w:val="000000" w:themeColor="text1"/>
                <w:sz w:val="16"/>
                <w:szCs w:val="16"/>
                <w:lang w:val="es"/>
              </w:rPr>
              <w:t>.</w:t>
            </w:r>
          </w:p>
          <w:p w14:paraId="5A1C80B5" w14:textId="71E210C6" w:rsidR="32D7C494" w:rsidRDefault="32D7C494" w:rsidP="32D7C494">
            <w:pPr>
              <w:jc w:val="center"/>
            </w:pPr>
            <w:r w:rsidRPr="32D7C494">
              <w:rPr>
                <w:rFonts w:ascii="Arial" w:eastAsia="Arial" w:hAnsi="Arial" w:cs="Arial"/>
                <w:b/>
                <w:bCs/>
                <w:sz w:val="16"/>
                <w:szCs w:val="16"/>
              </w:rPr>
              <w:t xml:space="preserve"> </w:t>
            </w:r>
          </w:p>
        </w:tc>
      </w:tr>
      <w:tr w:rsidR="32D7C494" w14:paraId="3E94B13F"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1F043179" w14:textId="626C9B09" w:rsidR="32D7C494" w:rsidRDefault="32D7C494" w:rsidP="32D7C494">
            <w:pPr>
              <w:shd w:val="clear" w:color="auto" w:fill="FFFFFF" w:themeFill="background1"/>
              <w:jc w:val="both"/>
            </w:pPr>
            <w:r w:rsidRPr="32D7C494">
              <w:rPr>
                <w:rFonts w:ascii="Arial" w:eastAsia="Arial" w:hAnsi="Arial" w:cs="Arial"/>
                <w:color w:val="000000" w:themeColor="text1"/>
                <w:sz w:val="16"/>
                <w:szCs w:val="16"/>
              </w:rPr>
              <w:lastRenderedPageBreak/>
              <w:t xml:space="preserve">Objetivo de la línea estratégica: </w:t>
            </w:r>
            <w:r w:rsidRPr="32D7C494">
              <w:rPr>
                <w:rFonts w:ascii="Arial" w:eastAsia="Arial" w:hAnsi="Arial" w:cs="Arial"/>
                <w:color w:val="000000" w:themeColor="text1"/>
                <w:sz w:val="16"/>
                <w:szCs w:val="16"/>
                <w:lang w:val="es"/>
              </w:rPr>
              <w:t>Desarrollar un sistema de comercialización organizada, encadenamientos productivos y generación de valor agregado para los productos de la minería de subsistencia (artesanal), que garantice precios justos, sostenibilidad económica, sustentabilidad ambiental, reconocimiento cultural y ancestral, enfoque diferencial; y protección, cuidado y recuperación de la flora y fauna.</w:t>
            </w:r>
            <w:r w:rsidRPr="32D7C494">
              <w:rPr>
                <w:rFonts w:ascii="Arial" w:eastAsia="Arial" w:hAnsi="Arial" w:cs="Arial"/>
                <w:color w:val="000000" w:themeColor="text1"/>
                <w:sz w:val="16"/>
                <w:szCs w:val="16"/>
              </w:rPr>
              <w:t xml:space="preserve"> </w:t>
            </w:r>
          </w:p>
          <w:p w14:paraId="53FC8328" w14:textId="2A403DA6" w:rsidR="32D7C494" w:rsidRDefault="32D7C494" w:rsidP="32D7C494">
            <w:pPr>
              <w:shd w:val="clear" w:color="auto" w:fill="FFFFFF" w:themeFill="background1"/>
              <w:jc w:val="both"/>
            </w:pPr>
            <w:r w:rsidRPr="32D7C494">
              <w:rPr>
                <w:rFonts w:ascii="Arial" w:eastAsia="Arial" w:hAnsi="Arial" w:cs="Arial"/>
                <w:sz w:val="16"/>
                <w:szCs w:val="16"/>
              </w:rPr>
              <w:t xml:space="preserve"> </w:t>
            </w:r>
          </w:p>
        </w:tc>
      </w:tr>
      <w:tr w:rsidR="32D7C494" w14:paraId="7F844A6A"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02060594" w14:textId="19975D19" w:rsidR="32D7C494" w:rsidRDefault="32D7C494" w:rsidP="32D7C494">
            <w:pPr>
              <w:jc w:val="both"/>
            </w:pPr>
            <w:r w:rsidRPr="32D7C494">
              <w:rPr>
                <w:rFonts w:ascii="Arial" w:eastAsia="Arial" w:hAnsi="Arial" w:cs="Arial"/>
                <w:color w:val="000000" w:themeColor="text1"/>
                <w:sz w:val="16"/>
                <w:szCs w:val="16"/>
              </w:rPr>
              <w:t>Formalización articulada e integral</w:t>
            </w:r>
          </w:p>
        </w:tc>
      </w:tr>
      <w:tr w:rsidR="32D7C494" w14:paraId="0DE7129A"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EDA399A" w14:textId="72390461"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19E782C9" w14:textId="5257C8F8" w:rsidR="32D7C494" w:rsidRDefault="32D7C494" w:rsidP="32D7C494">
            <w:pPr>
              <w:jc w:val="center"/>
            </w:pPr>
            <w:r w:rsidRPr="32D7C494">
              <w:rPr>
                <w:rFonts w:ascii="Arial" w:eastAsia="Arial" w:hAnsi="Arial" w:cs="Arial"/>
                <w:sz w:val="16"/>
                <w:szCs w:val="16"/>
              </w:rPr>
              <w:t>INDICADORES</w:t>
            </w:r>
          </w:p>
        </w:tc>
      </w:tr>
      <w:tr w:rsidR="32D7C494" w14:paraId="329A9582"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31E1D492" w14:textId="09297937" w:rsidR="32D7C494" w:rsidRDefault="32D7C494" w:rsidP="32D7C494">
            <w:pPr>
              <w:jc w:val="both"/>
            </w:pPr>
            <w:r w:rsidRPr="32D7C494">
              <w:rPr>
                <w:rFonts w:ascii="Arial" w:eastAsia="Arial" w:hAnsi="Arial" w:cs="Arial"/>
                <w:color w:val="000000" w:themeColor="text1"/>
                <w:sz w:val="16"/>
                <w:szCs w:val="16"/>
                <w:lang w:val="es"/>
              </w:rPr>
              <w:t>Articular rutas de formalización minera, laboral, ambiental, tributaria y comercial con las entidades competentes, garantizando coherencia y reducción de barreras y trámites para los mineros de subsistencia y sus organizaciones, con enfoque diferencial.</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7D46F29" w14:textId="46B49833" w:rsidR="32D7C494" w:rsidRDefault="32D7C494" w:rsidP="32D7C494">
            <w:pPr>
              <w:jc w:val="both"/>
            </w:pPr>
            <w:r w:rsidRPr="32D7C494">
              <w:rPr>
                <w:rFonts w:ascii="Arial" w:eastAsia="Arial" w:hAnsi="Arial" w:cs="Arial"/>
                <w:sz w:val="16"/>
                <w:szCs w:val="16"/>
              </w:rPr>
              <w:t>Rutas de formalización integral articuladas con entidades competentes bajo un enfoque diferencial</w:t>
            </w:r>
          </w:p>
        </w:tc>
      </w:tr>
      <w:tr w:rsidR="32D7C494" w14:paraId="714C5D9C"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AA030F9" w14:textId="4E0D1747" w:rsidR="32D7C494" w:rsidRDefault="32D7C494" w:rsidP="32D7C494">
            <w:pPr>
              <w:ind w:right="150"/>
              <w:jc w:val="both"/>
            </w:pPr>
            <w:r w:rsidRPr="32D7C494">
              <w:rPr>
                <w:rFonts w:ascii="Arial" w:eastAsia="Arial" w:hAnsi="Arial" w:cs="Arial"/>
                <w:color w:val="000000" w:themeColor="text1"/>
                <w:sz w:val="16"/>
                <w:szCs w:val="16"/>
                <w:lang w:val="es"/>
              </w:rPr>
              <w:t>Promover y propiciar escenarios participativos, didácticos y formativos en los cuales se puedan desarrollar acciones articuladas para acercar la oferta institucional a mineros de subsistencia, asociaciones de mineros de subsistencia y ciudadanos interesados en servicios institucionales y procesos de formalización articulada e integral en materia minera.</w:t>
            </w:r>
            <w:r w:rsidRPr="32D7C494">
              <w:rPr>
                <w:rFonts w:ascii="Arial" w:eastAsia="Arial" w:hAnsi="Arial" w:cs="Arial"/>
                <w:color w:val="000000" w:themeColor="text1"/>
                <w:sz w:val="16"/>
                <w:szCs w:val="16"/>
              </w:rPr>
              <w:t xml:space="preserve"> </w:t>
            </w:r>
          </w:p>
          <w:p w14:paraId="367264E0" w14:textId="6FB2D4C9" w:rsidR="32D7C494" w:rsidRDefault="32D7C494" w:rsidP="32D7C494">
            <w:pPr>
              <w:jc w:val="both"/>
            </w:pP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390D27A" w14:textId="3385EC9B" w:rsidR="32D7C494" w:rsidRDefault="32D7C494" w:rsidP="32D7C494">
            <w:pPr>
              <w:jc w:val="both"/>
            </w:pPr>
            <w:r w:rsidRPr="32D7C494">
              <w:rPr>
                <w:rFonts w:ascii="Arial" w:eastAsia="Arial" w:hAnsi="Arial" w:cs="Arial"/>
                <w:sz w:val="16"/>
                <w:szCs w:val="16"/>
              </w:rPr>
              <w:t>Escenarios participativos y formativos promovidos para acercar la oferta institucional a los mineros.</w:t>
            </w:r>
          </w:p>
        </w:tc>
      </w:tr>
      <w:tr w:rsidR="32D7C494" w14:paraId="028F0983"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E4AC5CA" w14:textId="7BA6C795" w:rsidR="32D7C494" w:rsidRDefault="32D7C494" w:rsidP="32D7C494">
            <w:pPr>
              <w:jc w:val="both"/>
            </w:pPr>
            <w:r w:rsidRPr="32D7C494">
              <w:rPr>
                <w:rFonts w:ascii="Arial" w:eastAsia="Arial" w:hAnsi="Arial" w:cs="Arial"/>
                <w:color w:val="000000" w:themeColor="text1"/>
                <w:sz w:val="16"/>
                <w:szCs w:val="16"/>
                <w:lang w:val="es"/>
              </w:rPr>
              <w:t xml:space="preserve">Identificar y apoyar procesos de escalamiento, diversificación, sustitución, reubicación, o reconversión productiva y/o laboral en comunidades mineras de subsistencia y apoyar procesos tendientes al cumplimiento de requisitos legales donde aplique y según la reglamentación vigente.  </w:t>
            </w: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7E2F6D7" w14:textId="4DAF3292" w:rsidR="32D7C494" w:rsidRDefault="32D7C494" w:rsidP="32D7C494">
            <w:pPr>
              <w:jc w:val="both"/>
            </w:pPr>
            <w:r w:rsidRPr="32D7C494">
              <w:rPr>
                <w:rFonts w:ascii="Arial" w:eastAsia="Arial" w:hAnsi="Arial" w:cs="Arial"/>
                <w:sz w:val="16"/>
                <w:szCs w:val="16"/>
              </w:rPr>
              <w:t>Procesos de escalamiento, diversificación o reconversión identificados y apoyados según requisitos legales.</w:t>
            </w:r>
          </w:p>
        </w:tc>
      </w:tr>
      <w:tr w:rsidR="32D7C494" w14:paraId="43ACB661"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B2720D1" w14:textId="1F577106" w:rsidR="32D7C494" w:rsidRDefault="32D7C494" w:rsidP="32D7C494">
            <w:pPr>
              <w:jc w:val="both"/>
            </w:pPr>
            <w:r w:rsidRPr="32D7C494">
              <w:rPr>
                <w:rFonts w:ascii="Arial" w:eastAsia="Arial" w:hAnsi="Arial" w:cs="Arial"/>
                <w:sz w:val="16"/>
                <w:szCs w:val="16"/>
                <w:lang w:val="es"/>
              </w:rPr>
              <w:t>Alinear los procesos organizativos de las asociaciones de economía solidaria, con rutas claras de formalización progresiva y diferenciada para la minería de subsistencia, la diversificación y la reconversión productiva.</w:t>
            </w:r>
            <w:r w:rsidRPr="32D7C494">
              <w:rPr>
                <w:rFonts w:ascii="Arial" w:eastAsia="Arial" w:hAnsi="Arial" w:cs="Arial"/>
                <w:sz w:val="16"/>
                <w:szCs w:val="16"/>
              </w:rPr>
              <w:t xml:space="preserve"> </w:t>
            </w:r>
          </w:p>
          <w:p w14:paraId="02554934" w14:textId="112A3678" w:rsidR="32D7C494" w:rsidRDefault="32D7C494" w:rsidP="32D7C494">
            <w:pPr>
              <w:jc w:val="both"/>
            </w:pP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B4BB57F" w14:textId="256D1E08" w:rsidR="32D7C494" w:rsidRDefault="32D7C494" w:rsidP="32D7C494">
            <w:pPr>
              <w:jc w:val="both"/>
            </w:pPr>
            <w:r w:rsidRPr="32D7C494">
              <w:rPr>
                <w:rFonts w:ascii="Arial" w:eastAsia="Arial" w:hAnsi="Arial" w:cs="Arial"/>
                <w:sz w:val="16"/>
                <w:szCs w:val="16"/>
              </w:rPr>
              <w:t>Procesos organizativos de asociaciones alineados con rutas claras de formalización progresiva.</w:t>
            </w:r>
          </w:p>
        </w:tc>
      </w:tr>
      <w:tr w:rsidR="32D7C494" w14:paraId="04182A8B"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vAlign w:val="center"/>
          </w:tcPr>
          <w:p w14:paraId="63D5668C" w14:textId="5EF826BE" w:rsidR="32D7C494" w:rsidRDefault="32D7C494" w:rsidP="32D7C494">
            <w:pPr>
              <w:jc w:val="both"/>
            </w:pPr>
            <w:r w:rsidRPr="32D7C494">
              <w:rPr>
                <w:rFonts w:ascii="Arial" w:eastAsia="Arial" w:hAnsi="Arial" w:cs="Arial"/>
                <w:color w:val="000000" w:themeColor="text1"/>
                <w:sz w:val="16"/>
                <w:szCs w:val="16"/>
              </w:rPr>
              <w:t>Crear y/o fortalecer la infraestructura de la cadena de valor</w:t>
            </w:r>
          </w:p>
        </w:tc>
      </w:tr>
      <w:tr w:rsidR="32D7C494" w14:paraId="72D0186A"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A74DD8E" w14:textId="2E1613FD" w:rsidR="32D7C494" w:rsidRDefault="32D7C494" w:rsidP="32D7C494">
            <w:pPr>
              <w:tabs>
                <w:tab w:val="left" w:pos="300"/>
              </w:tabs>
              <w:ind w:right="156"/>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433AEAED" w14:textId="3048C88F" w:rsidR="32D7C494" w:rsidRDefault="32D7C494" w:rsidP="32D7C494">
            <w:pPr>
              <w:jc w:val="center"/>
            </w:pPr>
            <w:r w:rsidRPr="32D7C494">
              <w:rPr>
                <w:rFonts w:ascii="Arial" w:eastAsia="Arial" w:hAnsi="Arial" w:cs="Arial"/>
                <w:sz w:val="16"/>
                <w:szCs w:val="16"/>
              </w:rPr>
              <w:t>INDICADORES</w:t>
            </w:r>
          </w:p>
        </w:tc>
      </w:tr>
      <w:tr w:rsidR="32D7C494" w14:paraId="64BDDE25"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7B057C29" w14:textId="162B1D76" w:rsidR="32D7C494" w:rsidRDefault="32D7C494" w:rsidP="32D7C494">
            <w:pPr>
              <w:tabs>
                <w:tab w:val="left" w:pos="300"/>
              </w:tabs>
              <w:ind w:right="156"/>
              <w:jc w:val="both"/>
            </w:pPr>
            <w:r w:rsidRPr="32D7C494">
              <w:rPr>
                <w:rFonts w:ascii="Arial" w:eastAsia="Arial" w:hAnsi="Arial" w:cs="Arial"/>
                <w:color w:val="000000" w:themeColor="text1"/>
                <w:sz w:val="16"/>
                <w:szCs w:val="16"/>
              </w:rPr>
              <w:t>Diagnosticar, mapear, caracterizar las variables estratégicas con criterio territorial y enfoque diferencial, que permiten la existencia y perdurabilidad de los encadenamientos productivos presentes en la cadena de valor de los minerales de subsistencia y hacerles seguimiento, actualización y adaptación.</w:t>
            </w:r>
          </w:p>
          <w:p w14:paraId="1537FD4D" w14:textId="798B9F91" w:rsidR="32D7C494" w:rsidRDefault="32D7C494" w:rsidP="32D7C494">
            <w:pPr>
              <w:jc w:val="both"/>
            </w:pPr>
            <w:r w:rsidRPr="32D7C494">
              <w:rPr>
                <w:rFonts w:ascii="Arial" w:eastAsia="Arial" w:hAnsi="Arial" w:cs="Arial"/>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EA9A3B4" w14:textId="0FBDCD17" w:rsidR="32D7C494" w:rsidRDefault="32D7C494" w:rsidP="32D7C494">
            <w:pPr>
              <w:jc w:val="both"/>
            </w:pPr>
            <w:r w:rsidRPr="32D7C494">
              <w:rPr>
                <w:rFonts w:ascii="Arial" w:eastAsia="Arial" w:hAnsi="Arial" w:cs="Arial"/>
                <w:sz w:val="16"/>
                <w:szCs w:val="16"/>
              </w:rPr>
              <w:t>Variables estratégicas de encadenamientos productivos diagnosticadas y mapeadas con criterio territorial.</w:t>
            </w:r>
          </w:p>
        </w:tc>
      </w:tr>
      <w:tr w:rsidR="32D7C494" w14:paraId="0A5C9E39"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75E3597" w14:textId="06DBA10A" w:rsidR="32D7C494" w:rsidRDefault="32D7C494" w:rsidP="32D7C494">
            <w:pPr>
              <w:jc w:val="both"/>
            </w:pPr>
            <w:r w:rsidRPr="32D7C494">
              <w:rPr>
                <w:rFonts w:ascii="Arial" w:eastAsia="Arial" w:hAnsi="Arial" w:cs="Arial"/>
                <w:color w:val="000000" w:themeColor="text1"/>
                <w:sz w:val="16"/>
                <w:szCs w:val="16"/>
              </w:rPr>
              <w:t>Promover la creación y/o fortalecimiento de infraestructura para la comercialización organizada de minerales de subsistencia a través de encadenamientos productivos en la cadena de valor, incluyendo centros de acopio, transformación, refinado, clasificación, comercialización y logística.</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7ED06AB" w14:textId="4B2EFB38" w:rsidR="32D7C494" w:rsidRDefault="32D7C494" w:rsidP="32D7C494">
            <w:pPr>
              <w:jc w:val="both"/>
            </w:pPr>
            <w:r w:rsidRPr="32D7C494">
              <w:rPr>
                <w:rFonts w:ascii="Arial" w:eastAsia="Arial" w:hAnsi="Arial" w:cs="Arial"/>
                <w:sz w:val="16"/>
                <w:szCs w:val="16"/>
              </w:rPr>
              <w:t>Infraestructura para comercialización organizada creada o fortalecida mediante centros de acopio y logística.</w:t>
            </w:r>
          </w:p>
        </w:tc>
      </w:tr>
      <w:tr w:rsidR="32D7C494" w14:paraId="1C30DBE6"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0F366EE" w14:textId="1A4C4E49" w:rsidR="32D7C494" w:rsidRDefault="32D7C494" w:rsidP="32D7C494">
            <w:pPr>
              <w:jc w:val="both"/>
            </w:pPr>
            <w:r w:rsidRPr="32D7C494">
              <w:rPr>
                <w:rFonts w:ascii="Arial" w:eastAsia="Arial" w:hAnsi="Arial" w:cs="Arial"/>
                <w:color w:val="000000" w:themeColor="text1"/>
                <w:sz w:val="16"/>
                <w:szCs w:val="16"/>
              </w:rPr>
              <w:t>Promover esquemas institucionales de comercialización, a través de una empresa social del Estado o comercializadora pública, que fomente y propicie la comercialización organizada de minerales de subsistencia en el territorio nacional.</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66837E5" w14:textId="7B34F262" w:rsidR="32D7C494" w:rsidRDefault="32D7C494" w:rsidP="32D7C494">
            <w:pPr>
              <w:jc w:val="both"/>
            </w:pPr>
            <w:r w:rsidRPr="32D7C494">
              <w:rPr>
                <w:rFonts w:ascii="Arial" w:eastAsia="Arial" w:hAnsi="Arial" w:cs="Arial"/>
                <w:sz w:val="16"/>
                <w:szCs w:val="16"/>
              </w:rPr>
              <w:t>Esquemas institucionales de comercialización promovidos a través de una comercializadora pública.</w:t>
            </w:r>
          </w:p>
        </w:tc>
      </w:tr>
      <w:tr w:rsidR="32D7C494" w14:paraId="2A537179"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1133BED" w14:textId="2F34B5B2" w:rsidR="32D7C494" w:rsidRDefault="32D7C494" w:rsidP="32D7C494">
            <w:pPr>
              <w:tabs>
                <w:tab w:val="left" w:pos="300"/>
              </w:tabs>
              <w:ind w:right="156"/>
              <w:jc w:val="both"/>
            </w:pPr>
            <w:r w:rsidRPr="32D7C494">
              <w:rPr>
                <w:rFonts w:ascii="Arial" w:eastAsia="Arial" w:hAnsi="Arial" w:cs="Arial"/>
                <w:color w:val="000000" w:themeColor="text1"/>
                <w:sz w:val="16"/>
                <w:szCs w:val="16"/>
              </w:rPr>
              <w:t>Articular la infraestructura pública productiva y comercial de minerales con corredores logísticos, vías, puertos, aeropuertos, terminales y servicios financieros.</w:t>
            </w:r>
          </w:p>
          <w:p w14:paraId="0B52A56E" w14:textId="6DC25FE8" w:rsidR="32D7C494" w:rsidRDefault="32D7C494" w:rsidP="32D7C494">
            <w:pPr>
              <w:jc w:val="both"/>
            </w:pPr>
            <w:r w:rsidRPr="32D7C494">
              <w:rPr>
                <w:rFonts w:ascii="Arial" w:eastAsia="Arial" w:hAnsi="Arial" w:cs="Arial"/>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9340BC7" w14:textId="5AC32B4D" w:rsidR="32D7C494" w:rsidRDefault="32D7C494" w:rsidP="32D7C494">
            <w:pPr>
              <w:jc w:val="both"/>
            </w:pPr>
            <w:r w:rsidRPr="32D7C494">
              <w:rPr>
                <w:rFonts w:ascii="Arial" w:eastAsia="Arial" w:hAnsi="Arial" w:cs="Arial"/>
                <w:sz w:val="16"/>
                <w:szCs w:val="16"/>
              </w:rPr>
              <w:t>Infraestructura pública productiva articulada con corredores logísticos, vías y servicios financieros.</w:t>
            </w:r>
          </w:p>
        </w:tc>
      </w:tr>
      <w:tr w:rsidR="32D7C494" w14:paraId="2F40E532"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373F484F" w14:textId="4504B6AD" w:rsidR="32D7C494" w:rsidRDefault="32D7C494" w:rsidP="32D7C494">
            <w:pPr>
              <w:tabs>
                <w:tab w:val="left" w:pos="300"/>
              </w:tabs>
              <w:ind w:right="156"/>
              <w:jc w:val="both"/>
            </w:pPr>
            <w:r w:rsidRPr="32D7C494">
              <w:rPr>
                <w:rFonts w:ascii="Arial" w:eastAsia="Arial" w:hAnsi="Arial" w:cs="Arial"/>
                <w:color w:val="000000" w:themeColor="text1"/>
                <w:sz w:val="16"/>
                <w:szCs w:val="16"/>
              </w:rPr>
              <w:t>Implementar acciones que permitan favorecer la seguridad en los escenarios en los cuales se desarrollan las actividades vinculadas a los eslabones de la cadena de valor de los minerales de subsistencia.</w:t>
            </w:r>
          </w:p>
          <w:p w14:paraId="272845CA" w14:textId="380269D4" w:rsidR="32D7C494" w:rsidRDefault="32D7C494" w:rsidP="32D7C494">
            <w:pPr>
              <w:jc w:val="both"/>
            </w:pPr>
            <w:r w:rsidRPr="32D7C494">
              <w:rPr>
                <w:rFonts w:ascii="Arial" w:eastAsia="Arial" w:hAnsi="Arial" w:cs="Arial"/>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FEFE4FE" w14:textId="1DAB3E67" w:rsidR="32D7C494" w:rsidRDefault="32D7C494" w:rsidP="32D7C494">
            <w:pPr>
              <w:jc w:val="both"/>
            </w:pPr>
            <w:r w:rsidRPr="32D7C494">
              <w:rPr>
                <w:rFonts w:ascii="Arial" w:eastAsia="Arial" w:hAnsi="Arial" w:cs="Arial"/>
                <w:sz w:val="16"/>
                <w:szCs w:val="16"/>
              </w:rPr>
              <w:t>Acciones para favorecer la seguridad implementadas en los escenarios de la cadena de valor.</w:t>
            </w:r>
          </w:p>
        </w:tc>
      </w:tr>
      <w:tr w:rsidR="32D7C494" w14:paraId="3676F367"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6D672C3D" w14:textId="427C12FF" w:rsidR="32D7C494" w:rsidRDefault="32D7C494" w:rsidP="32D7C494">
            <w:pPr>
              <w:jc w:val="both"/>
            </w:pPr>
            <w:r w:rsidRPr="32D7C494">
              <w:rPr>
                <w:rFonts w:ascii="Arial" w:eastAsia="Arial" w:hAnsi="Arial" w:cs="Arial"/>
                <w:color w:val="000000" w:themeColor="text1"/>
                <w:sz w:val="16"/>
                <w:szCs w:val="16"/>
              </w:rPr>
              <w:t>Encadenamientos productivos</w:t>
            </w:r>
          </w:p>
        </w:tc>
      </w:tr>
      <w:tr w:rsidR="32D7C494" w14:paraId="10DC6514"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DD3AA3F" w14:textId="55A00723"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363B2CEB" w14:textId="2DFC9442" w:rsidR="32D7C494" w:rsidRDefault="32D7C494" w:rsidP="32D7C494">
            <w:pPr>
              <w:jc w:val="center"/>
            </w:pPr>
            <w:r w:rsidRPr="32D7C494">
              <w:rPr>
                <w:rFonts w:ascii="Arial" w:eastAsia="Arial" w:hAnsi="Arial" w:cs="Arial"/>
                <w:sz w:val="16"/>
                <w:szCs w:val="16"/>
              </w:rPr>
              <w:t>INDICADORES</w:t>
            </w:r>
          </w:p>
        </w:tc>
      </w:tr>
      <w:tr w:rsidR="32D7C494" w14:paraId="57457AE4"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3D53F2EA" w14:textId="540D4ECB" w:rsidR="32D7C494" w:rsidRDefault="32D7C494" w:rsidP="32D7C494">
            <w:pPr>
              <w:jc w:val="both"/>
            </w:pPr>
            <w:r w:rsidRPr="32D7C494">
              <w:rPr>
                <w:rFonts w:ascii="Arial" w:eastAsia="Arial" w:hAnsi="Arial" w:cs="Arial"/>
                <w:color w:val="000000" w:themeColor="text1"/>
                <w:sz w:val="16"/>
                <w:szCs w:val="16"/>
              </w:rPr>
              <w:t>Impulsar y promover estrategias de encadenamientos productivos, productividad y valor agregado que permitan la inclusión de los mineros en mercados formales, nacionales e internacionales.</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E6AD99A" w14:textId="5766623A" w:rsidR="32D7C494" w:rsidRDefault="32D7C494" w:rsidP="32D7C494">
            <w:pPr>
              <w:jc w:val="both"/>
            </w:pPr>
            <w:r w:rsidRPr="32D7C494">
              <w:rPr>
                <w:rFonts w:ascii="Arial" w:eastAsia="Arial" w:hAnsi="Arial" w:cs="Arial"/>
                <w:sz w:val="16"/>
                <w:szCs w:val="16"/>
              </w:rPr>
              <w:t>Estrategias de encadenamientos productivos impulsadas para la inclusión en mercados formales.</w:t>
            </w:r>
          </w:p>
        </w:tc>
      </w:tr>
      <w:tr w:rsidR="32D7C494" w14:paraId="5EB1B932"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3307997D" w14:textId="13C23997" w:rsidR="32D7C494" w:rsidRDefault="32D7C494" w:rsidP="32D7C494">
            <w:pPr>
              <w:jc w:val="both"/>
            </w:pPr>
            <w:r w:rsidRPr="32D7C494">
              <w:rPr>
                <w:rFonts w:ascii="Arial" w:eastAsia="Arial" w:hAnsi="Arial" w:cs="Arial"/>
                <w:color w:val="000000" w:themeColor="text1"/>
                <w:sz w:val="16"/>
                <w:szCs w:val="16"/>
              </w:rPr>
              <w:lastRenderedPageBreak/>
              <w:t>Monitoreo del estado y evolución de la cadena de valor de los minerales de subsistencia a través de estudios, diagnósticos, pilotos, mapeos, caracterizaciones de la actividad minera en territorio a fin de conocer el estado de la actividad y las necesidades de ajuste y dirección, y que permitan brindar información al público.</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A1C186C" w14:textId="56A897EF" w:rsidR="32D7C494" w:rsidRDefault="32D7C494" w:rsidP="32D7C494">
            <w:pPr>
              <w:jc w:val="both"/>
            </w:pPr>
            <w:r w:rsidRPr="32D7C494">
              <w:rPr>
                <w:rFonts w:ascii="Arial" w:eastAsia="Arial" w:hAnsi="Arial" w:cs="Arial"/>
                <w:sz w:val="16"/>
                <w:szCs w:val="16"/>
              </w:rPr>
              <w:t>Estado y evolución de la cadena de valor monitoreado a través de estudios, diagnósticos y mapeo.</w:t>
            </w:r>
          </w:p>
        </w:tc>
      </w:tr>
      <w:tr w:rsidR="32D7C494" w14:paraId="628165D7"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B823FD9" w14:textId="71AB4190" w:rsidR="32D7C494" w:rsidRDefault="32D7C494" w:rsidP="32D7C494">
            <w:pPr>
              <w:jc w:val="both"/>
            </w:pPr>
            <w:r w:rsidRPr="32D7C494">
              <w:rPr>
                <w:rFonts w:ascii="Arial" w:eastAsia="Arial" w:hAnsi="Arial" w:cs="Arial"/>
                <w:color w:val="000000" w:themeColor="text1"/>
                <w:sz w:val="16"/>
                <w:szCs w:val="16"/>
              </w:rPr>
              <w:t>Articular programas de reconversión para mineros, que tengan en cuenta zonas o actividades con restricciones para la minería y el desarrollo potencial de las regiones y las políticas estatales para la competitividad.</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74C2878" w14:textId="6B000CB9" w:rsidR="32D7C494" w:rsidRDefault="32D7C494" w:rsidP="32D7C494">
            <w:pPr>
              <w:jc w:val="both"/>
            </w:pPr>
            <w:r w:rsidRPr="32D7C494">
              <w:rPr>
                <w:rFonts w:ascii="Arial" w:eastAsia="Arial" w:hAnsi="Arial" w:cs="Arial"/>
                <w:sz w:val="16"/>
                <w:szCs w:val="16"/>
              </w:rPr>
              <w:t>Programas de reconversión articulados considerando zonas con restricciones y potencial de desarrollo.</w:t>
            </w:r>
          </w:p>
        </w:tc>
      </w:tr>
      <w:tr w:rsidR="32D7C494" w14:paraId="64D0D0B1"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9977058" w14:textId="26E567E1" w:rsidR="32D7C494" w:rsidRDefault="32D7C494" w:rsidP="32D7C494">
            <w:pPr>
              <w:ind w:right="156"/>
              <w:jc w:val="both"/>
            </w:pPr>
            <w:r w:rsidRPr="32D7C494">
              <w:rPr>
                <w:rFonts w:ascii="Arial" w:eastAsia="Arial" w:hAnsi="Arial" w:cs="Arial"/>
                <w:color w:val="000000" w:themeColor="text1"/>
                <w:sz w:val="16"/>
                <w:szCs w:val="16"/>
              </w:rPr>
              <w:t>Fomentar la creación de espacios y participación de mineros de subsistencia y sus organizaciones en escenarios comerciales como:</w:t>
            </w:r>
          </w:p>
          <w:p w14:paraId="5FC3AB08" w14:textId="785EC5FF" w:rsidR="32D7C494" w:rsidRDefault="32D7C494" w:rsidP="32D7C494">
            <w:pPr>
              <w:pStyle w:val="Prrafodelista"/>
              <w:numPr>
                <w:ilvl w:val="0"/>
                <w:numId w:val="91"/>
              </w:numPr>
              <w:ind w:left="360" w:right="156"/>
              <w:jc w:val="both"/>
              <w:rPr>
                <w:rFonts w:ascii="Arial" w:eastAsia="Arial" w:hAnsi="Arial" w:cs="Arial"/>
                <w:color w:val="000000" w:themeColor="text1"/>
                <w:sz w:val="16"/>
                <w:szCs w:val="16"/>
              </w:rPr>
            </w:pPr>
            <w:r w:rsidRPr="32D7C494">
              <w:rPr>
                <w:rFonts w:ascii="Arial" w:eastAsia="Arial" w:hAnsi="Arial" w:cs="Arial"/>
                <w:color w:val="000000" w:themeColor="text1"/>
                <w:sz w:val="16"/>
                <w:szCs w:val="16"/>
              </w:rPr>
              <w:t>Ruedas de negocio nacionales e internacionales.</w:t>
            </w:r>
          </w:p>
          <w:p w14:paraId="2B80DF81" w14:textId="3BA8D302" w:rsidR="32D7C494" w:rsidRDefault="32D7C494" w:rsidP="32D7C494">
            <w:pPr>
              <w:pStyle w:val="Prrafodelista"/>
              <w:numPr>
                <w:ilvl w:val="0"/>
                <w:numId w:val="91"/>
              </w:numPr>
              <w:ind w:left="360" w:right="156"/>
              <w:jc w:val="both"/>
              <w:rPr>
                <w:rFonts w:ascii="Arial" w:eastAsia="Arial" w:hAnsi="Arial" w:cs="Arial"/>
                <w:color w:val="000000" w:themeColor="text1"/>
                <w:sz w:val="16"/>
                <w:szCs w:val="16"/>
              </w:rPr>
            </w:pPr>
            <w:r w:rsidRPr="32D7C494">
              <w:rPr>
                <w:rFonts w:ascii="Arial" w:eastAsia="Arial" w:hAnsi="Arial" w:cs="Arial"/>
                <w:color w:val="000000" w:themeColor="text1"/>
                <w:sz w:val="16"/>
                <w:szCs w:val="16"/>
              </w:rPr>
              <w:t>Ferias y eventos nacionales e internacionales.</w:t>
            </w:r>
          </w:p>
          <w:p w14:paraId="4320D598" w14:textId="0FABB7DE" w:rsidR="32D7C494" w:rsidRDefault="32D7C494" w:rsidP="32D7C494">
            <w:pPr>
              <w:pStyle w:val="Prrafodelista"/>
              <w:numPr>
                <w:ilvl w:val="0"/>
                <w:numId w:val="91"/>
              </w:numPr>
              <w:ind w:left="360" w:right="156"/>
              <w:jc w:val="both"/>
              <w:rPr>
                <w:rFonts w:ascii="Arial" w:eastAsia="Arial" w:hAnsi="Arial" w:cs="Arial"/>
                <w:color w:val="000000" w:themeColor="text1"/>
                <w:sz w:val="16"/>
                <w:szCs w:val="16"/>
              </w:rPr>
            </w:pPr>
            <w:r w:rsidRPr="32D7C494">
              <w:rPr>
                <w:rFonts w:ascii="Arial" w:eastAsia="Arial" w:hAnsi="Arial" w:cs="Arial"/>
                <w:color w:val="000000" w:themeColor="text1"/>
                <w:sz w:val="16"/>
                <w:szCs w:val="16"/>
              </w:rPr>
              <w:t>Ferias artesanales municipales (vitrinas mineras).</w:t>
            </w:r>
          </w:p>
          <w:p w14:paraId="1A721B3C" w14:textId="16FB6BA3" w:rsidR="32D7C494" w:rsidRDefault="32D7C494" w:rsidP="32D7C494">
            <w:pPr>
              <w:jc w:val="both"/>
            </w:pPr>
            <w:r w:rsidRPr="32D7C494">
              <w:rPr>
                <w:rFonts w:ascii="Arial" w:eastAsia="Arial" w:hAnsi="Arial" w:cs="Arial"/>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5AAFE4F" w14:textId="2C974D63" w:rsidR="32D7C494" w:rsidRDefault="32D7C494" w:rsidP="32D7C494">
            <w:pPr>
              <w:jc w:val="both"/>
            </w:pPr>
            <w:r w:rsidRPr="32D7C494">
              <w:rPr>
                <w:rFonts w:ascii="Arial" w:eastAsia="Arial" w:hAnsi="Arial" w:cs="Arial"/>
                <w:sz w:val="16"/>
                <w:szCs w:val="16"/>
              </w:rPr>
              <w:t>Espacios de participación en escenarios comerciales fomentados, incluyendo ruedas de negocio y ferias.</w:t>
            </w:r>
          </w:p>
        </w:tc>
      </w:tr>
      <w:tr w:rsidR="32D7C494" w14:paraId="2128C94F"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tcPr>
          <w:p w14:paraId="2D3BD4DF" w14:textId="06ABB593" w:rsidR="32D7C494" w:rsidRDefault="32D7C494" w:rsidP="32D7C494">
            <w:pPr>
              <w:jc w:val="center"/>
            </w:pPr>
            <w:r w:rsidRPr="32D7C494">
              <w:rPr>
                <w:rFonts w:ascii="Arial" w:eastAsia="Arial" w:hAnsi="Arial" w:cs="Arial"/>
                <w:b/>
                <w:bCs/>
                <w:color w:val="000000" w:themeColor="text1"/>
                <w:sz w:val="16"/>
                <w:szCs w:val="16"/>
              </w:rPr>
              <w:t>Línea Estratégica 5: Mejores prácticas</w:t>
            </w:r>
          </w:p>
        </w:tc>
      </w:tr>
      <w:tr w:rsidR="32D7C494" w14:paraId="1ECEEDB7"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6579A9FA" w14:textId="35C23ACE" w:rsidR="32D7C494" w:rsidRDefault="32D7C494" w:rsidP="32D7C494">
            <w:pPr>
              <w:ind w:right="-425"/>
              <w:jc w:val="both"/>
            </w:pPr>
            <w:r w:rsidRPr="32D7C494">
              <w:rPr>
                <w:rFonts w:ascii="Arial" w:eastAsia="Arial" w:hAnsi="Arial" w:cs="Arial"/>
                <w:color w:val="000000" w:themeColor="text1"/>
                <w:sz w:val="16"/>
                <w:szCs w:val="16"/>
              </w:rPr>
              <w:t>Promover mediante la formación, capacitación y generación de competencias mejores prácticas productivas, responsables con el medio ambiente, ligadas a las prácticas culturales y tradicionales de las y los mineros de subsistencia, que contribuyan a generar modelos productivos que permitan mejorar y organizar la gestión del sector para el desarrollo y el crecimiento económico.</w:t>
            </w:r>
          </w:p>
        </w:tc>
      </w:tr>
      <w:tr w:rsidR="32D7C494" w14:paraId="362AAC14"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1418C9D0" w14:textId="4E30C7A2" w:rsidR="32D7C494" w:rsidRDefault="32D7C494" w:rsidP="32D7C494">
            <w:pPr>
              <w:jc w:val="both"/>
            </w:pPr>
            <w:r w:rsidRPr="32D7C494">
              <w:rPr>
                <w:rFonts w:ascii="Arial" w:eastAsia="Arial" w:hAnsi="Arial" w:cs="Arial"/>
                <w:color w:val="000000" w:themeColor="text1"/>
                <w:sz w:val="16"/>
                <w:szCs w:val="16"/>
              </w:rPr>
              <w:t xml:space="preserve"> Formación y capacitación </w:t>
            </w:r>
          </w:p>
        </w:tc>
      </w:tr>
      <w:tr w:rsidR="32D7C494" w14:paraId="1F3F5770"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F595D9E" w14:textId="26A1741D"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0857CBEE" w14:textId="1527EFE6" w:rsidR="32D7C494" w:rsidRDefault="32D7C494" w:rsidP="32D7C494">
            <w:pPr>
              <w:jc w:val="center"/>
            </w:pPr>
            <w:r w:rsidRPr="32D7C494">
              <w:rPr>
                <w:rFonts w:ascii="Arial" w:eastAsia="Arial" w:hAnsi="Arial" w:cs="Arial"/>
                <w:sz w:val="16"/>
                <w:szCs w:val="16"/>
              </w:rPr>
              <w:t>INDICADORES</w:t>
            </w:r>
          </w:p>
        </w:tc>
      </w:tr>
      <w:tr w:rsidR="32D7C494" w14:paraId="50A08CF3"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33F619B1" w14:textId="22B7FB00" w:rsidR="32D7C494" w:rsidRDefault="32D7C494" w:rsidP="32D7C494">
            <w:pPr>
              <w:jc w:val="both"/>
            </w:pPr>
            <w:r w:rsidRPr="32D7C494">
              <w:rPr>
                <w:rFonts w:ascii="Arial" w:eastAsia="Arial" w:hAnsi="Arial" w:cs="Arial"/>
                <w:color w:val="000000" w:themeColor="text1"/>
                <w:sz w:val="16"/>
                <w:szCs w:val="16"/>
              </w:rPr>
              <w:t xml:space="preserve">Identificar aliados estratégicos y establecer mecanismos de trabajo conjunto para la generación de competencias para los mineros de subsistencia y las comunidades de influencia.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59E6C80" w14:textId="4DF0C2AB" w:rsidR="32D7C494" w:rsidRDefault="32D7C494" w:rsidP="32D7C494">
            <w:pPr>
              <w:jc w:val="both"/>
            </w:pPr>
            <w:r w:rsidRPr="32D7C494">
              <w:rPr>
                <w:rFonts w:ascii="Arial" w:eastAsia="Arial" w:hAnsi="Arial" w:cs="Arial"/>
                <w:sz w:val="16"/>
                <w:szCs w:val="16"/>
              </w:rPr>
              <w:t>Aliados estratégicos identificados para la generación de competencias en mineros y comunidades.</w:t>
            </w:r>
          </w:p>
        </w:tc>
      </w:tr>
      <w:tr w:rsidR="32D7C494" w14:paraId="19BBDDAD"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7290B4E" w14:textId="0869B77E" w:rsidR="32D7C494" w:rsidRDefault="32D7C494" w:rsidP="32D7C494">
            <w:pPr>
              <w:jc w:val="both"/>
            </w:pPr>
            <w:r w:rsidRPr="32D7C494">
              <w:rPr>
                <w:rFonts w:ascii="Arial" w:eastAsia="Arial" w:hAnsi="Arial" w:cs="Arial"/>
                <w:color w:val="000000" w:themeColor="text1"/>
                <w:sz w:val="16"/>
                <w:szCs w:val="16"/>
              </w:rPr>
              <w:t>Realizar un análisis acerca de las condiciones de seguridad y salud en el trabajo en el sector de la minería de subsistencia para generación de información y procedimientos, dicho análisis arrojara la identificación y valoración de estos riesgos, y a partir de esto fortalecer el entrenamiento en seguridad minera y practicas seguras de extracción.</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D251BD1" w14:textId="12440D7C" w:rsidR="32D7C494" w:rsidRDefault="32D7C494" w:rsidP="32D7C494">
            <w:pPr>
              <w:jc w:val="both"/>
            </w:pPr>
            <w:r w:rsidRPr="32D7C494">
              <w:rPr>
                <w:rFonts w:ascii="Arial" w:eastAsia="Arial" w:hAnsi="Arial" w:cs="Arial"/>
                <w:sz w:val="16"/>
                <w:szCs w:val="16"/>
              </w:rPr>
              <w:t>Análisis de condiciones de seguridad y salud en el trabajo realizado para la valoración de riesgos.</w:t>
            </w:r>
          </w:p>
        </w:tc>
      </w:tr>
      <w:tr w:rsidR="32D7C494" w14:paraId="13E819B6"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474825C3" w14:textId="6B79877E" w:rsidR="32D7C494" w:rsidRDefault="32D7C494" w:rsidP="32D7C494">
            <w:pPr>
              <w:jc w:val="both"/>
            </w:pPr>
            <w:r w:rsidRPr="32D7C494">
              <w:rPr>
                <w:rFonts w:ascii="Arial" w:eastAsia="Arial" w:hAnsi="Arial" w:cs="Arial"/>
                <w:color w:val="000000" w:themeColor="text1"/>
                <w:sz w:val="16"/>
                <w:szCs w:val="16"/>
              </w:rPr>
              <w:t>Desarrollo sostenible</w:t>
            </w:r>
          </w:p>
        </w:tc>
      </w:tr>
      <w:tr w:rsidR="32D7C494" w14:paraId="58FE22A5"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56EF4FC9" w14:textId="4FDF21D7"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0C686530" w14:textId="22308195" w:rsidR="32D7C494" w:rsidRDefault="32D7C494" w:rsidP="32D7C494">
            <w:pPr>
              <w:jc w:val="center"/>
            </w:pPr>
            <w:r w:rsidRPr="32D7C494">
              <w:rPr>
                <w:rFonts w:ascii="Arial" w:eastAsia="Arial" w:hAnsi="Arial" w:cs="Arial"/>
                <w:sz w:val="16"/>
                <w:szCs w:val="16"/>
              </w:rPr>
              <w:t>INDICADORES</w:t>
            </w:r>
          </w:p>
        </w:tc>
      </w:tr>
      <w:tr w:rsidR="32D7C494" w14:paraId="6E40B64A"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1971F98" w14:textId="1A5D34B6" w:rsidR="32D7C494" w:rsidRDefault="32D7C494" w:rsidP="32D7C494">
            <w:pPr>
              <w:jc w:val="both"/>
            </w:pPr>
            <w:r w:rsidRPr="32D7C494">
              <w:rPr>
                <w:rFonts w:ascii="Arial" w:eastAsia="Arial" w:hAnsi="Arial" w:cs="Arial"/>
                <w:color w:val="000000" w:themeColor="text1"/>
                <w:sz w:val="16"/>
                <w:szCs w:val="16"/>
              </w:rPr>
              <w:t>Promover el establecimiento de mecanismos de cooperación, nacionales e internacionales, para el desarrollo de la actividad con parámetros compatibles con el cambio climático, los objetivos del desarrollo del milenio el acuerdo de París y la metodología de OCDE para debida diligencia.</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B1488BD" w14:textId="4DB56CF0" w:rsidR="32D7C494" w:rsidRDefault="32D7C494" w:rsidP="32D7C494">
            <w:pPr>
              <w:jc w:val="both"/>
            </w:pPr>
            <w:r w:rsidRPr="32D7C494">
              <w:rPr>
                <w:rFonts w:ascii="Arial" w:eastAsia="Arial" w:hAnsi="Arial" w:cs="Arial"/>
                <w:sz w:val="16"/>
                <w:szCs w:val="16"/>
              </w:rPr>
              <w:t>Mecanismos de cooperación para el desarrollo sostenible establecidos bajo parámetros de cambio climático.</w:t>
            </w:r>
          </w:p>
        </w:tc>
      </w:tr>
      <w:tr w:rsidR="32D7C494" w14:paraId="48CE98FD" w14:textId="77777777" w:rsidTr="32D7C494">
        <w:trPr>
          <w:trHeight w:val="66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607E437" w14:textId="78C7586D" w:rsidR="32D7C494" w:rsidRDefault="32D7C494" w:rsidP="32D7C494">
            <w:pPr>
              <w:tabs>
                <w:tab w:val="left" w:pos="255"/>
              </w:tabs>
              <w:ind w:right="48"/>
              <w:jc w:val="both"/>
            </w:pPr>
            <w:r w:rsidRPr="32D7C494">
              <w:rPr>
                <w:rFonts w:ascii="Arial" w:eastAsia="Arial" w:hAnsi="Arial" w:cs="Arial"/>
                <w:color w:val="000000" w:themeColor="text1"/>
                <w:sz w:val="16"/>
                <w:szCs w:val="16"/>
              </w:rPr>
              <w:t>Apoyar y articular desde el nivel Central el ordenamiento minero y ambiental relacionado con la minería de subsistencia.</w:t>
            </w:r>
          </w:p>
          <w:p w14:paraId="22BE0755" w14:textId="499AFC31" w:rsidR="32D7C494" w:rsidRDefault="32D7C494" w:rsidP="32D7C494">
            <w:pPr>
              <w:jc w:val="both"/>
            </w:pPr>
            <w:r w:rsidRPr="32D7C494">
              <w:rPr>
                <w:rFonts w:ascii="Arial" w:eastAsia="Arial" w:hAnsi="Arial" w:cs="Arial"/>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BE9D8D1" w14:textId="306CACAB" w:rsidR="32D7C494" w:rsidRDefault="32D7C494" w:rsidP="32D7C494">
            <w:pPr>
              <w:jc w:val="both"/>
            </w:pPr>
            <w:r w:rsidRPr="32D7C494">
              <w:rPr>
                <w:rFonts w:ascii="Arial" w:eastAsia="Arial" w:hAnsi="Arial" w:cs="Arial"/>
                <w:sz w:val="16"/>
                <w:szCs w:val="16"/>
              </w:rPr>
              <w:t>Ordenamiento minero y ambiental apoyado y articulado desde el nivel central.</w:t>
            </w:r>
          </w:p>
        </w:tc>
      </w:tr>
      <w:tr w:rsidR="32D7C494" w14:paraId="7C85C9B4"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0D45C86" w14:textId="0F48FB06" w:rsidR="32D7C494" w:rsidRDefault="32D7C494" w:rsidP="32D7C494">
            <w:pPr>
              <w:jc w:val="both"/>
            </w:pPr>
            <w:r w:rsidRPr="32D7C494">
              <w:rPr>
                <w:rFonts w:ascii="Arial" w:eastAsia="Arial" w:hAnsi="Arial" w:cs="Arial"/>
                <w:color w:val="000000" w:themeColor="text1"/>
                <w:sz w:val="16"/>
                <w:szCs w:val="16"/>
              </w:rPr>
              <w:t>Desarrollar políticas y estrategias para el análisis continuo de las variables involucradas en el mejoramiento de la actividad y de la población de la minería de subsistencia.</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C865C17" w14:textId="10BE5C66" w:rsidR="32D7C494" w:rsidRDefault="32D7C494" w:rsidP="32D7C494">
            <w:pPr>
              <w:jc w:val="both"/>
            </w:pPr>
            <w:r w:rsidRPr="32D7C494">
              <w:rPr>
                <w:rFonts w:ascii="Arial" w:eastAsia="Arial" w:hAnsi="Arial" w:cs="Arial"/>
                <w:sz w:val="16"/>
                <w:szCs w:val="16"/>
              </w:rPr>
              <w:t>Políticas y estrategias desarrolladas para el análisis continuo de variables de mejoramiento de la actividad.</w:t>
            </w:r>
          </w:p>
        </w:tc>
      </w:tr>
      <w:tr w:rsidR="32D7C494" w14:paraId="58094DD8"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6DFDAE08" w14:textId="7337A36B" w:rsidR="32D7C494" w:rsidRDefault="32D7C494" w:rsidP="32D7C494">
            <w:pPr>
              <w:jc w:val="both"/>
            </w:pPr>
            <w:r w:rsidRPr="32D7C494">
              <w:rPr>
                <w:rFonts w:ascii="Arial" w:eastAsia="Arial" w:hAnsi="Arial" w:cs="Arial"/>
                <w:color w:val="000000" w:themeColor="text1"/>
                <w:sz w:val="16"/>
                <w:szCs w:val="16"/>
              </w:rPr>
              <w:t>Recuperación de conocimientos tradicionales en los procesos de beneficio del oro</w:t>
            </w:r>
          </w:p>
        </w:tc>
      </w:tr>
      <w:tr w:rsidR="32D7C494" w14:paraId="02FCE24D"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2FA58A94" w14:textId="52CF3F44" w:rsidR="32D7C494" w:rsidRDefault="32D7C494" w:rsidP="32D7C494">
            <w:pPr>
              <w:jc w:val="center"/>
            </w:pPr>
            <w:r w:rsidRPr="32D7C494">
              <w:rPr>
                <w:rFonts w:ascii="Arial" w:eastAsia="Arial" w:hAnsi="Arial" w:cs="Arial"/>
                <w:color w:val="000000" w:themeColor="text1"/>
                <w:sz w:val="16"/>
                <w:szCs w:val="16"/>
                <w:lang w:val="es"/>
              </w:rPr>
              <w:t>ACCIONES</w:t>
            </w:r>
          </w:p>
        </w:tc>
        <w:tc>
          <w:tcPr>
            <w:tcW w:w="4425" w:type="dxa"/>
            <w:gridSpan w:val="2"/>
            <w:tcBorders>
              <w:top w:val="nil"/>
              <w:left w:val="single" w:sz="8" w:space="0" w:color="auto"/>
              <w:bottom w:val="single" w:sz="8" w:space="0" w:color="auto"/>
              <w:right w:val="single" w:sz="8" w:space="0" w:color="auto"/>
            </w:tcBorders>
            <w:tcMar>
              <w:left w:w="108" w:type="dxa"/>
              <w:right w:w="108" w:type="dxa"/>
            </w:tcMar>
          </w:tcPr>
          <w:p w14:paraId="5AF10984" w14:textId="3530DAD7" w:rsidR="32D7C494" w:rsidRDefault="32D7C494" w:rsidP="32D7C494">
            <w:pPr>
              <w:jc w:val="center"/>
            </w:pPr>
            <w:r w:rsidRPr="32D7C494">
              <w:rPr>
                <w:rFonts w:ascii="Arial" w:eastAsia="Arial" w:hAnsi="Arial" w:cs="Arial"/>
                <w:sz w:val="16"/>
                <w:szCs w:val="16"/>
              </w:rPr>
              <w:t>INDICADORES</w:t>
            </w:r>
          </w:p>
        </w:tc>
      </w:tr>
      <w:tr w:rsidR="32D7C494" w14:paraId="270537FC"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17E9B329" w14:textId="339D5305" w:rsidR="32D7C494" w:rsidRDefault="32D7C494" w:rsidP="32D7C494">
            <w:pPr>
              <w:jc w:val="both"/>
            </w:pPr>
            <w:r w:rsidRPr="32D7C494">
              <w:rPr>
                <w:rFonts w:ascii="Arial" w:eastAsia="Arial" w:hAnsi="Arial" w:cs="Arial"/>
                <w:color w:val="000000" w:themeColor="text1"/>
                <w:sz w:val="16"/>
                <w:szCs w:val="16"/>
              </w:rPr>
              <w:t>Conceptuar qué son los conocimientos tradicionales en los procesos de beneficio del oro, a partir de los mínimos dados por la Ley y los estándares internacionales.</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39992E2" w14:textId="504442E3" w:rsidR="32D7C494" w:rsidRDefault="32D7C494" w:rsidP="32D7C494">
            <w:pPr>
              <w:jc w:val="both"/>
            </w:pPr>
            <w:r w:rsidRPr="32D7C494">
              <w:rPr>
                <w:rFonts w:ascii="Arial" w:eastAsia="Arial" w:hAnsi="Arial" w:cs="Arial"/>
                <w:sz w:val="16"/>
                <w:szCs w:val="16"/>
              </w:rPr>
              <w:t>Concepto de conocimientos tradicionales definido bajo estándares legales e internacionales.</w:t>
            </w:r>
          </w:p>
        </w:tc>
      </w:tr>
      <w:tr w:rsidR="32D7C494" w14:paraId="0DDB7051"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4437E0E" w14:textId="6E05A955" w:rsidR="32D7C494" w:rsidRDefault="32D7C494" w:rsidP="32D7C494">
            <w:pPr>
              <w:tabs>
                <w:tab w:val="left" w:pos="255"/>
              </w:tabs>
              <w:ind w:right="48"/>
              <w:jc w:val="both"/>
            </w:pPr>
            <w:r w:rsidRPr="32D7C494">
              <w:rPr>
                <w:rFonts w:ascii="Arial" w:eastAsia="Arial" w:hAnsi="Arial" w:cs="Arial"/>
                <w:color w:val="000000" w:themeColor="text1"/>
                <w:sz w:val="16"/>
                <w:szCs w:val="16"/>
              </w:rPr>
              <w:t xml:space="preserve">Mapear e identificar los conocimientos tradicionales de mineras y mineros de subsistencia pueden resultar positivos en materia de salud, medio ambiente, rentabilidad, etc. </w:t>
            </w:r>
          </w:p>
          <w:p w14:paraId="6FA2B6A4" w14:textId="42C5322E" w:rsidR="32D7C494" w:rsidRDefault="32D7C494" w:rsidP="32D7C494">
            <w:pPr>
              <w:jc w:val="both"/>
            </w:pPr>
            <w:r w:rsidRPr="32D7C494">
              <w:rPr>
                <w:rFonts w:ascii="Arial" w:eastAsia="Arial" w:hAnsi="Arial" w:cs="Arial"/>
                <w:color w:val="000000" w:themeColor="text1"/>
                <w:sz w:val="16"/>
                <w:szCs w:val="16"/>
              </w:rPr>
              <w:t xml:space="preserve">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4F0A98E" w14:textId="7B2929AC" w:rsidR="32D7C494" w:rsidRDefault="32D7C494" w:rsidP="32D7C494">
            <w:pPr>
              <w:jc w:val="both"/>
            </w:pPr>
            <w:r w:rsidRPr="32D7C494">
              <w:rPr>
                <w:rFonts w:ascii="Arial" w:eastAsia="Arial" w:hAnsi="Arial" w:cs="Arial"/>
                <w:sz w:val="16"/>
                <w:szCs w:val="16"/>
              </w:rPr>
              <w:t>Conocimientos tradicionales positivos mapeados e identificados en materia de salud, ambiente y rentabilidad</w:t>
            </w:r>
          </w:p>
        </w:tc>
      </w:tr>
      <w:tr w:rsidR="32D7C494" w14:paraId="309E4F35"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06CD87D" w14:textId="0750E0FE" w:rsidR="32D7C494" w:rsidRDefault="32D7C494" w:rsidP="32D7C494">
            <w:pPr>
              <w:jc w:val="both"/>
            </w:pPr>
            <w:r w:rsidRPr="32D7C494">
              <w:rPr>
                <w:rFonts w:ascii="Arial" w:eastAsia="Arial" w:hAnsi="Arial" w:cs="Arial"/>
                <w:color w:val="000000" w:themeColor="text1"/>
                <w:sz w:val="16"/>
                <w:szCs w:val="16"/>
              </w:rPr>
              <w:t xml:space="preserve">Compilar los conocimientos tradicionales como parte de los sistemas de información del sector minero.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2C999E1" w14:textId="23FA59F0" w:rsidR="32D7C494" w:rsidRDefault="32D7C494" w:rsidP="32D7C494">
            <w:pPr>
              <w:jc w:val="both"/>
            </w:pPr>
            <w:r w:rsidRPr="32D7C494">
              <w:rPr>
                <w:rFonts w:ascii="Arial" w:eastAsia="Arial" w:hAnsi="Arial" w:cs="Arial"/>
                <w:sz w:val="16"/>
                <w:szCs w:val="16"/>
              </w:rPr>
              <w:t>Conocimientos tradicionales compilados como parte de los sistemas de información del sector minero.</w:t>
            </w:r>
          </w:p>
        </w:tc>
      </w:tr>
      <w:tr w:rsidR="32D7C494" w14:paraId="15FE9052" w14:textId="77777777" w:rsidTr="32D7C494">
        <w:trPr>
          <w:trHeight w:val="300"/>
        </w:trPr>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7C0F1434" w14:textId="6198E6C8" w:rsidR="32D7C494" w:rsidRDefault="32D7C494" w:rsidP="32D7C494">
            <w:pPr>
              <w:jc w:val="both"/>
            </w:pPr>
            <w:r w:rsidRPr="32D7C494">
              <w:rPr>
                <w:rFonts w:ascii="Arial" w:eastAsia="Arial" w:hAnsi="Arial" w:cs="Arial"/>
                <w:color w:val="000000" w:themeColor="text1"/>
                <w:sz w:val="16"/>
                <w:szCs w:val="16"/>
              </w:rPr>
              <w:t xml:space="preserve">Acompañar técnica y mediante acciones formativas las iniciativas o proyectos de asociaciones mineras de subsistencia que busquen recuperar o fortalecer los conocimientos tradicionales en el beneficio del oro. </w:t>
            </w:r>
          </w:p>
        </w:tc>
        <w:tc>
          <w:tcPr>
            <w:tcW w:w="442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15B447E" w14:textId="36362798" w:rsidR="32D7C494" w:rsidRDefault="32D7C494" w:rsidP="32D7C494">
            <w:pPr>
              <w:jc w:val="both"/>
            </w:pPr>
            <w:r w:rsidRPr="32D7C494">
              <w:rPr>
                <w:rFonts w:ascii="Arial" w:eastAsia="Arial" w:hAnsi="Arial" w:cs="Arial"/>
                <w:sz w:val="16"/>
                <w:szCs w:val="16"/>
              </w:rPr>
              <w:t>Iniciativas de asociaciones mineras acompañadas técnica y formativamente para fortalecer saberes tradicionales.</w:t>
            </w:r>
          </w:p>
        </w:tc>
      </w:tr>
      <w:tr w:rsidR="32D7C494" w14:paraId="61FD4789" w14:textId="77777777" w:rsidTr="32D7C494">
        <w:trPr>
          <w:trHeight w:val="105"/>
        </w:trPr>
        <w:tc>
          <w:tcPr>
            <w:tcW w:w="8820" w:type="dxa"/>
            <w:gridSpan w:val="3"/>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108" w:type="dxa"/>
              <w:right w:w="108" w:type="dxa"/>
            </w:tcMar>
          </w:tcPr>
          <w:p w14:paraId="770C5C9B" w14:textId="06E079C6" w:rsidR="32D7C494" w:rsidRDefault="32D7C494" w:rsidP="32D7C494">
            <w:pPr>
              <w:jc w:val="center"/>
            </w:pPr>
            <w:r w:rsidRPr="32D7C494">
              <w:rPr>
                <w:rFonts w:ascii="Arial" w:eastAsia="Arial" w:hAnsi="Arial" w:cs="Arial"/>
                <w:b/>
                <w:bCs/>
                <w:color w:val="000000" w:themeColor="text1"/>
                <w:sz w:val="16"/>
                <w:szCs w:val="16"/>
              </w:rPr>
              <w:t>Línea Estratégica 6: Regulación y análisis sectorial</w:t>
            </w:r>
          </w:p>
        </w:tc>
      </w:tr>
      <w:tr w:rsidR="32D7C494" w14:paraId="35A24E83"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70ECB349" w14:textId="2197E7CD" w:rsidR="32D7C494" w:rsidRDefault="32D7C494" w:rsidP="32D7C494">
            <w:pPr>
              <w:ind w:right="-425"/>
              <w:jc w:val="both"/>
            </w:pPr>
            <w:r w:rsidRPr="32D7C494">
              <w:rPr>
                <w:rFonts w:ascii="Arial" w:eastAsia="Arial" w:hAnsi="Arial" w:cs="Arial"/>
                <w:sz w:val="16"/>
                <w:szCs w:val="16"/>
              </w:rPr>
              <w:lastRenderedPageBreak/>
              <w:t>Objetivo de la línea estratégica: Garantizar un ordenamiento jurídico estable para la minería de subsistencia del país con una visión de largo plazo para la organización y gestión del sector y para la generación de bienestar en las regiones de influencia.</w:t>
            </w:r>
          </w:p>
        </w:tc>
      </w:tr>
      <w:tr w:rsidR="32D7C494" w14:paraId="35A8C9C4"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5242F4BD" w14:textId="10B59D7B" w:rsidR="32D7C494" w:rsidRDefault="32D7C494" w:rsidP="32D7C494">
            <w:pPr>
              <w:jc w:val="both"/>
            </w:pPr>
            <w:r w:rsidRPr="32D7C494">
              <w:rPr>
                <w:rFonts w:ascii="Arial" w:eastAsia="Arial" w:hAnsi="Arial" w:cs="Arial"/>
                <w:color w:val="000000" w:themeColor="text1"/>
                <w:sz w:val="16"/>
                <w:szCs w:val="16"/>
              </w:rPr>
              <w:t>Ajuste y armonización regulatoria</w:t>
            </w:r>
          </w:p>
        </w:tc>
      </w:tr>
      <w:tr w:rsidR="32D7C494" w14:paraId="7C2245F8"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02176529" w14:textId="141F958D" w:rsidR="32D7C494" w:rsidRDefault="32D7C494" w:rsidP="32D7C494">
            <w:pPr>
              <w:jc w:val="center"/>
            </w:pPr>
            <w:r w:rsidRPr="32D7C494">
              <w:rPr>
                <w:rFonts w:ascii="Arial" w:eastAsia="Arial" w:hAnsi="Arial" w:cs="Arial"/>
                <w:color w:val="000000" w:themeColor="text1"/>
                <w:sz w:val="16"/>
                <w:szCs w:val="16"/>
                <w:lang w:val="es"/>
              </w:rPr>
              <w:t>ACCIONES</w:t>
            </w:r>
          </w:p>
        </w:tc>
        <w:tc>
          <w:tcPr>
            <w:tcW w:w="4410" w:type="dxa"/>
            <w:tcBorders>
              <w:top w:val="nil"/>
              <w:left w:val="nil"/>
              <w:bottom w:val="single" w:sz="8" w:space="0" w:color="auto"/>
              <w:right w:val="single" w:sz="8" w:space="0" w:color="auto"/>
            </w:tcBorders>
            <w:shd w:val="clear" w:color="auto" w:fill="FFFFFF" w:themeFill="background1"/>
            <w:tcMar>
              <w:left w:w="108" w:type="dxa"/>
              <w:right w:w="108" w:type="dxa"/>
            </w:tcMar>
          </w:tcPr>
          <w:p w14:paraId="1071A0DB" w14:textId="3A437A9C" w:rsidR="32D7C494" w:rsidRDefault="32D7C494" w:rsidP="32D7C494">
            <w:pPr>
              <w:jc w:val="center"/>
            </w:pPr>
            <w:r w:rsidRPr="32D7C494">
              <w:rPr>
                <w:rFonts w:ascii="Arial" w:eastAsia="Arial" w:hAnsi="Arial" w:cs="Arial"/>
                <w:color w:val="000000" w:themeColor="text1"/>
                <w:sz w:val="16"/>
                <w:szCs w:val="16"/>
              </w:rPr>
              <w:t>INDICADORES</w:t>
            </w:r>
          </w:p>
        </w:tc>
      </w:tr>
      <w:tr w:rsidR="32D7C494" w14:paraId="7775D07E"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3105FFF0" w14:textId="2E8EB9F4" w:rsidR="32D7C494" w:rsidRDefault="32D7C494" w:rsidP="32D7C494">
            <w:pPr>
              <w:jc w:val="both"/>
            </w:pPr>
            <w:r w:rsidRPr="32D7C494">
              <w:rPr>
                <w:rFonts w:ascii="Arial" w:eastAsia="Arial" w:hAnsi="Arial" w:cs="Arial"/>
                <w:color w:val="000000" w:themeColor="text1"/>
                <w:sz w:val="16"/>
                <w:szCs w:val="16"/>
              </w:rPr>
              <w:t>Analizar la reglamentación existente y proponer acciones de mejora.</w:t>
            </w:r>
          </w:p>
        </w:tc>
        <w:tc>
          <w:tcPr>
            <w:tcW w:w="4410" w:type="dxa"/>
            <w:tcBorders>
              <w:top w:val="single" w:sz="8" w:space="0" w:color="auto"/>
              <w:left w:val="nil"/>
              <w:bottom w:val="single" w:sz="8" w:space="0" w:color="auto"/>
              <w:right w:val="single" w:sz="8" w:space="0" w:color="auto"/>
            </w:tcBorders>
            <w:shd w:val="clear" w:color="auto" w:fill="FFFFFF" w:themeFill="background1"/>
            <w:tcMar>
              <w:left w:w="108" w:type="dxa"/>
              <w:right w:w="108" w:type="dxa"/>
            </w:tcMar>
          </w:tcPr>
          <w:p w14:paraId="453870CE" w14:textId="398C7EB6" w:rsidR="32D7C494" w:rsidRDefault="32D7C494" w:rsidP="32D7C494">
            <w:pPr>
              <w:jc w:val="both"/>
            </w:pPr>
            <w:r w:rsidRPr="32D7C494">
              <w:rPr>
                <w:rFonts w:ascii="Arial" w:eastAsia="Arial" w:hAnsi="Arial" w:cs="Arial"/>
                <w:color w:val="000000" w:themeColor="text1"/>
                <w:sz w:val="16"/>
                <w:szCs w:val="16"/>
              </w:rPr>
              <w:t>Reglamentación existente analizada con propuestas de acciones de mejora incorporadas.</w:t>
            </w:r>
          </w:p>
        </w:tc>
      </w:tr>
      <w:tr w:rsidR="32D7C494" w14:paraId="74723CFE"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303583E0" w14:textId="37EE1E5D" w:rsidR="32D7C494" w:rsidRDefault="32D7C494" w:rsidP="32D7C494">
            <w:pPr>
              <w:jc w:val="both"/>
            </w:pPr>
            <w:r w:rsidRPr="32D7C494">
              <w:rPr>
                <w:rFonts w:ascii="Arial" w:eastAsia="Arial" w:hAnsi="Arial" w:cs="Arial"/>
                <w:color w:val="000000" w:themeColor="text1"/>
                <w:sz w:val="16"/>
                <w:szCs w:val="16"/>
              </w:rPr>
              <w:t>Generar la articulación con otras políticas institucionales tomadoras de decisiones del orden Nacional y de los gobiernos regionales y locales relacionados con la minería de subsistencia.</w:t>
            </w:r>
          </w:p>
        </w:tc>
        <w:tc>
          <w:tcPr>
            <w:tcW w:w="4410" w:type="dxa"/>
            <w:tcBorders>
              <w:top w:val="single" w:sz="8" w:space="0" w:color="auto"/>
              <w:left w:val="nil"/>
              <w:bottom w:val="single" w:sz="8" w:space="0" w:color="auto"/>
              <w:right w:val="single" w:sz="8" w:space="0" w:color="auto"/>
            </w:tcBorders>
            <w:shd w:val="clear" w:color="auto" w:fill="FFFFFF" w:themeFill="background1"/>
            <w:tcMar>
              <w:left w:w="108" w:type="dxa"/>
              <w:right w:w="108" w:type="dxa"/>
            </w:tcMar>
          </w:tcPr>
          <w:p w14:paraId="78955180" w14:textId="7F197AD1" w:rsidR="32D7C494" w:rsidRDefault="32D7C494" w:rsidP="32D7C494">
            <w:pPr>
              <w:jc w:val="both"/>
            </w:pPr>
            <w:r w:rsidRPr="32D7C494">
              <w:rPr>
                <w:rFonts w:ascii="Arial" w:eastAsia="Arial" w:hAnsi="Arial" w:cs="Arial"/>
                <w:color w:val="000000" w:themeColor="text1"/>
                <w:sz w:val="16"/>
                <w:szCs w:val="16"/>
              </w:rPr>
              <w:t>Articulación con otras políticas institucionales generada en niveles nacional, regional y local.</w:t>
            </w:r>
          </w:p>
        </w:tc>
      </w:tr>
      <w:tr w:rsidR="32D7C494" w14:paraId="414F3985"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0D8E75A7" w14:textId="3E01AB31" w:rsidR="32D7C494" w:rsidRDefault="32D7C494" w:rsidP="32D7C494">
            <w:pPr>
              <w:jc w:val="both"/>
            </w:pPr>
            <w:r w:rsidRPr="32D7C494">
              <w:rPr>
                <w:rFonts w:ascii="Arial" w:eastAsia="Arial" w:hAnsi="Arial" w:cs="Arial"/>
                <w:color w:val="000000" w:themeColor="text1"/>
                <w:sz w:val="16"/>
                <w:szCs w:val="16"/>
              </w:rPr>
              <w:t>Diseñar instrumentos para para la gestión y seguimiento de actividades de extracción, beneficio, comercialización y manejo ambiental (Protocolos y guías para las acciones de extracción, beneficio, comercialización y manejo ambiental).</w:t>
            </w:r>
          </w:p>
        </w:tc>
        <w:tc>
          <w:tcPr>
            <w:tcW w:w="4410" w:type="dxa"/>
            <w:tcBorders>
              <w:top w:val="single" w:sz="8" w:space="0" w:color="auto"/>
              <w:left w:val="nil"/>
              <w:bottom w:val="single" w:sz="8" w:space="0" w:color="auto"/>
              <w:right w:val="single" w:sz="8" w:space="0" w:color="auto"/>
            </w:tcBorders>
            <w:shd w:val="clear" w:color="auto" w:fill="FFFFFF" w:themeFill="background1"/>
            <w:tcMar>
              <w:left w:w="108" w:type="dxa"/>
              <w:right w:w="108" w:type="dxa"/>
            </w:tcMar>
          </w:tcPr>
          <w:p w14:paraId="4CC96EF0" w14:textId="176ECC18" w:rsidR="32D7C494" w:rsidRDefault="32D7C494" w:rsidP="32D7C494">
            <w:pPr>
              <w:jc w:val="both"/>
            </w:pPr>
            <w:r w:rsidRPr="32D7C494">
              <w:rPr>
                <w:rFonts w:ascii="Arial" w:eastAsia="Arial" w:hAnsi="Arial" w:cs="Arial"/>
                <w:color w:val="000000" w:themeColor="text1"/>
                <w:sz w:val="16"/>
                <w:szCs w:val="16"/>
              </w:rPr>
              <w:t>Instrumentos para la gestión y seguimiento diseñados, incluyendo protocolos de beneficio y comercialización.</w:t>
            </w:r>
          </w:p>
        </w:tc>
      </w:tr>
      <w:tr w:rsidR="32D7C494" w14:paraId="7DB05D91"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19AD6151" w14:textId="55A11B92" w:rsidR="32D7C494" w:rsidRDefault="32D7C494" w:rsidP="32D7C494">
            <w:pPr>
              <w:jc w:val="both"/>
            </w:pPr>
            <w:r w:rsidRPr="32D7C494">
              <w:rPr>
                <w:rFonts w:ascii="Arial" w:eastAsia="Arial" w:hAnsi="Arial" w:cs="Arial"/>
                <w:color w:val="000000" w:themeColor="text1"/>
                <w:sz w:val="16"/>
                <w:szCs w:val="16"/>
              </w:rPr>
              <w:t>Reglamentación y difusión de normas y políticas</w:t>
            </w:r>
          </w:p>
        </w:tc>
      </w:tr>
      <w:tr w:rsidR="32D7C494" w14:paraId="0A6AFA6E"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273EEB8A" w14:textId="41E15D5E" w:rsidR="32D7C494" w:rsidRDefault="32D7C494" w:rsidP="32D7C494">
            <w:pPr>
              <w:jc w:val="center"/>
            </w:pPr>
            <w:r w:rsidRPr="32D7C494">
              <w:rPr>
                <w:rFonts w:ascii="Arial" w:eastAsia="Arial" w:hAnsi="Arial" w:cs="Arial"/>
                <w:color w:val="000000" w:themeColor="text1"/>
                <w:sz w:val="16"/>
                <w:szCs w:val="16"/>
                <w:lang w:val="es"/>
              </w:rPr>
              <w:t>ACCIONES</w:t>
            </w:r>
          </w:p>
        </w:tc>
        <w:tc>
          <w:tcPr>
            <w:tcW w:w="4410" w:type="dxa"/>
            <w:tcBorders>
              <w:top w:val="nil"/>
              <w:left w:val="nil"/>
              <w:bottom w:val="single" w:sz="8" w:space="0" w:color="auto"/>
              <w:right w:val="single" w:sz="8" w:space="0" w:color="auto"/>
            </w:tcBorders>
            <w:shd w:val="clear" w:color="auto" w:fill="FFFFFF" w:themeFill="background1"/>
            <w:tcMar>
              <w:left w:w="108" w:type="dxa"/>
              <w:right w:w="108" w:type="dxa"/>
            </w:tcMar>
          </w:tcPr>
          <w:p w14:paraId="21A044C9" w14:textId="241B82BE" w:rsidR="32D7C494" w:rsidRDefault="32D7C494" w:rsidP="32D7C494">
            <w:pPr>
              <w:jc w:val="center"/>
            </w:pPr>
            <w:r w:rsidRPr="32D7C494">
              <w:rPr>
                <w:rFonts w:ascii="Arial" w:eastAsia="Arial" w:hAnsi="Arial" w:cs="Arial"/>
                <w:color w:val="000000" w:themeColor="text1"/>
                <w:sz w:val="16"/>
                <w:szCs w:val="16"/>
              </w:rPr>
              <w:t>INDICADORES</w:t>
            </w:r>
          </w:p>
        </w:tc>
      </w:tr>
      <w:tr w:rsidR="32D7C494" w14:paraId="1AEA65DB"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327A93CC" w14:textId="558147B5" w:rsidR="32D7C494" w:rsidRDefault="32D7C494" w:rsidP="32D7C494">
            <w:pPr>
              <w:jc w:val="both"/>
            </w:pPr>
            <w:r w:rsidRPr="32D7C494">
              <w:rPr>
                <w:rFonts w:ascii="Arial" w:eastAsia="Arial" w:hAnsi="Arial" w:cs="Arial"/>
                <w:color w:val="000000" w:themeColor="text1"/>
                <w:sz w:val="16"/>
                <w:szCs w:val="16"/>
              </w:rPr>
              <w:t>Establecer mecanismos de apoyo a funcionarios y mineros que permitan canales de comunicación en doble vía para informar y atender inquietudes relacionadas con la normativa en materia de extracción, beneficio, transformación, comercialización, regalías, trazabilidad de minerales, conciliación, entre otros aspectos relacionados con la cadena de valor y las transacciones de minerales.</w:t>
            </w:r>
          </w:p>
        </w:tc>
        <w:tc>
          <w:tcPr>
            <w:tcW w:w="4410" w:type="dxa"/>
            <w:tcBorders>
              <w:top w:val="single" w:sz="8" w:space="0" w:color="auto"/>
              <w:left w:val="nil"/>
              <w:bottom w:val="single" w:sz="8" w:space="0" w:color="auto"/>
              <w:right w:val="single" w:sz="8" w:space="0" w:color="auto"/>
            </w:tcBorders>
            <w:shd w:val="clear" w:color="auto" w:fill="FFFFFF" w:themeFill="background1"/>
            <w:tcMar>
              <w:left w:w="108" w:type="dxa"/>
              <w:right w:w="108" w:type="dxa"/>
            </w:tcMar>
          </w:tcPr>
          <w:p w14:paraId="6846AA42" w14:textId="5F17F8AE" w:rsidR="32D7C494" w:rsidRDefault="32D7C494" w:rsidP="32D7C494">
            <w:pPr>
              <w:jc w:val="both"/>
            </w:pPr>
            <w:r w:rsidRPr="32D7C494">
              <w:rPr>
                <w:rFonts w:ascii="Arial" w:eastAsia="Arial" w:hAnsi="Arial" w:cs="Arial"/>
                <w:color w:val="000000" w:themeColor="text1"/>
                <w:sz w:val="16"/>
                <w:szCs w:val="16"/>
              </w:rPr>
              <w:t>Mecanismos de apoyo y canales de comunicación establecidos para informar sobre normativa minera.</w:t>
            </w:r>
          </w:p>
        </w:tc>
      </w:tr>
      <w:tr w:rsidR="32D7C494" w14:paraId="6A73FEF6"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3688FE3D" w14:textId="52BD13DD" w:rsidR="32D7C494" w:rsidRDefault="32D7C494" w:rsidP="32D7C494">
            <w:pPr>
              <w:jc w:val="both"/>
            </w:pPr>
            <w:r w:rsidRPr="32D7C494">
              <w:rPr>
                <w:rFonts w:ascii="Arial" w:eastAsia="Arial" w:hAnsi="Arial" w:cs="Arial"/>
                <w:color w:val="000000" w:themeColor="text1"/>
                <w:sz w:val="16"/>
                <w:szCs w:val="16"/>
              </w:rPr>
              <w:t>Realizar acciones encaminadas al análisis normativo y actualización de normas y políticas, con el fin de establecer canales para monitorear correctivos, así como mecanismos de revisión y ajuste en materia normativa y de política pública, con la participación de mineros de subsistencia y con enfoque diferencial.</w:t>
            </w:r>
          </w:p>
        </w:tc>
        <w:tc>
          <w:tcPr>
            <w:tcW w:w="4410" w:type="dxa"/>
            <w:tcBorders>
              <w:top w:val="single" w:sz="8" w:space="0" w:color="auto"/>
              <w:left w:val="nil"/>
              <w:bottom w:val="single" w:sz="8" w:space="0" w:color="auto"/>
              <w:right w:val="single" w:sz="8" w:space="0" w:color="auto"/>
            </w:tcBorders>
            <w:shd w:val="clear" w:color="auto" w:fill="FFFFFF" w:themeFill="background1"/>
            <w:tcMar>
              <w:left w:w="108" w:type="dxa"/>
              <w:right w:w="108" w:type="dxa"/>
            </w:tcMar>
          </w:tcPr>
          <w:p w14:paraId="6025E4AB" w14:textId="758509C0" w:rsidR="32D7C494" w:rsidRDefault="32D7C494" w:rsidP="32D7C494">
            <w:pPr>
              <w:jc w:val="both"/>
            </w:pPr>
            <w:r w:rsidRPr="32D7C494">
              <w:rPr>
                <w:rFonts w:ascii="Arial" w:eastAsia="Arial" w:hAnsi="Arial" w:cs="Arial"/>
                <w:color w:val="000000" w:themeColor="text1"/>
                <w:sz w:val="16"/>
                <w:szCs w:val="16"/>
              </w:rPr>
              <w:t>Acciones de análisis normativo y monitoreo de correctivos realizadas con participación de los mineros.</w:t>
            </w:r>
          </w:p>
        </w:tc>
      </w:tr>
      <w:tr w:rsidR="32D7C494" w14:paraId="53179939"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709A5345" w14:textId="4489F5F1" w:rsidR="32D7C494" w:rsidRDefault="32D7C494" w:rsidP="32D7C494">
            <w:pPr>
              <w:jc w:val="both"/>
            </w:pPr>
            <w:r w:rsidRPr="32D7C494">
              <w:rPr>
                <w:rFonts w:ascii="Arial" w:eastAsia="Arial" w:hAnsi="Arial" w:cs="Arial"/>
                <w:color w:val="000000" w:themeColor="text1"/>
                <w:sz w:val="16"/>
                <w:szCs w:val="16"/>
              </w:rPr>
              <w:t>Diseñar y ejecutar estrategias presenciales y virtuales de difusión pedagógica de normas y políticas públicas dirigidas a mineros, organizaciones y actores de la cadena de valor.</w:t>
            </w:r>
          </w:p>
        </w:tc>
        <w:tc>
          <w:tcPr>
            <w:tcW w:w="4410" w:type="dxa"/>
            <w:tcBorders>
              <w:top w:val="single" w:sz="8" w:space="0" w:color="auto"/>
              <w:left w:val="nil"/>
              <w:bottom w:val="single" w:sz="8" w:space="0" w:color="auto"/>
              <w:right w:val="single" w:sz="8" w:space="0" w:color="auto"/>
            </w:tcBorders>
            <w:shd w:val="clear" w:color="auto" w:fill="FFFFFF" w:themeFill="background1"/>
            <w:tcMar>
              <w:left w:w="108" w:type="dxa"/>
              <w:right w:w="108" w:type="dxa"/>
            </w:tcMar>
          </w:tcPr>
          <w:p w14:paraId="68A85951" w14:textId="200949DB" w:rsidR="32D7C494" w:rsidRDefault="32D7C494" w:rsidP="32D7C494">
            <w:pPr>
              <w:jc w:val="both"/>
            </w:pPr>
            <w:r w:rsidRPr="32D7C494">
              <w:rPr>
                <w:rFonts w:ascii="Arial" w:eastAsia="Arial" w:hAnsi="Arial" w:cs="Arial"/>
                <w:color w:val="000000" w:themeColor="text1"/>
                <w:sz w:val="16"/>
                <w:szCs w:val="16"/>
              </w:rPr>
              <w:t>Estrategias presenciales y virtuales de difusión pedagógica diseñadas y ejecutadas.</w:t>
            </w:r>
          </w:p>
        </w:tc>
      </w:tr>
      <w:tr w:rsidR="32D7C494" w14:paraId="0C83EDB0" w14:textId="77777777" w:rsidTr="32D7C494">
        <w:trPr>
          <w:trHeight w:val="300"/>
        </w:trPr>
        <w:tc>
          <w:tcPr>
            <w:tcW w:w="8820" w:type="dxa"/>
            <w:gridSpan w:val="3"/>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108" w:type="dxa"/>
              <w:right w:w="108" w:type="dxa"/>
            </w:tcMar>
          </w:tcPr>
          <w:p w14:paraId="30E01CF1" w14:textId="6A5CCF89" w:rsidR="32D7C494" w:rsidRDefault="32D7C494" w:rsidP="32D7C494">
            <w:pPr>
              <w:jc w:val="both"/>
            </w:pPr>
            <w:r w:rsidRPr="32D7C494">
              <w:rPr>
                <w:rFonts w:ascii="Arial" w:eastAsia="Arial" w:hAnsi="Arial" w:cs="Arial"/>
                <w:color w:val="000000" w:themeColor="text1"/>
                <w:sz w:val="16"/>
                <w:szCs w:val="16"/>
              </w:rPr>
              <w:t>Análisis y prospectiva del sector</w:t>
            </w:r>
          </w:p>
        </w:tc>
      </w:tr>
      <w:tr w:rsidR="32D7C494" w14:paraId="458ACE34"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117108E7" w14:textId="718E8486" w:rsidR="32D7C494" w:rsidRDefault="32D7C494" w:rsidP="32D7C494">
            <w:pPr>
              <w:jc w:val="center"/>
            </w:pPr>
            <w:r w:rsidRPr="32D7C494">
              <w:rPr>
                <w:rFonts w:ascii="Arial" w:eastAsia="Arial" w:hAnsi="Arial" w:cs="Arial"/>
                <w:color w:val="000000" w:themeColor="text1"/>
                <w:sz w:val="16"/>
                <w:szCs w:val="16"/>
                <w:lang w:val="es"/>
              </w:rPr>
              <w:t>ACCIONES</w:t>
            </w:r>
          </w:p>
        </w:tc>
        <w:tc>
          <w:tcPr>
            <w:tcW w:w="4410" w:type="dxa"/>
            <w:tcBorders>
              <w:top w:val="nil"/>
              <w:left w:val="nil"/>
              <w:bottom w:val="single" w:sz="8" w:space="0" w:color="auto"/>
              <w:right w:val="single" w:sz="8" w:space="0" w:color="auto"/>
            </w:tcBorders>
            <w:shd w:val="clear" w:color="auto" w:fill="FFFFFF" w:themeFill="background1"/>
            <w:tcMar>
              <w:left w:w="108" w:type="dxa"/>
              <w:right w:w="108" w:type="dxa"/>
            </w:tcMar>
          </w:tcPr>
          <w:p w14:paraId="0DE20026" w14:textId="32DE3ADA" w:rsidR="32D7C494" w:rsidRDefault="32D7C494" w:rsidP="32D7C494">
            <w:pPr>
              <w:jc w:val="center"/>
            </w:pPr>
            <w:r w:rsidRPr="32D7C494">
              <w:rPr>
                <w:rFonts w:ascii="Arial" w:eastAsia="Arial" w:hAnsi="Arial" w:cs="Arial"/>
                <w:color w:val="000000" w:themeColor="text1"/>
                <w:sz w:val="16"/>
                <w:szCs w:val="16"/>
              </w:rPr>
              <w:t>INDICADORES</w:t>
            </w:r>
          </w:p>
        </w:tc>
      </w:tr>
      <w:tr w:rsidR="32D7C494" w14:paraId="4890AC03"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67D9276C" w14:textId="5A8446BA" w:rsidR="32D7C494" w:rsidRDefault="32D7C494" w:rsidP="32D7C494">
            <w:pPr>
              <w:jc w:val="both"/>
            </w:pPr>
            <w:r w:rsidRPr="32D7C494">
              <w:rPr>
                <w:rFonts w:ascii="Arial" w:eastAsia="Arial" w:hAnsi="Arial" w:cs="Arial"/>
                <w:color w:val="000000" w:themeColor="text1"/>
                <w:sz w:val="16"/>
                <w:szCs w:val="16"/>
              </w:rPr>
              <w:t>Determinar el estado del arte y un diagnóstico detallado de los aspectos sociales, económicos y técnicos asociados a la minería de subsistencia para la actualización normativa y de la Política.</w:t>
            </w:r>
          </w:p>
        </w:tc>
        <w:tc>
          <w:tcPr>
            <w:tcW w:w="4410" w:type="dxa"/>
            <w:tcBorders>
              <w:top w:val="single" w:sz="8" w:space="0" w:color="auto"/>
              <w:left w:val="nil"/>
              <w:bottom w:val="single" w:sz="8" w:space="0" w:color="auto"/>
              <w:right w:val="single" w:sz="8" w:space="0" w:color="auto"/>
            </w:tcBorders>
            <w:shd w:val="clear" w:color="auto" w:fill="FFFFFF" w:themeFill="background1"/>
            <w:tcMar>
              <w:left w:w="108" w:type="dxa"/>
              <w:right w:w="108" w:type="dxa"/>
            </w:tcMar>
          </w:tcPr>
          <w:p w14:paraId="556B799A" w14:textId="208ACC62" w:rsidR="32D7C494" w:rsidRDefault="32D7C494" w:rsidP="32D7C494">
            <w:pPr>
              <w:jc w:val="both"/>
            </w:pPr>
            <w:r w:rsidRPr="32D7C494">
              <w:rPr>
                <w:rFonts w:ascii="Arial" w:eastAsia="Arial" w:hAnsi="Arial" w:cs="Arial"/>
                <w:color w:val="000000" w:themeColor="text1"/>
                <w:sz w:val="16"/>
                <w:szCs w:val="16"/>
              </w:rPr>
              <w:t>Estado del arte y diagnóstico detallado determinado para la actualización de la Política.</w:t>
            </w:r>
          </w:p>
        </w:tc>
      </w:tr>
      <w:tr w:rsidR="32D7C494" w14:paraId="296D4549"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7C2E698D" w14:textId="13E875F0" w:rsidR="32D7C494" w:rsidRDefault="32D7C494" w:rsidP="32D7C494">
            <w:pPr>
              <w:jc w:val="both"/>
            </w:pPr>
            <w:r w:rsidRPr="32D7C494">
              <w:rPr>
                <w:rFonts w:ascii="Arial" w:eastAsia="Arial" w:hAnsi="Arial" w:cs="Arial"/>
                <w:color w:val="000000" w:themeColor="text1"/>
                <w:sz w:val="16"/>
                <w:szCs w:val="16"/>
              </w:rPr>
              <w:t>Realizar un análisis de los volúmenes de producción establecidos por la ley (que tenga en cuenta los componentes económico y social).</w:t>
            </w:r>
          </w:p>
        </w:tc>
        <w:tc>
          <w:tcPr>
            <w:tcW w:w="4410" w:type="dxa"/>
            <w:tcBorders>
              <w:top w:val="single" w:sz="8" w:space="0" w:color="auto"/>
              <w:left w:val="nil"/>
              <w:bottom w:val="single" w:sz="8" w:space="0" w:color="auto"/>
              <w:right w:val="single" w:sz="8" w:space="0" w:color="auto"/>
            </w:tcBorders>
            <w:shd w:val="clear" w:color="auto" w:fill="FFFFFF" w:themeFill="background1"/>
            <w:tcMar>
              <w:left w:w="108" w:type="dxa"/>
              <w:right w:w="108" w:type="dxa"/>
            </w:tcMar>
          </w:tcPr>
          <w:p w14:paraId="46C71DC3" w14:textId="7C447102" w:rsidR="32D7C494" w:rsidRDefault="32D7C494" w:rsidP="32D7C494">
            <w:pPr>
              <w:jc w:val="both"/>
            </w:pPr>
            <w:r w:rsidRPr="32D7C494">
              <w:rPr>
                <w:rFonts w:ascii="Arial" w:eastAsia="Arial" w:hAnsi="Arial" w:cs="Arial"/>
                <w:color w:val="000000" w:themeColor="text1"/>
                <w:sz w:val="16"/>
                <w:szCs w:val="16"/>
              </w:rPr>
              <w:t>Análisis de los volúmenes de producción realizado integrando componentes económicos y sociales.</w:t>
            </w:r>
          </w:p>
        </w:tc>
      </w:tr>
      <w:tr w:rsidR="32D7C494" w14:paraId="7125D421" w14:textId="77777777" w:rsidTr="32D7C494">
        <w:trPr>
          <w:trHeight w:val="300"/>
        </w:trPr>
        <w:tc>
          <w:tcPr>
            <w:tcW w:w="441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tcPr>
          <w:p w14:paraId="67EFB3B5" w14:textId="21493A44" w:rsidR="32D7C494" w:rsidRDefault="32D7C494" w:rsidP="32D7C494">
            <w:pPr>
              <w:jc w:val="both"/>
            </w:pPr>
            <w:r w:rsidRPr="32D7C494">
              <w:rPr>
                <w:rFonts w:ascii="Arial" w:eastAsia="Arial" w:hAnsi="Arial" w:cs="Arial"/>
                <w:color w:val="000000" w:themeColor="text1"/>
                <w:sz w:val="16"/>
                <w:szCs w:val="16"/>
              </w:rPr>
              <w:t>Definir una metodología para la medición de los indicadores de la Política.</w:t>
            </w:r>
          </w:p>
        </w:tc>
        <w:tc>
          <w:tcPr>
            <w:tcW w:w="4410" w:type="dxa"/>
            <w:tcBorders>
              <w:top w:val="single" w:sz="8" w:space="0" w:color="auto"/>
              <w:left w:val="nil"/>
              <w:bottom w:val="single" w:sz="8" w:space="0" w:color="auto"/>
              <w:right w:val="single" w:sz="8" w:space="0" w:color="auto"/>
            </w:tcBorders>
            <w:shd w:val="clear" w:color="auto" w:fill="FFFFFF" w:themeFill="background1"/>
            <w:tcMar>
              <w:left w:w="108" w:type="dxa"/>
              <w:right w:w="108" w:type="dxa"/>
            </w:tcMar>
          </w:tcPr>
          <w:p w14:paraId="5BCB6873" w14:textId="41B2DF96" w:rsidR="32D7C494" w:rsidRDefault="32D7C494" w:rsidP="32D7C494">
            <w:pPr>
              <w:jc w:val="both"/>
            </w:pPr>
            <w:r w:rsidRPr="32D7C494">
              <w:rPr>
                <w:rFonts w:ascii="Arial" w:eastAsia="Arial" w:hAnsi="Arial" w:cs="Arial"/>
                <w:color w:val="000000" w:themeColor="text1"/>
                <w:sz w:val="16"/>
                <w:szCs w:val="16"/>
              </w:rPr>
              <w:t>Metodología para la medición de los indicadores definida para asegurar el seguimiento de la Política.</w:t>
            </w:r>
          </w:p>
          <w:p w14:paraId="5EFC98DC" w14:textId="4D6F86AE" w:rsidR="32D7C494" w:rsidRDefault="32D7C494" w:rsidP="32D7C494">
            <w:pPr>
              <w:jc w:val="both"/>
              <w:rPr>
                <w:rFonts w:ascii="Arial" w:eastAsia="Arial" w:hAnsi="Arial" w:cs="Arial"/>
                <w:sz w:val="16"/>
                <w:szCs w:val="16"/>
              </w:rPr>
            </w:pPr>
          </w:p>
        </w:tc>
      </w:tr>
    </w:tbl>
    <w:p w14:paraId="4FC9FFB5" w14:textId="6338D87C" w:rsidR="35824677" w:rsidRDefault="35824677" w:rsidP="32D7C494">
      <w:pPr>
        <w:pStyle w:val="VT2"/>
        <w:ind w:right="-425"/>
        <w:jc w:val="left"/>
        <w:rPr>
          <w:sz w:val="22"/>
          <w:lang w:eastAsia="es-ES"/>
        </w:rPr>
      </w:pPr>
    </w:p>
    <w:p w14:paraId="1828CAD8" w14:textId="0418FEEE" w:rsidR="35824677" w:rsidRDefault="35824677" w:rsidP="35824677">
      <w:pPr>
        <w:pStyle w:val="VT2"/>
        <w:ind w:right="-425"/>
        <w:jc w:val="left"/>
        <w:rPr>
          <w:b w:val="0"/>
          <w:sz w:val="22"/>
          <w:lang w:eastAsia="es-ES"/>
        </w:rPr>
      </w:pPr>
    </w:p>
    <w:p w14:paraId="6B5B6229" w14:textId="77777777" w:rsidR="00F1224B" w:rsidRPr="0085414A" w:rsidRDefault="00F1224B" w:rsidP="00B27B34">
      <w:pPr>
        <w:pStyle w:val="Prrafodelista"/>
        <w:ind w:left="0" w:right="-425"/>
        <w:jc w:val="right"/>
        <w:rPr>
          <w:rFonts w:ascii="Arial" w:hAnsi="Arial" w:cs="Arial"/>
          <w:noProof/>
          <w:sz w:val="22"/>
          <w:szCs w:val="22"/>
        </w:rPr>
      </w:pPr>
    </w:p>
    <w:p w14:paraId="2BD1C0E6" w14:textId="059C4859" w:rsidR="00F1224B" w:rsidRPr="0085414A" w:rsidRDefault="35824677" w:rsidP="35824677">
      <w:pPr>
        <w:pStyle w:val="VT2"/>
        <w:tabs>
          <w:tab w:val="left" w:pos="426"/>
        </w:tabs>
        <w:ind w:right="-425"/>
        <w:jc w:val="center"/>
        <w:rPr>
          <w:sz w:val="22"/>
          <w:lang w:eastAsia="es-ES"/>
        </w:rPr>
      </w:pPr>
      <w:bookmarkStart w:id="230" w:name="_Toc106302372"/>
      <w:r w:rsidRPr="35824677">
        <w:rPr>
          <w:sz w:val="22"/>
          <w:lang w:eastAsia="es-ES"/>
        </w:rPr>
        <w:t xml:space="preserve">9. </w:t>
      </w:r>
      <w:r w:rsidR="008450B7" w:rsidRPr="0085414A">
        <w:rPr>
          <w:sz w:val="22"/>
          <w:lang w:eastAsia="es-ES"/>
        </w:rPr>
        <w:t>FINANCIAMIENTO</w:t>
      </w:r>
      <w:bookmarkEnd w:id="230"/>
    </w:p>
    <w:p w14:paraId="28E1F0BA" w14:textId="77777777" w:rsidR="00F1224B" w:rsidRPr="0085414A" w:rsidRDefault="00F1224B" w:rsidP="00B27B34">
      <w:pPr>
        <w:pStyle w:val="Prrafodelista"/>
        <w:ind w:left="0" w:right="-425"/>
        <w:jc w:val="right"/>
        <w:rPr>
          <w:rFonts w:ascii="Arial" w:hAnsi="Arial" w:cs="Arial"/>
          <w:noProof/>
          <w:sz w:val="22"/>
          <w:szCs w:val="22"/>
        </w:rPr>
      </w:pPr>
      <w:r w:rsidRPr="0085414A">
        <w:rPr>
          <w:rFonts w:ascii="Arial" w:hAnsi="Arial" w:cs="Arial"/>
          <w:noProof/>
          <w:sz w:val="22"/>
          <w:szCs w:val="22"/>
        </w:rPr>
        <w:t xml:space="preserve"> </w:t>
      </w:r>
    </w:p>
    <w:p w14:paraId="7EDCD9BF" w14:textId="77777777" w:rsidR="00F1224B" w:rsidRPr="0085414A" w:rsidRDefault="00F1224B" w:rsidP="00B27B34">
      <w:pPr>
        <w:ind w:right="-425"/>
        <w:jc w:val="both"/>
        <w:rPr>
          <w:rFonts w:ascii="Arial" w:hAnsi="Arial" w:cs="Arial"/>
          <w:sz w:val="22"/>
          <w:szCs w:val="22"/>
        </w:rPr>
      </w:pPr>
      <w:r w:rsidRPr="0085414A">
        <w:rPr>
          <w:rFonts w:ascii="Arial" w:hAnsi="Arial" w:cs="Arial"/>
          <w:sz w:val="22"/>
          <w:szCs w:val="22"/>
        </w:rPr>
        <w:t>Para el cumplimiento de las estrategias planteadas desde la política nacional de minería de subsistencia las entidades responsables de su implementación gestionarán y priorizarán, en el marco de sus competencias, recursos para la financiación de las actividades a su cargo. Lo anterior se realizará teniendo en cuenta el Marco de Gasto de Mediano Plazo del respectivo sector.</w:t>
      </w:r>
    </w:p>
    <w:p w14:paraId="5853741C" w14:textId="77777777" w:rsidR="008B3FF6" w:rsidRPr="0085414A" w:rsidRDefault="008B3FF6" w:rsidP="00B27B34">
      <w:pPr>
        <w:ind w:right="-425"/>
        <w:jc w:val="both"/>
        <w:rPr>
          <w:rFonts w:ascii="Arial" w:hAnsi="Arial" w:cs="Arial"/>
          <w:sz w:val="22"/>
          <w:szCs w:val="22"/>
        </w:rPr>
      </w:pPr>
    </w:p>
    <w:p w14:paraId="58B3E242" w14:textId="77777777" w:rsidR="008B3FF6" w:rsidRPr="0085414A" w:rsidRDefault="00F1224B" w:rsidP="00B27B34">
      <w:pPr>
        <w:ind w:right="-425"/>
        <w:jc w:val="both"/>
        <w:rPr>
          <w:rFonts w:ascii="Arial" w:hAnsi="Arial" w:cs="Arial"/>
          <w:sz w:val="22"/>
          <w:szCs w:val="22"/>
        </w:rPr>
      </w:pPr>
      <w:r w:rsidRPr="0085414A">
        <w:rPr>
          <w:rFonts w:ascii="Arial" w:hAnsi="Arial" w:cs="Arial"/>
          <w:sz w:val="22"/>
          <w:szCs w:val="22"/>
        </w:rPr>
        <w:t xml:space="preserve">Dentro de los instrumentos y fondos potenciales a los que se pueden aplicar como mecanismo de financiamiento se identifican los recursos de transferencias de la Nación, ingresos corrientes, otros recursos del tesoro destinados al sector, presupuestos municipales con destinación de acciones encaminadas a la minería de subsistencia, presupuesto general de la nación a través de proyectos de inversión. </w:t>
      </w:r>
    </w:p>
    <w:p w14:paraId="799A6DD8" w14:textId="24046C1A" w:rsidR="00F1224B" w:rsidRPr="0085414A" w:rsidRDefault="00F1224B" w:rsidP="00B27B34">
      <w:pPr>
        <w:ind w:right="-425"/>
        <w:jc w:val="both"/>
        <w:rPr>
          <w:rFonts w:ascii="Arial" w:hAnsi="Arial" w:cs="Arial"/>
          <w:sz w:val="22"/>
          <w:szCs w:val="22"/>
        </w:rPr>
      </w:pPr>
      <w:r w:rsidRPr="0085414A">
        <w:rPr>
          <w:rFonts w:ascii="Arial" w:hAnsi="Arial" w:cs="Arial"/>
          <w:sz w:val="22"/>
          <w:szCs w:val="22"/>
        </w:rPr>
        <w:t xml:space="preserve"> </w:t>
      </w:r>
    </w:p>
    <w:p w14:paraId="3474E23E" w14:textId="0BAB66B2" w:rsidR="00F1224B" w:rsidRPr="0085414A" w:rsidRDefault="008B3FF6" w:rsidP="35824677">
      <w:pPr>
        <w:pStyle w:val="VT2"/>
        <w:numPr>
          <w:ilvl w:val="0"/>
          <w:numId w:val="49"/>
        </w:numPr>
        <w:tabs>
          <w:tab w:val="left" w:pos="426"/>
        </w:tabs>
        <w:ind w:right="-425"/>
        <w:jc w:val="center"/>
        <w:rPr>
          <w:sz w:val="22"/>
          <w:lang w:eastAsia="es-ES"/>
        </w:rPr>
      </w:pPr>
      <w:bookmarkStart w:id="231" w:name="_Toc106302373"/>
      <w:bookmarkStart w:id="232" w:name="_Toc105408507"/>
      <w:r w:rsidRPr="2A9C449F">
        <w:rPr>
          <w:sz w:val="22"/>
          <w:lang w:eastAsia="es-ES"/>
        </w:rPr>
        <w:lastRenderedPageBreak/>
        <w:t>SEGUIMIENTO A LA EJECUCIÓN</w:t>
      </w:r>
      <w:bookmarkEnd w:id="231"/>
    </w:p>
    <w:p w14:paraId="03183839" w14:textId="79BDB9EE" w:rsidR="00F1224B" w:rsidRPr="0085414A" w:rsidRDefault="00F1224B" w:rsidP="00B27B34">
      <w:pPr>
        <w:ind w:right="-425"/>
        <w:jc w:val="both"/>
        <w:rPr>
          <w:rFonts w:ascii="Arial" w:hAnsi="Arial" w:cs="Arial"/>
          <w:sz w:val="22"/>
          <w:szCs w:val="22"/>
        </w:rPr>
      </w:pPr>
    </w:p>
    <w:p w14:paraId="53319210" w14:textId="77777777" w:rsidR="00F1224B" w:rsidRPr="0085414A" w:rsidRDefault="00F1224B" w:rsidP="00B27B34">
      <w:pPr>
        <w:ind w:right="-425"/>
        <w:jc w:val="both"/>
        <w:rPr>
          <w:rFonts w:ascii="Arial" w:hAnsi="Arial" w:cs="Arial"/>
          <w:sz w:val="22"/>
          <w:szCs w:val="22"/>
        </w:rPr>
      </w:pPr>
      <w:r w:rsidRPr="0085414A">
        <w:rPr>
          <w:rFonts w:ascii="Arial" w:hAnsi="Arial" w:cs="Arial"/>
          <w:sz w:val="22"/>
          <w:szCs w:val="22"/>
        </w:rPr>
        <w:t xml:space="preserve">El seguimiento a la ejecución de las acciones contenidas en esta Política será realizado de manera permanente por el Ministerio de Minas y Energía, a través de la Dirección de Formalización Minera o quien haga sus veces. </w:t>
      </w:r>
    </w:p>
    <w:p w14:paraId="644296B5" w14:textId="77777777" w:rsidR="008B3FF6" w:rsidRPr="0085414A" w:rsidRDefault="008B3FF6" w:rsidP="00B27B34">
      <w:pPr>
        <w:ind w:right="-425"/>
        <w:jc w:val="both"/>
        <w:rPr>
          <w:rFonts w:ascii="Arial" w:hAnsi="Arial" w:cs="Arial"/>
          <w:sz w:val="22"/>
          <w:szCs w:val="22"/>
        </w:rPr>
      </w:pPr>
    </w:p>
    <w:p w14:paraId="2FBD41DD" w14:textId="77777777" w:rsidR="00F1224B" w:rsidRDefault="00F1224B" w:rsidP="00B27B34">
      <w:pPr>
        <w:ind w:right="-425"/>
        <w:jc w:val="both"/>
        <w:rPr>
          <w:rFonts w:ascii="Arial" w:hAnsi="Arial" w:cs="Arial"/>
          <w:sz w:val="22"/>
          <w:szCs w:val="22"/>
        </w:rPr>
      </w:pPr>
      <w:r w:rsidRPr="0085414A">
        <w:rPr>
          <w:rFonts w:ascii="Arial" w:hAnsi="Arial" w:cs="Arial"/>
          <w:sz w:val="22"/>
          <w:szCs w:val="22"/>
        </w:rPr>
        <w:t xml:space="preserve">Para tal efecto de manera periódica anual se establecerán planes de trabajo concertados con los actores identificados en el plan de acción y aquellos que por el alcance de las actividades se requieran. Dichos planes especificarán metas, responsabilidades y criterios de evaluación y avance al cumplimiento de las acciones. </w:t>
      </w:r>
    </w:p>
    <w:p w14:paraId="0F1E556E" w14:textId="77777777" w:rsidR="0002169D" w:rsidRPr="0085414A" w:rsidRDefault="0002169D" w:rsidP="00B27B34">
      <w:pPr>
        <w:ind w:right="-425"/>
        <w:jc w:val="both"/>
        <w:rPr>
          <w:rFonts w:ascii="Arial" w:hAnsi="Arial" w:cs="Arial"/>
          <w:sz w:val="22"/>
          <w:szCs w:val="22"/>
        </w:rPr>
      </w:pPr>
    </w:p>
    <w:p w14:paraId="0A9481CC" w14:textId="3525D70D" w:rsidR="00F1224B" w:rsidRPr="0085414A" w:rsidRDefault="00F1224B" w:rsidP="00B27B34">
      <w:pPr>
        <w:ind w:right="-425"/>
        <w:jc w:val="both"/>
        <w:rPr>
          <w:rFonts w:ascii="Arial" w:hAnsi="Arial" w:cs="Arial"/>
          <w:sz w:val="22"/>
          <w:szCs w:val="22"/>
        </w:rPr>
      </w:pPr>
      <w:r w:rsidRPr="0085414A">
        <w:rPr>
          <w:rFonts w:ascii="Arial" w:hAnsi="Arial" w:cs="Arial"/>
          <w:sz w:val="22"/>
          <w:szCs w:val="22"/>
        </w:rPr>
        <w:t>Anualmente, la Dirección de Formalización Minera presentará un informe ejecutivo sobre los avances de la implementación de la política y las recomendaciones a fin de avanzar en el logro de los objetivos planteados a través de la misma.</w:t>
      </w:r>
    </w:p>
    <w:p w14:paraId="7E441FA9" w14:textId="77777777" w:rsidR="006F7160" w:rsidRDefault="00F1224B" w:rsidP="006F7160">
      <w:pPr>
        <w:ind w:right="-425"/>
        <w:jc w:val="both"/>
        <w:rPr>
          <w:rFonts w:ascii="Arial" w:hAnsi="Arial" w:cs="Arial"/>
          <w:b/>
          <w:noProof/>
          <w:color w:val="000000" w:themeColor="text1"/>
          <w:sz w:val="22"/>
          <w:szCs w:val="22"/>
        </w:rPr>
      </w:pPr>
      <w:r w:rsidRPr="0085414A">
        <w:rPr>
          <w:rFonts w:ascii="Arial" w:hAnsi="Arial" w:cs="Arial"/>
          <w:sz w:val="22"/>
          <w:szCs w:val="22"/>
        </w:rPr>
        <w:t xml:space="preserve"> </w:t>
      </w:r>
      <w:bookmarkEnd w:id="232"/>
    </w:p>
    <w:p w14:paraId="10297EA6" w14:textId="77777777" w:rsidR="006F7160" w:rsidRDefault="006F7160" w:rsidP="006F7160">
      <w:pPr>
        <w:ind w:right="-425"/>
        <w:jc w:val="both"/>
        <w:rPr>
          <w:rFonts w:ascii="Arial" w:hAnsi="Arial" w:cs="Arial"/>
          <w:b/>
          <w:noProof/>
          <w:color w:val="000000" w:themeColor="text1"/>
          <w:sz w:val="22"/>
          <w:szCs w:val="22"/>
        </w:rPr>
      </w:pPr>
    </w:p>
    <w:p w14:paraId="34186DE6" w14:textId="0208D410" w:rsidR="006F7160" w:rsidRDefault="006F7160" w:rsidP="006F7160">
      <w:pPr>
        <w:ind w:right="-425"/>
        <w:jc w:val="center"/>
        <w:rPr>
          <w:rFonts w:ascii="Arial" w:hAnsi="Arial" w:cs="Arial"/>
          <w:b/>
          <w:noProof/>
          <w:color w:val="000000" w:themeColor="text1"/>
          <w:sz w:val="22"/>
          <w:szCs w:val="22"/>
        </w:rPr>
      </w:pPr>
      <w:r>
        <w:rPr>
          <w:rFonts w:ascii="Arial" w:hAnsi="Arial" w:cs="Arial"/>
          <w:b/>
          <w:noProof/>
          <w:color w:val="000000" w:themeColor="text1"/>
          <w:sz w:val="22"/>
          <w:szCs w:val="22"/>
        </w:rPr>
        <w:t>BIBLIOGRAFÍA:</w:t>
      </w:r>
    </w:p>
    <w:p w14:paraId="4F67C3C7" w14:textId="77777777" w:rsidR="006F7160" w:rsidRDefault="006F7160" w:rsidP="006F7160">
      <w:pPr>
        <w:ind w:right="-425"/>
        <w:jc w:val="center"/>
        <w:rPr>
          <w:rFonts w:ascii="Arial" w:hAnsi="Arial" w:cs="Arial"/>
          <w:b/>
          <w:noProof/>
          <w:color w:val="000000" w:themeColor="text1"/>
          <w:sz w:val="22"/>
          <w:szCs w:val="22"/>
        </w:rPr>
      </w:pPr>
    </w:p>
    <w:p w14:paraId="6E2F1AD9" w14:textId="480A7E4A" w:rsidR="00F1224B" w:rsidRPr="009C0198" w:rsidRDefault="006F7160" w:rsidP="009C0198">
      <w:pPr>
        <w:spacing w:after="160" w:line="257" w:lineRule="auto"/>
        <w:jc w:val="both"/>
        <w:rPr>
          <w:rFonts w:ascii="Arial" w:eastAsia="Arial" w:hAnsi="Arial" w:cs="Arial"/>
          <w:sz w:val="22"/>
          <w:szCs w:val="22"/>
          <w:lang w:val="pt-BR"/>
        </w:rPr>
      </w:pPr>
      <w:r w:rsidRPr="009C0198">
        <w:rPr>
          <w:rFonts w:ascii="Arial" w:eastAsia="Arial" w:hAnsi="Arial" w:cs="Arial"/>
          <w:sz w:val="22"/>
          <w:szCs w:val="22"/>
          <w:lang w:val="es-CO"/>
        </w:rPr>
        <w:t xml:space="preserve">Alianza por la Minería Responsable. (2024). Posicionamiento institucional: Enfoque de género en la minería artesanal y de pequeña escala. </w:t>
      </w:r>
      <w:r w:rsidRPr="009C0198">
        <w:rPr>
          <w:rFonts w:ascii="Arial" w:eastAsia="Arial" w:hAnsi="Arial" w:cs="Arial"/>
          <w:sz w:val="22"/>
          <w:szCs w:val="22"/>
          <w:lang w:val="pt-BR"/>
        </w:rPr>
        <w:t xml:space="preserve">Tomado de </w:t>
      </w:r>
      <w:hyperlink r:id="rId45">
        <w:r w:rsidRPr="00A86AF0">
          <w:rPr>
            <w:rStyle w:val="Hipervnculo"/>
            <w:rFonts w:ascii="Arial" w:eastAsia="Arial" w:hAnsi="Arial" w:cs="Arial"/>
            <w:color w:val="000000" w:themeColor="text1"/>
            <w:sz w:val="22"/>
            <w:szCs w:val="22"/>
            <w:u w:val="none"/>
            <w:lang w:val="pt-BR"/>
          </w:rPr>
          <w:t>https://www.responsiblemines.org/wp-content/uploads/2024/01/FORMATO-DE-POSICIONAMIENTO-ENFOQUE-DE-GE%CC%81NERO-2024.pdf</w:t>
        </w:r>
      </w:hyperlink>
      <w:r w:rsidRPr="00A86AF0">
        <w:rPr>
          <w:rFonts w:ascii="Arial" w:eastAsia="Arial" w:hAnsi="Arial" w:cs="Arial"/>
          <w:color w:val="000000" w:themeColor="text1"/>
          <w:sz w:val="22"/>
          <w:szCs w:val="22"/>
          <w:lang w:val="pt-BR"/>
        </w:rPr>
        <w:t xml:space="preserve"> </w:t>
      </w:r>
    </w:p>
    <w:p w14:paraId="75ED12AB" w14:textId="4085BD35" w:rsidR="006F7160" w:rsidRPr="009C0198" w:rsidRDefault="006F7160" w:rsidP="009C0198">
      <w:pPr>
        <w:spacing w:after="160" w:line="257" w:lineRule="auto"/>
        <w:jc w:val="both"/>
        <w:rPr>
          <w:rFonts w:ascii="Arial" w:eastAsia="Arial" w:hAnsi="Arial" w:cs="Arial"/>
          <w:sz w:val="22"/>
          <w:szCs w:val="22"/>
          <w:lang w:val="es-CO"/>
        </w:rPr>
      </w:pPr>
      <w:r w:rsidRPr="009C0198">
        <w:rPr>
          <w:rFonts w:ascii="Arial" w:eastAsia="Arial" w:hAnsi="Arial" w:cs="Arial"/>
          <w:sz w:val="22"/>
          <w:szCs w:val="22"/>
          <w:lang w:val="es-CO"/>
        </w:rPr>
        <w:t xml:space="preserve">Cifuentes Guerrero, J. A., &amp; Güiza Suárez, L. (2021). El rostro de la mujer minera en Colombia: Un análisis a partir del enfoque de género. Cuadernos de Desarrollo Rural, 18. </w:t>
      </w:r>
      <w:hyperlink r:id="rId46">
        <w:r w:rsidRPr="00A86AF0">
          <w:rPr>
            <w:rStyle w:val="Hipervnculo"/>
            <w:rFonts w:ascii="Arial" w:eastAsia="Arial" w:hAnsi="Arial" w:cs="Arial"/>
            <w:color w:val="000000" w:themeColor="text1"/>
            <w:sz w:val="22"/>
            <w:szCs w:val="22"/>
            <w:u w:val="none"/>
            <w:lang w:val="es-CO"/>
          </w:rPr>
          <w:t>https://doi.org/10.11144/Javeriana.cdr18.rmmc</w:t>
        </w:r>
      </w:hyperlink>
      <w:r w:rsidRPr="00A86AF0">
        <w:rPr>
          <w:rFonts w:ascii="Arial" w:eastAsia="Arial" w:hAnsi="Arial" w:cs="Arial"/>
          <w:color w:val="000000" w:themeColor="text1"/>
          <w:sz w:val="22"/>
          <w:szCs w:val="22"/>
          <w:lang w:val="es-CO"/>
        </w:rPr>
        <w:t xml:space="preserve"> </w:t>
      </w:r>
    </w:p>
    <w:p w14:paraId="2E3318B4" w14:textId="77777777" w:rsidR="002C4A52" w:rsidRDefault="002C4A52" w:rsidP="009C0198">
      <w:pPr>
        <w:ind w:right="-425"/>
        <w:jc w:val="both"/>
        <w:rPr>
          <w:rFonts w:ascii="Arial" w:hAnsi="Arial" w:cs="Arial"/>
          <w:sz w:val="22"/>
          <w:szCs w:val="22"/>
        </w:rPr>
      </w:pPr>
      <w:r>
        <w:rPr>
          <w:rFonts w:ascii="Arial" w:hAnsi="Arial" w:cs="Arial"/>
          <w:sz w:val="22"/>
          <w:szCs w:val="22"/>
        </w:rPr>
        <w:t xml:space="preserve">Departamento Nacional de Estadística, “Boletín técnico, 2025”, (En línea), disponible en </w:t>
      </w:r>
      <w:hyperlink r:id="rId47" w:history="1">
        <w:r w:rsidRPr="00D60135">
          <w:rPr>
            <w:rStyle w:val="Hipervnculo"/>
            <w:rFonts w:ascii="Arial" w:hAnsi="Arial" w:cs="Arial"/>
            <w:sz w:val="22"/>
            <w:szCs w:val="22"/>
          </w:rPr>
          <w:t>https://www.dane.gov.co/files/operaciones/PM/bol-PM-2024.pdf</w:t>
        </w:r>
      </w:hyperlink>
      <w:r>
        <w:rPr>
          <w:rFonts w:ascii="Arial" w:hAnsi="Arial" w:cs="Arial"/>
          <w:sz w:val="22"/>
          <w:szCs w:val="22"/>
        </w:rPr>
        <w:t>. Recuperado: 18 de febrero 2026.</w:t>
      </w:r>
    </w:p>
    <w:p w14:paraId="7D653E92" w14:textId="77777777" w:rsidR="002C4A52" w:rsidRDefault="002C4A52" w:rsidP="009C0198">
      <w:pPr>
        <w:ind w:right="-425"/>
        <w:jc w:val="both"/>
        <w:rPr>
          <w:rFonts w:ascii="Arial" w:hAnsi="Arial" w:cs="Arial"/>
          <w:sz w:val="22"/>
          <w:szCs w:val="22"/>
        </w:rPr>
      </w:pPr>
    </w:p>
    <w:p w14:paraId="62D02BC0" w14:textId="3B6375A4" w:rsidR="002C4A52" w:rsidRDefault="002C4A52" w:rsidP="002C4A52">
      <w:pPr>
        <w:ind w:right="-425"/>
        <w:jc w:val="both"/>
        <w:rPr>
          <w:rFonts w:ascii="Arial" w:hAnsi="Arial" w:cs="Arial"/>
          <w:sz w:val="22"/>
          <w:szCs w:val="22"/>
        </w:rPr>
      </w:pPr>
      <w:r>
        <w:rPr>
          <w:rFonts w:ascii="Arial" w:hAnsi="Arial" w:cs="Arial"/>
          <w:sz w:val="22"/>
          <w:szCs w:val="22"/>
        </w:rPr>
        <w:t xml:space="preserve"> Departamento Nacional de Estadística, “</w:t>
      </w:r>
      <w:r w:rsidR="00E007CA">
        <w:rPr>
          <w:rFonts w:ascii="Arial" w:hAnsi="Arial" w:cs="Arial"/>
          <w:sz w:val="22"/>
          <w:szCs w:val="22"/>
        </w:rPr>
        <w:t>Resultados pobreza monetaria 2024</w:t>
      </w:r>
      <w:r>
        <w:rPr>
          <w:rFonts w:ascii="Arial" w:hAnsi="Arial" w:cs="Arial"/>
          <w:sz w:val="22"/>
          <w:szCs w:val="22"/>
        </w:rPr>
        <w:t xml:space="preserve">”, (En línea), disponible en </w:t>
      </w:r>
      <w:r w:rsidR="00E007CA" w:rsidRPr="00E007CA">
        <w:rPr>
          <w:rFonts w:ascii="Arial" w:hAnsi="Arial" w:cs="Arial"/>
          <w:sz w:val="22"/>
          <w:szCs w:val="22"/>
        </w:rPr>
        <w:t>https://www.dane.gov.co/files/operaciones/PM/pres-PM-2024.pdf</w:t>
      </w:r>
      <w:r>
        <w:rPr>
          <w:rFonts w:ascii="Arial" w:hAnsi="Arial" w:cs="Arial"/>
          <w:sz w:val="22"/>
          <w:szCs w:val="22"/>
        </w:rPr>
        <w:t>. Recuperado: 18 de febrero 2026.</w:t>
      </w:r>
    </w:p>
    <w:p w14:paraId="13ABA34D" w14:textId="672B5703" w:rsidR="00674B90" w:rsidRPr="009C0198" w:rsidRDefault="00674B90" w:rsidP="009C0198">
      <w:pPr>
        <w:ind w:right="-425"/>
        <w:jc w:val="both"/>
        <w:rPr>
          <w:rFonts w:ascii="Arial" w:hAnsi="Arial" w:cs="Arial"/>
          <w:sz w:val="22"/>
          <w:szCs w:val="22"/>
        </w:rPr>
      </w:pPr>
    </w:p>
    <w:p w14:paraId="3AA481B6" w14:textId="77777777" w:rsidR="00674B90" w:rsidRPr="009C0198" w:rsidRDefault="00674B90" w:rsidP="009C0198">
      <w:pPr>
        <w:spacing w:after="160" w:line="257" w:lineRule="auto"/>
        <w:jc w:val="both"/>
        <w:rPr>
          <w:rFonts w:ascii="Arial" w:eastAsia="Arial" w:hAnsi="Arial" w:cs="Arial"/>
          <w:sz w:val="22"/>
          <w:szCs w:val="22"/>
          <w:lang w:val="pt-BR"/>
        </w:rPr>
      </w:pPr>
      <w:r w:rsidRPr="009C0198">
        <w:rPr>
          <w:rFonts w:ascii="Arial" w:eastAsia="Arial" w:hAnsi="Arial" w:cs="Arial"/>
          <w:sz w:val="22"/>
          <w:szCs w:val="22"/>
          <w:lang w:val="es-CO"/>
        </w:rPr>
        <w:t xml:space="preserve">Departamento Nacional de Planeación. (2022). Documento CONPES 4080: Política pública para la igualdad de género de las mujeres. </w:t>
      </w:r>
      <w:r w:rsidRPr="009C0198">
        <w:rPr>
          <w:rFonts w:ascii="Arial" w:eastAsia="Arial" w:hAnsi="Arial" w:cs="Arial"/>
          <w:sz w:val="22"/>
          <w:szCs w:val="22"/>
          <w:lang w:val="pt-BR"/>
        </w:rPr>
        <w:t xml:space="preserve">Tomado de </w:t>
      </w:r>
      <w:hyperlink r:id="rId48">
        <w:r w:rsidRPr="00A86AF0">
          <w:rPr>
            <w:rStyle w:val="Hipervnculo"/>
            <w:rFonts w:ascii="Arial" w:eastAsia="Arial" w:hAnsi="Arial" w:cs="Arial"/>
            <w:color w:val="000000" w:themeColor="text1"/>
            <w:sz w:val="22"/>
            <w:szCs w:val="22"/>
            <w:u w:val="none"/>
            <w:lang w:val="pt-BR"/>
          </w:rPr>
          <w:t>https://colaboracion.dnp.gov.co/cdt/Conpes/Econ%C3%B3micos/4080.pdf</w:t>
        </w:r>
      </w:hyperlink>
      <w:r w:rsidRPr="00A86AF0">
        <w:rPr>
          <w:rFonts w:ascii="Arial" w:eastAsia="Arial" w:hAnsi="Arial" w:cs="Arial"/>
          <w:color w:val="000000" w:themeColor="text1"/>
          <w:sz w:val="22"/>
          <w:szCs w:val="22"/>
          <w:lang w:val="pt-BR"/>
        </w:rPr>
        <w:t xml:space="preserve"> </w:t>
      </w:r>
    </w:p>
    <w:p w14:paraId="5410FA8F" w14:textId="77777777" w:rsidR="00674B90" w:rsidRPr="00A86AF0" w:rsidRDefault="00674B90" w:rsidP="009C0198">
      <w:pPr>
        <w:spacing w:after="160" w:line="257" w:lineRule="auto"/>
        <w:jc w:val="both"/>
        <w:rPr>
          <w:rFonts w:ascii="Arial" w:eastAsia="Arial" w:hAnsi="Arial" w:cs="Arial"/>
          <w:color w:val="000000" w:themeColor="text1"/>
          <w:sz w:val="22"/>
          <w:szCs w:val="22"/>
          <w:lang w:val="pt-BR"/>
        </w:rPr>
      </w:pPr>
      <w:r w:rsidRPr="009C0198">
        <w:rPr>
          <w:rFonts w:ascii="Arial" w:eastAsia="Arial" w:hAnsi="Arial" w:cs="Arial"/>
          <w:sz w:val="22"/>
          <w:szCs w:val="22"/>
          <w:lang w:val="pt-BR"/>
        </w:rPr>
        <w:t>Departamento Nacional de Planeación. (2023). Documento CONPES 4143: Política Nacional de Cuidado.</w:t>
      </w:r>
      <w:r w:rsidRPr="009C0198">
        <w:rPr>
          <w:rFonts w:ascii="Arial" w:eastAsia="Aptos" w:hAnsi="Arial" w:cs="Arial"/>
          <w:sz w:val="22"/>
          <w:szCs w:val="22"/>
          <w:lang w:val="pt-BR"/>
        </w:rPr>
        <w:t xml:space="preserve"> </w:t>
      </w:r>
      <w:hyperlink r:id="rId49">
        <w:r w:rsidRPr="00A86AF0">
          <w:rPr>
            <w:rStyle w:val="Hipervnculo"/>
            <w:rFonts w:ascii="Arial" w:eastAsia="Arial" w:hAnsi="Arial" w:cs="Arial"/>
            <w:color w:val="000000" w:themeColor="text1"/>
            <w:sz w:val="22"/>
            <w:szCs w:val="22"/>
            <w:u w:val="none"/>
            <w:lang w:val="pt-BR"/>
          </w:rPr>
          <w:t>https://colaboracion.dnp.gov.co/CDT/Conpes/Econ%C3%B3micos/4143.pdf</w:t>
        </w:r>
      </w:hyperlink>
      <w:r w:rsidRPr="00A86AF0">
        <w:rPr>
          <w:rFonts w:ascii="Arial" w:eastAsia="Arial" w:hAnsi="Arial" w:cs="Arial"/>
          <w:color w:val="000000" w:themeColor="text1"/>
          <w:sz w:val="22"/>
          <w:szCs w:val="22"/>
          <w:lang w:val="pt-BR"/>
        </w:rPr>
        <w:t xml:space="preserve">   </w:t>
      </w:r>
    </w:p>
    <w:p w14:paraId="2A6918D1" w14:textId="77777777" w:rsidR="00674B90" w:rsidRPr="00A86AF0" w:rsidRDefault="00674B90" w:rsidP="009C0198">
      <w:pPr>
        <w:spacing w:after="160" w:line="257" w:lineRule="auto"/>
        <w:jc w:val="both"/>
        <w:rPr>
          <w:rStyle w:val="Hipervnculo"/>
          <w:rFonts w:ascii="Arial" w:eastAsia="Arial" w:hAnsi="Arial" w:cs="Arial"/>
          <w:color w:val="000000" w:themeColor="text1"/>
          <w:sz w:val="22"/>
          <w:szCs w:val="22"/>
          <w:u w:val="none"/>
          <w:lang w:val="es-CO"/>
        </w:rPr>
      </w:pPr>
      <w:r w:rsidRPr="009C0198">
        <w:rPr>
          <w:rFonts w:ascii="Arial" w:eastAsia="Arial" w:hAnsi="Arial" w:cs="Arial"/>
          <w:sz w:val="22"/>
          <w:szCs w:val="22"/>
          <w:lang w:val="es-CO"/>
        </w:rPr>
        <w:t xml:space="preserve">Ministerio de Igualdad y Equidad. (2024). Resolución 668 de 2024, por la cual se definen los enfoques que orientan la actuación y el cumplimiento de las competencias del sector Igualdad y Equidad. Diario Oficial. Tomado de </w:t>
      </w:r>
      <w:hyperlink r:id="rId50">
        <w:r w:rsidRPr="00A86AF0">
          <w:rPr>
            <w:rStyle w:val="Hipervnculo"/>
            <w:rFonts w:ascii="Arial" w:eastAsia="Arial" w:hAnsi="Arial" w:cs="Arial"/>
            <w:color w:val="000000" w:themeColor="text1"/>
            <w:sz w:val="22"/>
            <w:szCs w:val="22"/>
            <w:u w:val="none"/>
            <w:lang w:val="es-CO"/>
          </w:rPr>
          <w:t>https://www.minigualdadyequidad.gov.co/documents/20117/66993/RESOLUCI%C3%93N+668+DE+2024+F.pdf/c87812f7-706e-40f4-ce98-7a3bb7d251f9?t=1755111990459</w:t>
        </w:r>
      </w:hyperlink>
    </w:p>
    <w:p w14:paraId="4303E15E"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Naciones Unidas. (2015). Objetivos de Desarrollo Sostenible. Obtenido de https://www.un.org/sustainabledevelopment/es/objetivos-de-desarrollo-sostenible/</w:t>
      </w:r>
    </w:p>
    <w:p w14:paraId="06E9A0EE" w14:textId="77777777" w:rsidR="006F7160" w:rsidRPr="009C0198" w:rsidRDefault="006F7160" w:rsidP="009C0198">
      <w:pPr>
        <w:pStyle w:val="Bibliografa"/>
        <w:ind w:right="-425"/>
        <w:jc w:val="both"/>
        <w:rPr>
          <w:rFonts w:ascii="Arial" w:hAnsi="Arial" w:cs="Arial"/>
          <w:noProof/>
          <w:color w:val="000000" w:themeColor="text1"/>
          <w:lang w:val="en-US"/>
        </w:rPr>
      </w:pPr>
      <w:r w:rsidRPr="009C0198">
        <w:rPr>
          <w:rFonts w:ascii="Arial" w:hAnsi="Arial" w:cs="Arial"/>
          <w:noProof/>
          <w:color w:val="000000" w:themeColor="text1"/>
          <w:lang w:val="en-US"/>
        </w:rPr>
        <w:t xml:space="preserve">Olsen, W. (2004). </w:t>
      </w:r>
      <w:r w:rsidRPr="009C0198">
        <w:rPr>
          <w:rFonts w:ascii="Arial" w:hAnsi="Arial" w:cs="Arial"/>
          <w:i/>
          <w:iCs/>
          <w:noProof/>
          <w:color w:val="000000" w:themeColor="text1"/>
          <w:lang w:val="en-US"/>
        </w:rPr>
        <w:t>Triangulation in Social Research: Qualitative and Quantitative Methods.</w:t>
      </w:r>
      <w:r w:rsidRPr="009C0198">
        <w:rPr>
          <w:rFonts w:ascii="Arial" w:hAnsi="Arial" w:cs="Arial"/>
          <w:noProof/>
          <w:color w:val="000000" w:themeColor="text1"/>
          <w:lang w:val="en-US"/>
        </w:rPr>
        <w:t xml:space="preserve"> </w:t>
      </w:r>
    </w:p>
    <w:p w14:paraId="4BCF6C67"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lastRenderedPageBreak/>
        <w:t>ONU MUJERES. (28 de 10 de 2021). Incorporación de la perspectiva de género. Obtenido de https://www.unwomen.org/es/how-we-work/un-system-coordination/gender-mainstreaming</w:t>
      </w:r>
    </w:p>
    <w:p w14:paraId="6F7E901E"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 xml:space="preserve">Palomares, L. G. (2013). </w:t>
      </w:r>
      <w:r w:rsidRPr="009C0198">
        <w:rPr>
          <w:rFonts w:ascii="Arial" w:hAnsi="Arial" w:cs="Arial"/>
          <w:i/>
          <w:iCs/>
          <w:noProof/>
          <w:color w:val="000000" w:themeColor="text1"/>
          <w:lang w:val="es-ES"/>
        </w:rPr>
        <w:t>Método e Investigación en los Estudios de Ciencia Política y Relaciones Internacionales.</w:t>
      </w:r>
      <w:r w:rsidRPr="009C0198">
        <w:rPr>
          <w:rFonts w:ascii="Arial" w:hAnsi="Arial" w:cs="Arial"/>
          <w:noProof/>
          <w:color w:val="000000" w:themeColor="text1"/>
          <w:lang w:val="es-ES"/>
        </w:rPr>
        <w:t xml:space="preserve"> (A. d. clase, Ed.)</w:t>
      </w:r>
    </w:p>
    <w:p w14:paraId="656BD3E5"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PNUD. (2020). ¿Cómo transformar la minería artesanal en Perú tras la COVID-19? Obtenido de https://www.pe.undp.org/content/peru/es/home/presscenter/articles/2020/-como-transformar-la-mineria-artesanal-en-peru-tras-la-covid-19-.html</w:t>
      </w:r>
    </w:p>
    <w:p w14:paraId="74ACE1EA"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 xml:space="preserve">Portafolio. (2019). ¿Qué es ser pobre para el Dane en Colombia? </w:t>
      </w:r>
      <w:r w:rsidRPr="009C0198">
        <w:rPr>
          <w:rFonts w:ascii="Arial" w:hAnsi="Arial" w:cs="Arial"/>
          <w:i/>
          <w:iCs/>
          <w:noProof/>
          <w:color w:val="000000" w:themeColor="text1"/>
          <w:lang w:val="es-ES"/>
        </w:rPr>
        <w:t>Portafolio</w:t>
      </w:r>
      <w:r w:rsidRPr="009C0198">
        <w:rPr>
          <w:rFonts w:ascii="Arial" w:hAnsi="Arial" w:cs="Arial"/>
          <w:noProof/>
          <w:color w:val="000000" w:themeColor="text1"/>
          <w:lang w:val="es-ES"/>
        </w:rPr>
        <w:t>. Obtenido de https://www.portafolio.co/economia/que-es-ser-pobre-para-el-dane-en-colombia-529203</w:t>
      </w:r>
    </w:p>
    <w:p w14:paraId="2763B32A"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 xml:space="preserve">Resolución 1016. (1989). </w:t>
      </w:r>
      <w:r w:rsidRPr="009C0198">
        <w:rPr>
          <w:rFonts w:ascii="Arial" w:hAnsi="Arial" w:cs="Arial"/>
          <w:i/>
          <w:iCs/>
          <w:noProof/>
          <w:color w:val="000000" w:themeColor="text1"/>
          <w:lang w:val="es-ES"/>
        </w:rPr>
        <w:t>Resolución 1016 de Marzo 31 de 1989.</w:t>
      </w:r>
      <w:r w:rsidRPr="009C0198">
        <w:rPr>
          <w:rFonts w:ascii="Arial" w:hAnsi="Arial" w:cs="Arial"/>
          <w:noProof/>
          <w:color w:val="000000" w:themeColor="text1"/>
          <w:lang w:val="es-ES"/>
        </w:rPr>
        <w:t xml:space="preserve"> Bogotá. Obtenido de http://copaso.upbbga.edu.co/legislacion/Resolucion%201016%20de%2089.%20Progrmas%20de%20Salud%20Ocupacional.pdf</w:t>
      </w:r>
    </w:p>
    <w:p w14:paraId="36DD0E20"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Resolución 40103. (2017). Resolución Número 40103. Bogotá. Obtenido de https://www.anm.gov.co/sites/default/files/res_40103_9_feb_2017.pdf</w:t>
      </w:r>
    </w:p>
    <w:p w14:paraId="5973C07C"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 xml:space="preserve">Resolución 40144. (2016). </w:t>
      </w:r>
      <w:r w:rsidRPr="009C0198">
        <w:rPr>
          <w:rFonts w:ascii="Arial" w:hAnsi="Arial" w:cs="Arial"/>
          <w:i/>
          <w:iCs/>
          <w:noProof/>
          <w:color w:val="000000" w:themeColor="text1"/>
          <w:lang w:val="es-ES"/>
        </w:rPr>
        <w:t>Resolución N° 40144.</w:t>
      </w:r>
      <w:r w:rsidRPr="009C0198">
        <w:rPr>
          <w:rFonts w:ascii="Arial" w:hAnsi="Arial" w:cs="Arial"/>
          <w:noProof/>
          <w:color w:val="000000" w:themeColor="text1"/>
          <w:lang w:val="es-ES"/>
        </w:rPr>
        <w:t xml:space="preserve"> Bogotá. Obtenido de https://www.redjurista.com/Documents/resolucion_40144_de_2016_ministerio_de_minas_y_energia.aspx#/</w:t>
      </w:r>
    </w:p>
    <w:p w14:paraId="48AC2D3D"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 xml:space="preserve">Resolución 40838. (2019). </w:t>
      </w:r>
      <w:r w:rsidRPr="009C0198">
        <w:rPr>
          <w:rFonts w:ascii="Arial" w:hAnsi="Arial" w:cs="Arial"/>
          <w:i/>
          <w:iCs/>
          <w:noProof/>
          <w:color w:val="000000" w:themeColor="text1"/>
          <w:lang w:val="es-ES"/>
        </w:rPr>
        <w:t>Resolución Número 40838 de 25 Noviembre de 2019.</w:t>
      </w:r>
      <w:r w:rsidRPr="009C0198">
        <w:rPr>
          <w:rFonts w:ascii="Arial" w:hAnsi="Arial" w:cs="Arial"/>
          <w:noProof/>
          <w:color w:val="000000" w:themeColor="text1"/>
          <w:lang w:val="es-ES"/>
        </w:rPr>
        <w:t xml:space="preserve"> Bogotá. Obtenido de https://acmineria.com.co/acm/wp-content/uploads/2019/11/Resoluci%C3%B3n-40838-de-2019.pdf</w:t>
      </w:r>
    </w:p>
    <w:p w14:paraId="10504EFC"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Romero, M., Pachas, V., Zambrano, G., &amp; Guarniz, Y. (2005). Formalización de la minería en pequeña escala en América Latina y el Caribe. Obtenido de https://idl-bnc-idrc.dspacedirect.org/bitstream/handle/10625/25877/121463.pdf</w:t>
      </w:r>
    </w:p>
    <w:p w14:paraId="73F2DA82"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 xml:space="preserve">Salazar Sierra, C. (30 de Abril de 2021). Más de 21 millones de personas viven en la pobreza y 7,4 millones en pobreza extrema. </w:t>
      </w:r>
      <w:r w:rsidRPr="009C0198">
        <w:rPr>
          <w:rFonts w:ascii="Arial" w:hAnsi="Arial" w:cs="Arial"/>
          <w:i/>
          <w:iCs/>
          <w:noProof/>
          <w:color w:val="000000" w:themeColor="text1"/>
          <w:lang w:val="es-ES"/>
        </w:rPr>
        <w:t>La República</w:t>
      </w:r>
      <w:r w:rsidRPr="009C0198">
        <w:rPr>
          <w:rFonts w:ascii="Arial" w:hAnsi="Arial" w:cs="Arial"/>
          <w:noProof/>
          <w:color w:val="000000" w:themeColor="text1"/>
          <w:lang w:val="es-ES"/>
        </w:rPr>
        <w:t>. Obtenido de https://www.larepublica.co/economia/mas-de-21-millones-de-personas-viven-en-la-pobreza-y-74-millones-en-pobreza-extrema-3161813#:~:text=En%20total%20son%20m%C3%A1s%20de,l%C3%ADnea%20de%20pobreza%20en%20Colombia.</w:t>
      </w:r>
    </w:p>
    <w:p w14:paraId="46B59993"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Sandi, E., &amp; Lafuente, D. (2020). Impacto del Coronavirus (Covid-19) en la minería artesanal y de pequeña escala de Bolivia. Obtenido de https://www.plataformaintegraldemineria.org/sites/default/files/2020-05/Diagnostico%20COVID%20mineria%20artesanal%20Bolivia%20PIM.pdf</w:t>
      </w:r>
    </w:p>
    <w:p w14:paraId="3FD1690E"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 xml:space="preserve">Sentencia T-445. (2016). </w:t>
      </w:r>
      <w:r w:rsidRPr="009C0198">
        <w:rPr>
          <w:rFonts w:ascii="Arial" w:hAnsi="Arial" w:cs="Arial"/>
          <w:i/>
          <w:iCs/>
          <w:noProof/>
          <w:color w:val="000000" w:themeColor="text1"/>
          <w:lang w:val="es-ES"/>
        </w:rPr>
        <w:t>Consulta popular de caracter municipal-obligación del ente territorial hacer una consulta popular cando en sus municipios se vayan a realizar proyectos mineros.</w:t>
      </w:r>
      <w:r w:rsidRPr="009C0198">
        <w:rPr>
          <w:rFonts w:ascii="Arial" w:hAnsi="Arial" w:cs="Arial"/>
          <w:noProof/>
          <w:color w:val="000000" w:themeColor="text1"/>
          <w:lang w:val="es-ES"/>
        </w:rPr>
        <w:t xml:space="preserve"> Bogotá. Obtenido de https://www.minambiente.gov.co/wp-content/uploads/2021/06/Sentencia_T_445_de_2016.pdf</w:t>
      </w:r>
    </w:p>
    <w:p w14:paraId="5FB810F4"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 xml:space="preserve">Suárez, L. G. (2015). </w:t>
      </w:r>
      <w:r w:rsidRPr="009C0198">
        <w:rPr>
          <w:rFonts w:ascii="Arial" w:hAnsi="Arial" w:cs="Arial"/>
          <w:i/>
          <w:iCs/>
          <w:noProof/>
          <w:color w:val="000000" w:themeColor="text1"/>
          <w:lang w:val="es-ES"/>
        </w:rPr>
        <w:t>Minería y Derechos Humanos: Una Mirada desde el Sector Artesanal y de Pequeña Escala.</w:t>
      </w:r>
      <w:r w:rsidRPr="009C0198">
        <w:rPr>
          <w:rFonts w:ascii="Arial" w:hAnsi="Arial" w:cs="Arial"/>
          <w:noProof/>
          <w:color w:val="000000" w:themeColor="text1"/>
          <w:lang w:val="es-ES"/>
        </w:rPr>
        <w:t xml:space="preserve"> Envigado. Obtenido de https://www.responsiblemines.org/wp-content/uploads/2017/05/ARM_Mineria-y-DDHH.pdf</w:t>
      </w:r>
    </w:p>
    <w:p w14:paraId="336F5CCC"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lastRenderedPageBreak/>
        <w:t xml:space="preserve">UNFPA. (28 de 10 de 2021). </w:t>
      </w:r>
      <w:r w:rsidRPr="009C0198">
        <w:rPr>
          <w:rFonts w:ascii="Arial" w:hAnsi="Arial" w:cs="Arial"/>
          <w:i/>
          <w:iCs/>
          <w:noProof/>
          <w:color w:val="000000" w:themeColor="text1"/>
          <w:lang w:val="es-ES"/>
        </w:rPr>
        <w:t>El enfoque basado en los derechos humanos</w:t>
      </w:r>
      <w:r w:rsidRPr="009C0198">
        <w:rPr>
          <w:rFonts w:ascii="Arial" w:hAnsi="Arial" w:cs="Arial"/>
          <w:noProof/>
          <w:color w:val="000000" w:themeColor="text1"/>
          <w:lang w:val="es-ES"/>
        </w:rPr>
        <w:t>. Obtenido de https://www.unfpa.org/es/el-enfoque-basado-en-los-derechos-humanos</w:t>
      </w:r>
    </w:p>
    <w:p w14:paraId="5247D720"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UNSDG. (2021). Enfoque basados en los derechos humanos. Obtenido de https://unsdg.un.org/2030-agenda/universal-values/human-rights-based-approach</w:t>
      </w:r>
    </w:p>
    <w:p w14:paraId="68F4C2A5" w14:textId="0949B68F"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 xml:space="preserve">UPME - Universidad Nacional. (2014). </w:t>
      </w:r>
      <w:r w:rsidRPr="009C0198">
        <w:rPr>
          <w:rFonts w:ascii="Arial" w:hAnsi="Arial" w:cs="Arial"/>
          <w:i/>
          <w:iCs/>
          <w:noProof/>
          <w:color w:val="000000" w:themeColor="text1"/>
          <w:lang w:val="es-ES"/>
        </w:rPr>
        <w:t>Escenarios Mineros para Colombia 2032.</w:t>
      </w:r>
      <w:r w:rsidRPr="009C0198">
        <w:rPr>
          <w:rFonts w:ascii="Arial" w:hAnsi="Arial" w:cs="Arial"/>
          <w:noProof/>
          <w:color w:val="000000" w:themeColor="text1"/>
          <w:lang w:val="es-ES"/>
        </w:rPr>
        <w:t xml:space="preserve"> Bogotá.</w:t>
      </w:r>
    </w:p>
    <w:p w14:paraId="1AF1F4DF"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UPME. (2002). Plan Nacional de Desarrollo Minero. Bogotá. Obtenido de https://www1.upme.gov.co/simco/PlaneacionSector/Documents/1157.pdf</w:t>
      </w:r>
    </w:p>
    <w:p w14:paraId="4F4BD91D" w14:textId="77777777" w:rsidR="006F7160" w:rsidRPr="009C0198" w:rsidRDefault="006F7160" w:rsidP="009C0198">
      <w:pPr>
        <w:pStyle w:val="Bibliografa"/>
        <w:ind w:right="-425"/>
        <w:jc w:val="both"/>
        <w:rPr>
          <w:rFonts w:ascii="Arial" w:hAnsi="Arial" w:cs="Arial"/>
          <w:noProof/>
          <w:color w:val="000000" w:themeColor="text1"/>
          <w:lang w:val="es-ES"/>
        </w:rPr>
      </w:pPr>
      <w:r w:rsidRPr="009C0198">
        <w:rPr>
          <w:rFonts w:ascii="Arial" w:hAnsi="Arial" w:cs="Arial"/>
          <w:noProof/>
          <w:color w:val="000000" w:themeColor="text1"/>
          <w:lang w:val="es-ES"/>
        </w:rPr>
        <w:t xml:space="preserve">Villegas, M. C. (06 de 01 de 2017). </w:t>
      </w:r>
      <w:r w:rsidRPr="009C0198">
        <w:rPr>
          <w:rFonts w:ascii="Arial" w:hAnsi="Arial" w:cs="Arial"/>
          <w:i/>
          <w:iCs/>
          <w:noProof/>
          <w:color w:val="000000" w:themeColor="text1"/>
          <w:lang w:val="es-ES"/>
        </w:rPr>
        <w:t>Foco Económico</w:t>
      </w:r>
      <w:r w:rsidRPr="009C0198">
        <w:rPr>
          <w:rFonts w:ascii="Arial" w:hAnsi="Arial" w:cs="Arial"/>
          <w:noProof/>
          <w:color w:val="000000" w:themeColor="text1"/>
          <w:lang w:val="es-ES"/>
        </w:rPr>
        <w:t>. Recuperado el 2021, de https://focoeconomico.org/2017/01/06/el-impacto-de-la-mineria-en-la-economia-y-el-desarrollo-social-parte-1/</w:t>
      </w:r>
    </w:p>
    <w:p w14:paraId="2025FBC2" w14:textId="77777777" w:rsidR="00F1224B" w:rsidRPr="009C0198" w:rsidRDefault="00F1224B" w:rsidP="009C0198">
      <w:pPr>
        <w:ind w:right="-425"/>
        <w:jc w:val="both"/>
        <w:rPr>
          <w:rFonts w:ascii="Arial" w:hAnsi="Arial" w:cs="Arial"/>
          <w:sz w:val="22"/>
          <w:szCs w:val="22"/>
        </w:rPr>
      </w:pPr>
    </w:p>
    <w:p w14:paraId="5108599F" w14:textId="77777777" w:rsidR="006F7160" w:rsidRPr="009C0198" w:rsidRDefault="006F7160" w:rsidP="009C0198">
      <w:pPr>
        <w:ind w:right="-425"/>
        <w:jc w:val="both"/>
        <w:rPr>
          <w:rFonts w:ascii="Arial" w:hAnsi="Arial" w:cs="Arial"/>
          <w:sz w:val="22"/>
          <w:szCs w:val="22"/>
          <w:highlight w:val="yellow"/>
        </w:rPr>
      </w:pPr>
    </w:p>
    <w:p w14:paraId="4E3763DD" w14:textId="26B40CAE" w:rsidR="00F1224B" w:rsidRPr="009C0198" w:rsidRDefault="00F1224B" w:rsidP="009C0198">
      <w:pPr>
        <w:spacing w:after="160" w:line="257" w:lineRule="auto"/>
        <w:ind w:left="709" w:hanging="709"/>
        <w:jc w:val="both"/>
        <w:rPr>
          <w:rFonts w:ascii="Arial" w:eastAsia="Arial" w:hAnsi="Arial" w:cs="Arial"/>
          <w:sz w:val="22"/>
          <w:szCs w:val="22"/>
          <w:lang w:val="es-CO"/>
        </w:rPr>
      </w:pPr>
    </w:p>
    <w:p w14:paraId="3B15F6CB" w14:textId="77777777" w:rsidR="00F1224B" w:rsidRPr="009C0198" w:rsidRDefault="00F1224B" w:rsidP="009C0198">
      <w:pPr>
        <w:ind w:right="-425"/>
        <w:jc w:val="both"/>
        <w:rPr>
          <w:rFonts w:ascii="Arial" w:hAnsi="Arial" w:cs="Arial"/>
          <w:sz w:val="22"/>
          <w:szCs w:val="22"/>
        </w:rPr>
      </w:pPr>
    </w:p>
    <w:p w14:paraId="54A9A77B" w14:textId="77777777" w:rsidR="00F1224B" w:rsidRPr="0085414A" w:rsidRDefault="00F1224B" w:rsidP="00B27B34">
      <w:pPr>
        <w:ind w:right="-425"/>
        <w:rPr>
          <w:rFonts w:ascii="Arial" w:hAnsi="Arial" w:cs="Arial"/>
          <w:sz w:val="22"/>
          <w:szCs w:val="22"/>
        </w:rPr>
      </w:pPr>
    </w:p>
    <w:p w14:paraId="0B8AFC71" w14:textId="77777777" w:rsidR="00F1224B" w:rsidRPr="0085414A" w:rsidRDefault="00F1224B" w:rsidP="00B27B34">
      <w:pPr>
        <w:ind w:right="-425"/>
        <w:rPr>
          <w:rFonts w:ascii="Arial" w:hAnsi="Arial" w:cs="Arial"/>
          <w:sz w:val="22"/>
          <w:szCs w:val="22"/>
        </w:rPr>
      </w:pPr>
    </w:p>
    <w:p w14:paraId="6E033DF6" w14:textId="77777777" w:rsidR="00F1224B" w:rsidRPr="0085414A" w:rsidRDefault="00F1224B" w:rsidP="00B27B34">
      <w:pPr>
        <w:ind w:right="-425"/>
        <w:rPr>
          <w:rFonts w:ascii="Arial" w:hAnsi="Arial" w:cs="Arial"/>
          <w:sz w:val="22"/>
          <w:szCs w:val="22"/>
        </w:rPr>
      </w:pPr>
    </w:p>
    <w:p w14:paraId="0D6CE814" w14:textId="77777777" w:rsidR="00F1224B" w:rsidRPr="0085414A" w:rsidRDefault="00F1224B" w:rsidP="00B27B34">
      <w:pPr>
        <w:spacing w:after="160" w:line="259" w:lineRule="auto"/>
        <w:ind w:right="-425"/>
        <w:rPr>
          <w:rFonts w:ascii="Arial" w:hAnsi="Arial" w:cs="Arial"/>
          <w:b/>
          <w:bCs/>
          <w:sz w:val="22"/>
          <w:szCs w:val="22"/>
        </w:rPr>
      </w:pPr>
      <w:r w:rsidRPr="0085414A">
        <w:rPr>
          <w:rFonts w:ascii="Arial" w:hAnsi="Arial" w:cs="Arial"/>
          <w:b/>
          <w:bCs/>
          <w:sz w:val="22"/>
          <w:szCs w:val="22"/>
        </w:rPr>
        <w:br w:type="page"/>
      </w:r>
    </w:p>
    <w:p w14:paraId="260FF559" w14:textId="77777777" w:rsidR="00F1224B" w:rsidRPr="0085414A" w:rsidRDefault="00F1224B" w:rsidP="00B27B34">
      <w:pPr>
        <w:ind w:right="-425"/>
        <w:rPr>
          <w:b/>
          <w:bCs/>
          <w:sz w:val="28"/>
          <w:szCs w:val="28"/>
        </w:rPr>
      </w:pPr>
    </w:p>
    <w:p w14:paraId="4D442602" w14:textId="77777777" w:rsidR="00F1224B" w:rsidRPr="0085414A" w:rsidRDefault="00F1224B" w:rsidP="00B27B34">
      <w:pPr>
        <w:pStyle w:val="Ttulo1"/>
        <w:ind w:right="-425"/>
        <w:rPr>
          <w:rFonts w:cs="Arial"/>
          <w:b w:val="0"/>
          <w:bCs/>
          <w:color w:val="000000" w:themeColor="text1"/>
          <w:sz w:val="24"/>
          <w:szCs w:val="28"/>
        </w:rPr>
      </w:pPr>
      <w:bookmarkStart w:id="233" w:name="_Toc106302375"/>
      <w:r w:rsidRPr="0085414A">
        <w:rPr>
          <w:rFonts w:cs="Arial"/>
          <w:bCs/>
          <w:color w:val="000000" w:themeColor="text1"/>
          <w:sz w:val="24"/>
          <w:szCs w:val="28"/>
        </w:rPr>
        <w:t>Anexos</w:t>
      </w:r>
      <w:bookmarkEnd w:id="233"/>
    </w:p>
    <w:p w14:paraId="4A72E9ED" w14:textId="77777777" w:rsidR="00F1224B" w:rsidRPr="0085414A" w:rsidRDefault="00F1224B" w:rsidP="00B27B34">
      <w:pPr>
        <w:ind w:right="-425"/>
        <w:rPr>
          <w:rFonts w:ascii="Arial" w:hAnsi="Arial" w:cs="Arial"/>
          <w:b/>
          <w:bCs/>
          <w:sz w:val="22"/>
          <w:szCs w:val="22"/>
        </w:rPr>
      </w:pPr>
    </w:p>
    <w:p w14:paraId="5C809FB2" w14:textId="5957A2F1" w:rsidR="006C2868" w:rsidRPr="0085414A" w:rsidRDefault="006C2868" w:rsidP="00B27B34">
      <w:pPr>
        <w:ind w:right="-425"/>
        <w:jc w:val="both"/>
        <w:rPr>
          <w:rFonts w:ascii="Arial" w:hAnsi="Arial" w:cs="Arial"/>
          <w:b/>
          <w:bCs/>
          <w:sz w:val="22"/>
          <w:szCs w:val="22"/>
        </w:rPr>
      </w:pPr>
      <w:r w:rsidRPr="0085414A">
        <w:rPr>
          <w:rFonts w:ascii="Arial" w:hAnsi="Arial" w:cs="Arial"/>
          <w:b/>
          <w:bCs/>
          <w:sz w:val="22"/>
          <w:szCs w:val="22"/>
        </w:rPr>
        <w:t>Anexo</w:t>
      </w:r>
      <w:r w:rsidR="00F1224B" w:rsidRPr="0085414A">
        <w:rPr>
          <w:rFonts w:ascii="Arial" w:hAnsi="Arial" w:cs="Arial"/>
          <w:b/>
          <w:bCs/>
          <w:sz w:val="22"/>
          <w:szCs w:val="22"/>
        </w:rPr>
        <w:t xml:space="preserve">1. </w:t>
      </w:r>
      <w:r w:rsidR="001438F4" w:rsidRPr="0085414A">
        <w:rPr>
          <w:rFonts w:ascii="Arial" w:hAnsi="Arial" w:cs="Arial"/>
          <w:b/>
          <w:bCs/>
          <w:sz w:val="22"/>
          <w:szCs w:val="22"/>
        </w:rPr>
        <w:t>Normograma</w:t>
      </w:r>
    </w:p>
    <w:p w14:paraId="0E8042E0" w14:textId="77777777" w:rsidR="006C2868" w:rsidRPr="0085414A" w:rsidRDefault="006C2868" w:rsidP="00B27B34">
      <w:pPr>
        <w:ind w:right="-425"/>
        <w:jc w:val="both"/>
        <w:rPr>
          <w:rFonts w:ascii="Arial" w:hAnsi="Arial" w:cs="Arial"/>
          <w:sz w:val="22"/>
          <w:szCs w:val="22"/>
        </w:rPr>
      </w:pPr>
    </w:p>
    <w:p w14:paraId="358502B6" w14:textId="4D7B4E86" w:rsidR="00F1224B" w:rsidRPr="0085414A" w:rsidRDefault="00F1224B" w:rsidP="00B27B34">
      <w:pPr>
        <w:ind w:right="-425"/>
        <w:jc w:val="both"/>
        <w:rPr>
          <w:rFonts w:ascii="Arial" w:hAnsi="Arial" w:cs="Arial"/>
          <w:sz w:val="22"/>
          <w:szCs w:val="22"/>
        </w:rPr>
      </w:pPr>
      <w:r w:rsidRPr="0085414A">
        <w:rPr>
          <w:rFonts w:ascii="Arial" w:hAnsi="Arial" w:cs="Arial"/>
          <w:sz w:val="22"/>
          <w:szCs w:val="22"/>
        </w:rPr>
        <w:t>A continuación, se referencia toda la normatividad que se han expedido para la minería de subsistencia.</w:t>
      </w:r>
    </w:p>
    <w:p w14:paraId="4AC5E33F" w14:textId="26D1FC90" w:rsidR="00F1224B" w:rsidRPr="0085414A" w:rsidRDefault="00F1224B" w:rsidP="00B27B34">
      <w:pPr>
        <w:pStyle w:val="Descripcin"/>
        <w:ind w:right="-425"/>
        <w:rPr>
          <w:color w:val="000000" w:themeColor="text1"/>
          <w:sz w:val="22"/>
          <w:szCs w:val="22"/>
        </w:rPr>
      </w:pPr>
    </w:p>
    <w:p w14:paraId="24ABCDA4" w14:textId="53E976CF" w:rsidR="00F1224B" w:rsidRDefault="00F1224B" w:rsidP="00B27B34">
      <w:pPr>
        <w:pStyle w:val="Descripcin"/>
        <w:ind w:right="-425"/>
        <w:rPr>
          <w:color w:val="000000" w:themeColor="text1"/>
        </w:rPr>
      </w:pPr>
      <w:bookmarkStart w:id="234" w:name="_Toc105507828"/>
      <w:r w:rsidRPr="0085414A">
        <w:rPr>
          <w:color w:val="000000" w:themeColor="text1"/>
        </w:rPr>
        <w:t xml:space="preserve">Tabla </w:t>
      </w:r>
      <w:r w:rsidRPr="0085414A">
        <w:rPr>
          <w:color w:val="000000" w:themeColor="text1"/>
          <w:shd w:val="clear" w:color="auto" w:fill="E6E6E6"/>
        </w:rPr>
        <w:fldChar w:fldCharType="begin"/>
      </w:r>
      <w:r w:rsidRPr="0085414A">
        <w:rPr>
          <w:color w:val="000000" w:themeColor="text1"/>
        </w:rPr>
        <w:instrText xml:space="preserve"> SEQ Tabla \* ARABIC </w:instrText>
      </w:r>
      <w:r w:rsidRPr="0085414A">
        <w:rPr>
          <w:color w:val="000000" w:themeColor="text1"/>
          <w:shd w:val="clear" w:color="auto" w:fill="E6E6E6"/>
        </w:rPr>
        <w:fldChar w:fldCharType="separate"/>
      </w:r>
      <w:r w:rsidR="000D0E72">
        <w:rPr>
          <w:noProof/>
          <w:color w:val="000000" w:themeColor="text1"/>
        </w:rPr>
        <w:t>23</w:t>
      </w:r>
      <w:r w:rsidRPr="0085414A">
        <w:rPr>
          <w:color w:val="000000" w:themeColor="text1"/>
          <w:shd w:val="clear" w:color="auto" w:fill="E6E6E6"/>
        </w:rPr>
        <w:fldChar w:fldCharType="end"/>
      </w:r>
      <w:r w:rsidRPr="0085414A">
        <w:rPr>
          <w:color w:val="000000" w:themeColor="text1"/>
        </w:rPr>
        <w:t>. Normograma</w:t>
      </w:r>
      <w:bookmarkEnd w:id="234"/>
    </w:p>
    <w:tbl>
      <w:tblPr>
        <w:tblStyle w:val="Tablaconcuadrcul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238"/>
        <w:gridCol w:w="1105"/>
        <w:gridCol w:w="1668"/>
        <w:gridCol w:w="1544"/>
        <w:gridCol w:w="2239"/>
      </w:tblGrid>
      <w:tr w:rsidR="003E215D" w:rsidRPr="00A0158A" w14:paraId="2A18C54B" w14:textId="77777777" w:rsidTr="004E4FC7">
        <w:trPr>
          <w:trHeight w:val="503"/>
        </w:trPr>
        <w:tc>
          <w:tcPr>
            <w:tcW w:w="1129" w:type="dxa"/>
            <w:hideMark/>
          </w:tcPr>
          <w:p w14:paraId="167D52F6" w14:textId="77777777" w:rsidR="003E215D" w:rsidRPr="00A0158A" w:rsidRDefault="003E215D">
            <w:pPr>
              <w:rPr>
                <w:b/>
                <w:bCs/>
                <w:sz w:val="16"/>
                <w:szCs w:val="16"/>
              </w:rPr>
            </w:pPr>
            <w:r w:rsidRPr="00A0158A">
              <w:rPr>
                <w:b/>
                <w:bCs/>
                <w:sz w:val="16"/>
                <w:szCs w:val="16"/>
              </w:rPr>
              <w:t>REFERENCIA</w:t>
            </w:r>
            <w:r w:rsidRPr="00A0158A">
              <w:rPr>
                <w:sz w:val="16"/>
                <w:szCs w:val="16"/>
              </w:rPr>
              <w:t> </w:t>
            </w:r>
          </w:p>
        </w:tc>
        <w:tc>
          <w:tcPr>
            <w:tcW w:w="993" w:type="dxa"/>
            <w:hideMark/>
          </w:tcPr>
          <w:p w14:paraId="60E475D1" w14:textId="77777777" w:rsidR="003E215D" w:rsidRPr="00A0158A" w:rsidRDefault="003E215D">
            <w:pPr>
              <w:rPr>
                <w:b/>
                <w:bCs/>
                <w:sz w:val="16"/>
                <w:szCs w:val="16"/>
              </w:rPr>
            </w:pPr>
            <w:r w:rsidRPr="00A0158A">
              <w:rPr>
                <w:b/>
                <w:bCs/>
                <w:sz w:val="16"/>
                <w:szCs w:val="16"/>
              </w:rPr>
              <w:t>NÚMERO</w:t>
            </w:r>
            <w:r w:rsidRPr="00A0158A">
              <w:rPr>
                <w:sz w:val="16"/>
                <w:szCs w:val="16"/>
              </w:rPr>
              <w:t> </w:t>
            </w:r>
          </w:p>
        </w:tc>
        <w:tc>
          <w:tcPr>
            <w:tcW w:w="1134" w:type="dxa"/>
            <w:hideMark/>
          </w:tcPr>
          <w:p w14:paraId="3788B396" w14:textId="77777777" w:rsidR="003E215D" w:rsidRPr="00A0158A" w:rsidRDefault="003E215D">
            <w:pPr>
              <w:rPr>
                <w:b/>
                <w:bCs/>
                <w:sz w:val="16"/>
                <w:szCs w:val="16"/>
              </w:rPr>
            </w:pPr>
            <w:r w:rsidRPr="00A0158A">
              <w:rPr>
                <w:b/>
                <w:bCs/>
                <w:sz w:val="16"/>
                <w:szCs w:val="16"/>
              </w:rPr>
              <w:t>FECHA</w:t>
            </w:r>
            <w:r w:rsidRPr="00A0158A">
              <w:rPr>
                <w:sz w:val="16"/>
                <w:szCs w:val="16"/>
              </w:rPr>
              <w:t> </w:t>
            </w:r>
          </w:p>
        </w:tc>
        <w:tc>
          <w:tcPr>
            <w:tcW w:w="1701" w:type="dxa"/>
            <w:hideMark/>
          </w:tcPr>
          <w:p w14:paraId="125E411C" w14:textId="77777777" w:rsidR="003E215D" w:rsidRPr="00A0158A" w:rsidRDefault="003E215D">
            <w:pPr>
              <w:rPr>
                <w:b/>
                <w:bCs/>
                <w:sz w:val="16"/>
                <w:szCs w:val="16"/>
              </w:rPr>
            </w:pPr>
            <w:r w:rsidRPr="00A0158A">
              <w:rPr>
                <w:b/>
                <w:bCs/>
                <w:sz w:val="16"/>
                <w:szCs w:val="16"/>
              </w:rPr>
              <w:t>DESCRIPCIÓN</w:t>
            </w:r>
            <w:r w:rsidRPr="00A0158A">
              <w:rPr>
                <w:sz w:val="16"/>
                <w:szCs w:val="16"/>
              </w:rPr>
              <w:t> </w:t>
            </w:r>
          </w:p>
        </w:tc>
        <w:tc>
          <w:tcPr>
            <w:tcW w:w="1559" w:type="dxa"/>
            <w:hideMark/>
          </w:tcPr>
          <w:p w14:paraId="44F48AD1" w14:textId="77777777" w:rsidR="003E215D" w:rsidRPr="00A0158A" w:rsidRDefault="003E215D">
            <w:pPr>
              <w:rPr>
                <w:b/>
                <w:bCs/>
                <w:sz w:val="16"/>
                <w:szCs w:val="16"/>
              </w:rPr>
            </w:pPr>
            <w:r w:rsidRPr="00A0158A">
              <w:rPr>
                <w:b/>
                <w:bCs/>
                <w:sz w:val="16"/>
                <w:szCs w:val="16"/>
              </w:rPr>
              <w:t>EXPIDE</w:t>
            </w:r>
            <w:r w:rsidRPr="00A0158A">
              <w:rPr>
                <w:sz w:val="16"/>
                <w:szCs w:val="16"/>
              </w:rPr>
              <w:t> </w:t>
            </w:r>
          </w:p>
        </w:tc>
        <w:tc>
          <w:tcPr>
            <w:tcW w:w="2312" w:type="dxa"/>
            <w:hideMark/>
          </w:tcPr>
          <w:p w14:paraId="747E3DE1" w14:textId="77777777" w:rsidR="003E215D" w:rsidRPr="00A0158A" w:rsidRDefault="003E215D">
            <w:pPr>
              <w:rPr>
                <w:b/>
                <w:bCs/>
                <w:sz w:val="16"/>
                <w:szCs w:val="16"/>
              </w:rPr>
            </w:pPr>
            <w:r w:rsidRPr="00A0158A">
              <w:rPr>
                <w:b/>
                <w:bCs/>
                <w:sz w:val="16"/>
                <w:szCs w:val="16"/>
              </w:rPr>
              <w:t>OBSERVACIÓN</w:t>
            </w:r>
            <w:r w:rsidRPr="00A0158A">
              <w:rPr>
                <w:sz w:val="16"/>
                <w:szCs w:val="16"/>
              </w:rPr>
              <w:t> </w:t>
            </w:r>
          </w:p>
        </w:tc>
      </w:tr>
      <w:tr w:rsidR="003E215D" w:rsidRPr="00A0158A" w14:paraId="51763FDC" w14:textId="77777777" w:rsidTr="004E4FC7">
        <w:trPr>
          <w:trHeight w:val="2040"/>
        </w:trPr>
        <w:tc>
          <w:tcPr>
            <w:tcW w:w="1129" w:type="dxa"/>
            <w:hideMark/>
          </w:tcPr>
          <w:p w14:paraId="13559F19" w14:textId="77777777" w:rsidR="003E215D" w:rsidRPr="00A0158A" w:rsidRDefault="003E215D">
            <w:pPr>
              <w:rPr>
                <w:sz w:val="16"/>
                <w:szCs w:val="16"/>
              </w:rPr>
            </w:pPr>
            <w:r w:rsidRPr="00A0158A">
              <w:rPr>
                <w:sz w:val="16"/>
                <w:szCs w:val="16"/>
              </w:rPr>
              <w:t>Ley</w:t>
            </w:r>
          </w:p>
        </w:tc>
        <w:tc>
          <w:tcPr>
            <w:tcW w:w="993" w:type="dxa"/>
            <w:hideMark/>
          </w:tcPr>
          <w:p w14:paraId="56C5352F" w14:textId="77777777" w:rsidR="003E215D" w:rsidRPr="00A0158A" w:rsidRDefault="003E215D">
            <w:pPr>
              <w:rPr>
                <w:sz w:val="16"/>
                <w:szCs w:val="16"/>
              </w:rPr>
            </w:pPr>
            <w:r w:rsidRPr="00A0158A">
              <w:rPr>
                <w:sz w:val="16"/>
                <w:szCs w:val="16"/>
              </w:rPr>
              <w:t>2250</w:t>
            </w:r>
          </w:p>
        </w:tc>
        <w:tc>
          <w:tcPr>
            <w:tcW w:w="1134" w:type="dxa"/>
            <w:hideMark/>
          </w:tcPr>
          <w:p w14:paraId="66962144" w14:textId="77777777" w:rsidR="003E215D" w:rsidRPr="00A0158A" w:rsidRDefault="003E215D">
            <w:pPr>
              <w:rPr>
                <w:sz w:val="16"/>
                <w:szCs w:val="16"/>
              </w:rPr>
            </w:pPr>
            <w:r w:rsidRPr="00A0158A">
              <w:rPr>
                <w:sz w:val="16"/>
                <w:szCs w:val="16"/>
              </w:rPr>
              <w:t>11-jul-22</w:t>
            </w:r>
          </w:p>
        </w:tc>
        <w:tc>
          <w:tcPr>
            <w:tcW w:w="1701" w:type="dxa"/>
            <w:hideMark/>
          </w:tcPr>
          <w:p w14:paraId="28871BB3" w14:textId="77777777" w:rsidR="003E215D" w:rsidRPr="00A0158A" w:rsidRDefault="003E215D">
            <w:pPr>
              <w:jc w:val="both"/>
              <w:rPr>
                <w:sz w:val="16"/>
                <w:szCs w:val="16"/>
              </w:rPr>
            </w:pPr>
            <w:r w:rsidRPr="00A0158A">
              <w:rPr>
                <w:sz w:val="16"/>
                <w:szCs w:val="16"/>
              </w:rPr>
              <w:t>Por medio del cual se establece un marco jurídico especial en materia de legalización y formalización minera, así como para su financiamiento, comercialización y se establece una normatividad especial en materia ambiental</w:t>
            </w:r>
          </w:p>
        </w:tc>
        <w:tc>
          <w:tcPr>
            <w:tcW w:w="1559" w:type="dxa"/>
            <w:hideMark/>
          </w:tcPr>
          <w:p w14:paraId="623E6E61" w14:textId="77777777" w:rsidR="003E215D" w:rsidRPr="00A0158A" w:rsidRDefault="003E215D">
            <w:pPr>
              <w:rPr>
                <w:sz w:val="16"/>
                <w:szCs w:val="16"/>
              </w:rPr>
            </w:pPr>
            <w:r w:rsidRPr="00A0158A">
              <w:rPr>
                <w:sz w:val="16"/>
                <w:szCs w:val="16"/>
              </w:rPr>
              <w:t>CONGRESO</w:t>
            </w:r>
          </w:p>
        </w:tc>
        <w:tc>
          <w:tcPr>
            <w:tcW w:w="2312" w:type="dxa"/>
            <w:hideMark/>
          </w:tcPr>
          <w:p w14:paraId="101D5C9A" w14:textId="77777777" w:rsidR="003E215D" w:rsidRPr="00A0158A" w:rsidRDefault="003E215D">
            <w:pPr>
              <w:jc w:val="both"/>
              <w:rPr>
                <w:sz w:val="16"/>
                <w:szCs w:val="16"/>
              </w:rPr>
            </w:pPr>
            <w:r w:rsidRPr="00A0158A">
              <w:rPr>
                <w:sz w:val="16"/>
                <w:szCs w:val="16"/>
              </w:rPr>
              <w:t>Establece un marco jurídico especial en materia de legalización y formalización, así como de su financiamiento, comercialización y el establecimiento de una normatividad especial en materia ambiental.</w:t>
            </w:r>
          </w:p>
        </w:tc>
      </w:tr>
      <w:tr w:rsidR="003E215D" w:rsidRPr="00A0158A" w14:paraId="30AADA80" w14:textId="77777777" w:rsidTr="004E4FC7">
        <w:trPr>
          <w:trHeight w:val="5507"/>
        </w:trPr>
        <w:tc>
          <w:tcPr>
            <w:tcW w:w="1129" w:type="dxa"/>
            <w:hideMark/>
          </w:tcPr>
          <w:p w14:paraId="407CB270" w14:textId="77777777" w:rsidR="003E215D" w:rsidRPr="00A0158A" w:rsidRDefault="003E215D">
            <w:pPr>
              <w:rPr>
                <w:sz w:val="16"/>
                <w:szCs w:val="16"/>
              </w:rPr>
            </w:pPr>
            <w:r w:rsidRPr="00A0158A">
              <w:rPr>
                <w:sz w:val="16"/>
                <w:szCs w:val="16"/>
              </w:rPr>
              <w:t xml:space="preserve">Sentencia </w:t>
            </w:r>
          </w:p>
        </w:tc>
        <w:tc>
          <w:tcPr>
            <w:tcW w:w="993" w:type="dxa"/>
            <w:hideMark/>
          </w:tcPr>
          <w:p w14:paraId="0AD65286" w14:textId="77777777" w:rsidR="003E215D" w:rsidRPr="00A0158A" w:rsidRDefault="003E215D">
            <w:pPr>
              <w:rPr>
                <w:sz w:val="16"/>
                <w:szCs w:val="16"/>
              </w:rPr>
            </w:pPr>
            <w:r w:rsidRPr="00A0158A">
              <w:rPr>
                <w:sz w:val="16"/>
                <w:szCs w:val="16"/>
              </w:rPr>
              <w:t>250002341</w:t>
            </w:r>
            <w:r w:rsidRPr="00A0158A">
              <w:rPr>
                <w:sz w:val="16"/>
                <w:szCs w:val="16"/>
              </w:rPr>
              <w:br/>
              <w:t>00020130245901</w:t>
            </w:r>
          </w:p>
        </w:tc>
        <w:tc>
          <w:tcPr>
            <w:tcW w:w="1134" w:type="dxa"/>
            <w:hideMark/>
          </w:tcPr>
          <w:p w14:paraId="5B289E5E" w14:textId="77777777" w:rsidR="003E215D" w:rsidRPr="00A0158A" w:rsidRDefault="003E215D">
            <w:pPr>
              <w:rPr>
                <w:sz w:val="16"/>
                <w:szCs w:val="16"/>
              </w:rPr>
            </w:pPr>
            <w:r w:rsidRPr="00A0158A">
              <w:rPr>
                <w:sz w:val="16"/>
                <w:szCs w:val="16"/>
              </w:rPr>
              <w:t>4-ago-22</w:t>
            </w:r>
          </w:p>
        </w:tc>
        <w:tc>
          <w:tcPr>
            <w:tcW w:w="1701" w:type="dxa"/>
            <w:hideMark/>
          </w:tcPr>
          <w:p w14:paraId="40506520" w14:textId="77777777" w:rsidR="003E215D" w:rsidRPr="00A0158A" w:rsidRDefault="003E215D">
            <w:pPr>
              <w:rPr>
                <w:sz w:val="16"/>
                <w:szCs w:val="16"/>
              </w:rPr>
            </w:pPr>
            <w:r w:rsidRPr="00A0158A">
              <w:rPr>
                <w:sz w:val="16"/>
                <w:szCs w:val="16"/>
              </w:rPr>
              <w:t>4-ago-22</w:t>
            </w:r>
          </w:p>
        </w:tc>
        <w:tc>
          <w:tcPr>
            <w:tcW w:w="1559" w:type="dxa"/>
            <w:hideMark/>
          </w:tcPr>
          <w:p w14:paraId="67444275" w14:textId="77777777" w:rsidR="003E215D" w:rsidRPr="00A0158A" w:rsidRDefault="003E215D">
            <w:pPr>
              <w:rPr>
                <w:sz w:val="16"/>
                <w:szCs w:val="16"/>
              </w:rPr>
            </w:pPr>
            <w:r w:rsidRPr="00A0158A">
              <w:rPr>
                <w:sz w:val="16"/>
                <w:szCs w:val="16"/>
              </w:rPr>
              <w:t>CONSEJO DE ESTADO</w:t>
            </w:r>
            <w:r w:rsidRPr="00A0158A">
              <w:rPr>
                <w:sz w:val="16"/>
                <w:szCs w:val="16"/>
              </w:rPr>
              <w:br/>
              <w:t>SALA DE LO CONTENCIOSO ADMINISTRATIVO</w:t>
            </w:r>
            <w:r w:rsidRPr="00A0158A">
              <w:rPr>
                <w:sz w:val="16"/>
                <w:szCs w:val="16"/>
              </w:rPr>
              <w:br/>
              <w:t>SECCIÓN PRIMERA</w:t>
            </w:r>
          </w:p>
        </w:tc>
        <w:tc>
          <w:tcPr>
            <w:tcW w:w="2312" w:type="dxa"/>
            <w:hideMark/>
          </w:tcPr>
          <w:p w14:paraId="40B6676F" w14:textId="77777777" w:rsidR="003E215D" w:rsidRPr="00A0158A" w:rsidRDefault="003E215D">
            <w:pPr>
              <w:jc w:val="both"/>
              <w:rPr>
                <w:sz w:val="16"/>
                <w:szCs w:val="16"/>
              </w:rPr>
            </w:pPr>
            <w:r w:rsidRPr="00A0158A">
              <w:rPr>
                <w:sz w:val="16"/>
                <w:szCs w:val="16"/>
              </w:rPr>
              <w:t>Trata el régimen minero y su relación con los derechos colectivos al goce de un</w:t>
            </w:r>
            <w:r w:rsidRPr="00A0158A">
              <w:rPr>
                <w:sz w:val="16"/>
                <w:szCs w:val="16"/>
              </w:rPr>
              <w:br/>
              <w:t>ambiente sano, a la existencia del equilibrio ecológico, al manejo y aprovechamiento racional de los recursos naturales para garantizar su desarrollo sostenible, su conservación, restauración o sustitución, a la</w:t>
            </w:r>
            <w:r w:rsidRPr="00A0158A">
              <w:rPr>
                <w:sz w:val="16"/>
                <w:szCs w:val="16"/>
              </w:rPr>
              <w:br/>
              <w:t>conservación de las especies animales y vegetales, a la protección de áreas</w:t>
            </w:r>
            <w:r w:rsidRPr="00A0158A">
              <w:rPr>
                <w:sz w:val="16"/>
                <w:szCs w:val="16"/>
              </w:rPr>
              <w:br/>
              <w:t>de especial importancia ecológica y a la defensa del patrimonio público. La evolución y los objetivos de la política pública minero-ambiental. El procedimiento y las autorizaciones que regulan la actividad extractiva en las zonas en donde se encuentra permitida. Las zonas en donde la minería está</w:t>
            </w:r>
            <w:r w:rsidRPr="00A0158A">
              <w:rPr>
                <w:sz w:val="16"/>
                <w:szCs w:val="16"/>
              </w:rPr>
              <w:br/>
              <w:t xml:space="preserve">prohibida y restringida. El deber del Estado de proteger los ecosistemas estratégicos. La tecnología y la minera en Colombia: el catastro minero y ANNA MINERÍA. La pertinencia, eficacia y suficiencia de las órdenes de amparo </w:t>
            </w:r>
          </w:p>
        </w:tc>
      </w:tr>
      <w:tr w:rsidR="003E215D" w:rsidRPr="00A0158A" w14:paraId="56F1F1D8" w14:textId="77777777" w:rsidTr="004E4FC7">
        <w:trPr>
          <w:trHeight w:val="3115"/>
        </w:trPr>
        <w:tc>
          <w:tcPr>
            <w:tcW w:w="1129" w:type="dxa"/>
            <w:hideMark/>
          </w:tcPr>
          <w:p w14:paraId="258D3DCA" w14:textId="77777777" w:rsidR="003E215D" w:rsidRPr="00A0158A" w:rsidRDefault="003E215D">
            <w:pPr>
              <w:rPr>
                <w:sz w:val="16"/>
                <w:szCs w:val="16"/>
              </w:rPr>
            </w:pPr>
            <w:r w:rsidRPr="00A0158A">
              <w:rPr>
                <w:sz w:val="16"/>
                <w:szCs w:val="16"/>
              </w:rPr>
              <w:lastRenderedPageBreak/>
              <w:t>Resolución</w:t>
            </w:r>
          </w:p>
        </w:tc>
        <w:tc>
          <w:tcPr>
            <w:tcW w:w="993" w:type="dxa"/>
            <w:hideMark/>
          </w:tcPr>
          <w:p w14:paraId="36882754" w14:textId="77777777" w:rsidR="003E215D" w:rsidRPr="00A0158A" w:rsidRDefault="003E215D">
            <w:pPr>
              <w:rPr>
                <w:sz w:val="16"/>
                <w:szCs w:val="16"/>
              </w:rPr>
            </w:pPr>
            <w:r w:rsidRPr="00A0158A">
              <w:rPr>
                <w:sz w:val="16"/>
                <w:szCs w:val="16"/>
              </w:rPr>
              <w:t>514</w:t>
            </w:r>
          </w:p>
        </w:tc>
        <w:tc>
          <w:tcPr>
            <w:tcW w:w="1134" w:type="dxa"/>
            <w:hideMark/>
          </w:tcPr>
          <w:p w14:paraId="20599D28" w14:textId="77777777" w:rsidR="003E215D" w:rsidRPr="00A0158A" w:rsidRDefault="003E215D">
            <w:pPr>
              <w:jc w:val="both"/>
              <w:rPr>
                <w:sz w:val="16"/>
                <w:szCs w:val="16"/>
              </w:rPr>
            </w:pPr>
            <w:r w:rsidRPr="00A0158A">
              <w:rPr>
                <w:sz w:val="16"/>
                <w:szCs w:val="16"/>
              </w:rPr>
              <w:t>31-may-23</w:t>
            </w:r>
          </w:p>
        </w:tc>
        <w:tc>
          <w:tcPr>
            <w:tcW w:w="1701" w:type="dxa"/>
            <w:hideMark/>
          </w:tcPr>
          <w:p w14:paraId="28EEC0A1" w14:textId="77777777" w:rsidR="003E215D" w:rsidRPr="00A0158A" w:rsidRDefault="003E215D">
            <w:pPr>
              <w:jc w:val="both"/>
              <w:rPr>
                <w:sz w:val="16"/>
                <w:szCs w:val="16"/>
              </w:rPr>
            </w:pPr>
            <w:r w:rsidRPr="00A0158A">
              <w:rPr>
                <w:sz w:val="16"/>
                <w:szCs w:val="16"/>
              </w:rPr>
              <w:t xml:space="preserve"> Modifica el artículo 3° de la Resolución número 100 del 17 de marzo de 2020 y se toman otras determinaciones</w:t>
            </w:r>
          </w:p>
        </w:tc>
        <w:tc>
          <w:tcPr>
            <w:tcW w:w="1559" w:type="dxa"/>
            <w:hideMark/>
          </w:tcPr>
          <w:p w14:paraId="6A60A3B2" w14:textId="77777777" w:rsidR="003E215D" w:rsidRPr="00A0158A" w:rsidRDefault="003E215D">
            <w:pPr>
              <w:rPr>
                <w:sz w:val="16"/>
                <w:szCs w:val="16"/>
              </w:rPr>
            </w:pPr>
            <w:r w:rsidRPr="00A0158A">
              <w:rPr>
                <w:sz w:val="16"/>
                <w:szCs w:val="16"/>
              </w:rPr>
              <w:t>ANM</w:t>
            </w:r>
          </w:p>
        </w:tc>
        <w:tc>
          <w:tcPr>
            <w:tcW w:w="2312" w:type="dxa"/>
            <w:hideMark/>
          </w:tcPr>
          <w:p w14:paraId="1874E13F" w14:textId="77777777" w:rsidR="003E215D" w:rsidRPr="00A0158A" w:rsidRDefault="003E215D">
            <w:pPr>
              <w:jc w:val="both"/>
              <w:rPr>
                <w:sz w:val="16"/>
                <w:szCs w:val="16"/>
              </w:rPr>
            </w:pPr>
            <w:r w:rsidRPr="00A0158A">
              <w:rPr>
                <w:sz w:val="16"/>
                <w:szCs w:val="16"/>
              </w:rPr>
              <w:t>Modifica el artículo 3 de la Resolución número 100 de 2020: establece preioricidad anual y plazo específico para que los titulares mineros actualicen información de recursos y reservas minerales. La actualización o reconciliación anual de recursos y reservas aplica para los títulos mineros que tengan aprobado el Programa de Trabajos y Obras (PTO) o el documento técnico que corresponda.</w:t>
            </w:r>
          </w:p>
        </w:tc>
      </w:tr>
      <w:tr w:rsidR="003E215D" w:rsidRPr="00A0158A" w14:paraId="23926229" w14:textId="77777777" w:rsidTr="004E4FC7">
        <w:trPr>
          <w:trHeight w:val="3671"/>
        </w:trPr>
        <w:tc>
          <w:tcPr>
            <w:tcW w:w="1129" w:type="dxa"/>
            <w:hideMark/>
          </w:tcPr>
          <w:p w14:paraId="1AD7E202" w14:textId="77777777" w:rsidR="003E215D" w:rsidRPr="00A0158A" w:rsidRDefault="003E215D">
            <w:pPr>
              <w:jc w:val="both"/>
              <w:rPr>
                <w:sz w:val="16"/>
                <w:szCs w:val="16"/>
              </w:rPr>
            </w:pPr>
            <w:r w:rsidRPr="00A0158A">
              <w:rPr>
                <w:sz w:val="16"/>
                <w:szCs w:val="16"/>
              </w:rPr>
              <w:t xml:space="preserve">Decreto </w:t>
            </w:r>
          </w:p>
        </w:tc>
        <w:tc>
          <w:tcPr>
            <w:tcW w:w="993" w:type="dxa"/>
            <w:hideMark/>
          </w:tcPr>
          <w:p w14:paraId="670627D6" w14:textId="77777777" w:rsidR="003E215D" w:rsidRPr="00A0158A" w:rsidRDefault="003E215D">
            <w:pPr>
              <w:jc w:val="both"/>
              <w:rPr>
                <w:sz w:val="16"/>
                <w:szCs w:val="16"/>
              </w:rPr>
            </w:pPr>
            <w:r w:rsidRPr="00A0158A">
              <w:rPr>
                <w:sz w:val="16"/>
                <w:szCs w:val="16"/>
              </w:rPr>
              <w:t>1396</w:t>
            </w:r>
          </w:p>
        </w:tc>
        <w:tc>
          <w:tcPr>
            <w:tcW w:w="1134" w:type="dxa"/>
            <w:hideMark/>
          </w:tcPr>
          <w:p w14:paraId="72333706" w14:textId="77777777" w:rsidR="003E215D" w:rsidRPr="00A0158A" w:rsidRDefault="003E215D">
            <w:pPr>
              <w:jc w:val="both"/>
              <w:rPr>
                <w:sz w:val="16"/>
                <w:szCs w:val="16"/>
              </w:rPr>
            </w:pPr>
            <w:r w:rsidRPr="00A0158A">
              <w:rPr>
                <w:sz w:val="16"/>
                <w:szCs w:val="16"/>
              </w:rPr>
              <w:t>25-ago-23</w:t>
            </w:r>
          </w:p>
        </w:tc>
        <w:tc>
          <w:tcPr>
            <w:tcW w:w="1701" w:type="dxa"/>
            <w:hideMark/>
          </w:tcPr>
          <w:p w14:paraId="31D2CBCE" w14:textId="77777777" w:rsidR="003E215D" w:rsidRPr="00A0158A" w:rsidRDefault="003E215D">
            <w:pPr>
              <w:jc w:val="both"/>
              <w:rPr>
                <w:sz w:val="16"/>
                <w:szCs w:val="16"/>
              </w:rPr>
            </w:pPr>
            <w:r w:rsidRPr="00A0158A">
              <w:rPr>
                <w:sz w:val="16"/>
                <w:szCs w:val="16"/>
              </w:rPr>
              <w:t>Reglamenta el Capítulo V de la Ley 70 de 1993, se adoptan mecanismos especiales para el fomento y desarrollo de las actividades mineras en los territorios colectivos de las comunidades negras, afrocolombianas, raizales y palenqueras, se dictan otras disposiciones, y se adiciona el Capítulo 11 al Título V de la Parte 2 del Libro 2 del Decreto 1073 de 2015 – Decreto Único Reglamentario del Sector Administrativo de Minas y Energía</w:t>
            </w:r>
          </w:p>
        </w:tc>
        <w:tc>
          <w:tcPr>
            <w:tcW w:w="1559" w:type="dxa"/>
            <w:hideMark/>
          </w:tcPr>
          <w:p w14:paraId="7EE16397" w14:textId="77777777" w:rsidR="003E215D" w:rsidRPr="00A0158A" w:rsidRDefault="003E215D">
            <w:pPr>
              <w:jc w:val="both"/>
              <w:rPr>
                <w:sz w:val="16"/>
                <w:szCs w:val="16"/>
              </w:rPr>
            </w:pPr>
            <w:r w:rsidRPr="00A0158A">
              <w:rPr>
                <w:sz w:val="16"/>
                <w:szCs w:val="16"/>
              </w:rPr>
              <w:t xml:space="preserve">MME </w:t>
            </w:r>
          </w:p>
        </w:tc>
        <w:tc>
          <w:tcPr>
            <w:tcW w:w="2312" w:type="dxa"/>
            <w:hideMark/>
          </w:tcPr>
          <w:p w14:paraId="27B69C2E" w14:textId="77777777" w:rsidR="003E215D" w:rsidRPr="00A0158A" w:rsidRDefault="003E215D">
            <w:pPr>
              <w:jc w:val="both"/>
              <w:rPr>
                <w:sz w:val="16"/>
                <w:szCs w:val="16"/>
              </w:rPr>
            </w:pPr>
            <w:r w:rsidRPr="00A0158A">
              <w:rPr>
                <w:sz w:val="16"/>
                <w:szCs w:val="16"/>
              </w:rPr>
              <w:t> </w:t>
            </w:r>
          </w:p>
        </w:tc>
      </w:tr>
      <w:tr w:rsidR="003E215D" w:rsidRPr="00A0158A" w14:paraId="787E8653" w14:textId="77777777" w:rsidTr="004E4FC7">
        <w:trPr>
          <w:trHeight w:val="831"/>
        </w:trPr>
        <w:tc>
          <w:tcPr>
            <w:tcW w:w="1129" w:type="dxa"/>
            <w:hideMark/>
          </w:tcPr>
          <w:p w14:paraId="41CC8361" w14:textId="77777777" w:rsidR="003E215D" w:rsidRPr="00A0158A" w:rsidRDefault="003E215D">
            <w:pPr>
              <w:jc w:val="both"/>
              <w:rPr>
                <w:sz w:val="16"/>
                <w:szCs w:val="16"/>
              </w:rPr>
            </w:pPr>
            <w:r w:rsidRPr="00A0158A">
              <w:rPr>
                <w:sz w:val="16"/>
                <w:szCs w:val="16"/>
              </w:rPr>
              <w:t>Resolución</w:t>
            </w:r>
          </w:p>
        </w:tc>
        <w:tc>
          <w:tcPr>
            <w:tcW w:w="993" w:type="dxa"/>
            <w:hideMark/>
          </w:tcPr>
          <w:p w14:paraId="5DD8FAD3" w14:textId="77777777" w:rsidR="003E215D" w:rsidRPr="00A0158A" w:rsidRDefault="003E215D">
            <w:pPr>
              <w:jc w:val="both"/>
              <w:rPr>
                <w:sz w:val="16"/>
                <w:szCs w:val="16"/>
              </w:rPr>
            </w:pPr>
            <w:r w:rsidRPr="00A0158A">
              <w:rPr>
                <w:sz w:val="16"/>
                <w:szCs w:val="16"/>
              </w:rPr>
              <w:t>40005</w:t>
            </w:r>
          </w:p>
        </w:tc>
        <w:tc>
          <w:tcPr>
            <w:tcW w:w="1134" w:type="dxa"/>
            <w:hideMark/>
          </w:tcPr>
          <w:p w14:paraId="681B61A4" w14:textId="77777777" w:rsidR="003E215D" w:rsidRPr="00A0158A" w:rsidRDefault="003E215D">
            <w:pPr>
              <w:jc w:val="both"/>
              <w:rPr>
                <w:sz w:val="16"/>
                <w:szCs w:val="16"/>
              </w:rPr>
            </w:pPr>
            <w:r w:rsidRPr="00A0158A">
              <w:rPr>
                <w:sz w:val="16"/>
                <w:szCs w:val="16"/>
              </w:rPr>
              <w:t>11-ene-24</w:t>
            </w:r>
          </w:p>
        </w:tc>
        <w:tc>
          <w:tcPr>
            <w:tcW w:w="1701" w:type="dxa"/>
            <w:hideMark/>
          </w:tcPr>
          <w:p w14:paraId="7D7DCD7B" w14:textId="77777777" w:rsidR="003E215D" w:rsidRPr="00A0158A" w:rsidRDefault="003E215D">
            <w:pPr>
              <w:jc w:val="both"/>
              <w:rPr>
                <w:sz w:val="16"/>
                <w:szCs w:val="16"/>
              </w:rPr>
            </w:pPr>
            <w:r w:rsidRPr="00A0158A">
              <w:rPr>
                <w:sz w:val="16"/>
                <w:szCs w:val="16"/>
              </w:rPr>
              <w:t>Reglamenta el artículo 4 de la Ley 2250 de 2022</w:t>
            </w:r>
          </w:p>
        </w:tc>
        <w:tc>
          <w:tcPr>
            <w:tcW w:w="1559" w:type="dxa"/>
            <w:hideMark/>
          </w:tcPr>
          <w:p w14:paraId="5E40E004" w14:textId="77777777" w:rsidR="003E215D" w:rsidRPr="00A0158A" w:rsidRDefault="003E215D">
            <w:pPr>
              <w:jc w:val="both"/>
              <w:rPr>
                <w:sz w:val="16"/>
                <w:szCs w:val="16"/>
              </w:rPr>
            </w:pPr>
            <w:r w:rsidRPr="00A0158A">
              <w:rPr>
                <w:sz w:val="16"/>
                <w:szCs w:val="16"/>
              </w:rPr>
              <w:t xml:space="preserve">MME </w:t>
            </w:r>
          </w:p>
        </w:tc>
        <w:tc>
          <w:tcPr>
            <w:tcW w:w="2312" w:type="dxa"/>
            <w:hideMark/>
          </w:tcPr>
          <w:p w14:paraId="79DEEEDD" w14:textId="77777777" w:rsidR="003E215D" w:rsidRPr="00A0158A" w:rsidRDefault="003E215D">
            <w:pPr>
              <w:jc w:val="both"/>
              <w:rPr>
                <w:sz w:val="16"/>
                <w:szCs w:val="16"/>
              </w:rPr>
            </w:pPr>
            <w:r w:rsidRPr="00A0158A">
              <w:rPr>
                <w:sz w:val="16"/>
                <w:szCs w:val="16"/>
              </w:rPr>
              <w:t>Reglamenta la solicitud de declaración y delimitación de áreas de reserva especial ARE, radicadas desde el 11 de julio de 2022</w:t>
            </w:r>
          </w:p>
        </w:tc>
      </w:tr>
      <w:tr w:rsidR="003E215D" w:rsidRPr="00A0158A" w14:paraId="63A20768" w14:textId="77777777" w:rsidTr="004E4FC7">
        <w:trPr>
          <w:trHeight w:val="4670"/>
        </w:trPr>
        <w:tc>
          <w:tcPr>
            <w:tcW w:w="1129" w:type="dxa"/>
            <w:hideMark/>
          </w:tcPr>
          <w:p w14:paraId="28F409AD" w14:textId="77777777" w:rsidR="003E215D" w:rsidRPr="00A0158A" w:rsidRDefault="003E215D">
            <w:pPr>
              <w:jc w:val="both"/>
              <w:rPr>
                <w:sz w:val="16"/>
                <w:szCs w:val="16"/>
              </w:rPr>
            </w:pPr>
            <w:r w:rsidRPr="00A0158A">
              <w:rPr>
                <w:sz w:val="16"/>
                <w:szCs w:val="16"/>
              </w:rPr>
              <w:t>Resolución</w:t>
            </w:r>
          </w:p>
        </w:tc>
        <w:tc>
          <w:tcPr>
            <w:tcW w:w="993" w:type="dxa"/>
            <w:hideMark/>
          </w:tcPr>
          <w:p w14:paraId="3523FE80" w14:textId="77777777" w:rsidR="003E215D" w:rsidRPr="00A0158A" w:rsidRDefault="003E215D">
            <w:pPr>
              <w:jc w:val="both"/>
              <w:rPr>
                <w:sz w:val="16"/>
                <w:szCs w:val="16"/>
              </w:rPr>
            </w:pPr>
            <w:r w:rsidRPr="00A0158A">
              <w:rPr>
                <w:sz w:val="16"/>
                <w:szCs w:val="16"/>
              </w:rPr>
              <w:t>371</w:t>
            </w:r>
          </w:p>
        </w:tc>
        <w:tc>
          <w:tcPr>
            <w:tcW w:w="1134" w:type="dxa"/>
            <w:hideMark/>
          </w:tcPr>
          <w:p w14:paraId="40E7475F" w14:textId="77777777" w:rsidR="003E215D" w:rsidRPr="00A0158A" w:rsidRDefault="003E215D">
            <w:pPr>
              <w:jc w:val="both"/>
              <w:rPr>
                <w:sz w:val="16"/>
                <w:szCs w:val="16"/>
              </w:rPr>
            </w:pPr>
            <w:r w:rsidRPr="00A0158A">
              <w:rPr>
                <w:sz w:val="16"/>
                <w:szCs w:val="16"/>
              </w:rPr>
              <w:t>6-jun-24</w:t>
            </w:r>
          </w:p>
        </w:tc>
        <w:tc>
          <w:tcPr>
            <w:tcW w:w="1701" w:type="dxa"/>
            <w:hideMark/>
          </w:tcPr>
          <w:p w14:paraId="03A9DD4F" w14:textId="77777777" w:rsidR="003E215D" w:rsidRPr="00A0158A" w:rsidRDefault="003E215D">
            <w:pPr>
              <w:jc w:val="both"/>
              <w:rPr>
                <w:sz w:val="16"/>
                <w:szCs w:val="16"/>
              </w:rPr>
            </w:pPr>
            <w:r w:rsidRPr="00A0158A">
              <w:rPr>
                <w:sz w:val="16"/>
                <w:szCs w:val="16"/>
              </w:rPr>
              <w:t xml:space="preserve">Establece las condiciones y periodicidad del reporte de información de los titulares mineros y beneficiarios de las demás figuras que por mandato legal permiten la exploración y explotación de recursos naturales no renovables en la plataforma de Control a la Producción de la ANM, con el propósito de evidenciar los datos reales de producción y apoyar los procesos de fiscalización, de conformidad con lo establecido en el parágrafo único del articulo 14 y los parágrafos 1 y 2 del artículo 17 de la Ley 2056 de 2020. </w:t>
            </w:r>
          </w:p>
        </w:tc>
        <w:tc>
          <w:tcPr>
            <w:tcW w:w="1559" w:type="dxa"/>
            <w:hideMark/>
          </w:tcPr>
          <w:p w14:paraId="269BD25A" w14:textId="77777777" w:rsidR="003E215D" w:rsidRPr="00A0158A" w:rsidRDefault="003E215D">
            <w:pPr>
              <w:jc w:val="both"/>
              <w:rPr>
                <w:sz w:val="16"/>
                <w:szCs w:val="16"/>
              </w:rPr>
            </w:pPr>
            <w:r w:rsidRPr="00A0158A">
              <w:rPr>
                <w:sz w:val="16"/>
                <w:szCs w:val="16"/>
              </w:rPr>
              <w:t>ANM</w:t>
            </w:r>
          </w:p>
        </w:tc>
        <w:tc>
          <w:tcPr>
            <w:tcW w:w="2312" w:type="dxa"/>
            <w:hideMark/>
          </w:tcPr>
          <w:p w14:paraId="42E19871" w14:textId="77777777" w:rsidR="003E215D" w:rsidRPr="00A0158A" w:rsidRDefault="003E215D">
            <w:pPr>
              <w:jc w:val="both"/>
              <w:rPr>
                <w:sz w:val="16"/>
                <w:szCs w:val="16"/>
              </w:rPr>
            </w:pPr>
            <w:r w:rsidRPr="00A0158A">
              <w:rPr>
                <w:sz w:val="16"/>
                <w:szCs w:val="16"/>
              </w:rPr>
              <w:t>Establece las condiciones y periodicidad del reporte de información de los titulares mineros y beneficiarios de las demás figuras que por mandato legal permiten la exploración y explotación de recursos naturales no renovables en la plataforma de Control a la Producción de la ANM, con el propósito de evidenciar los datos reales de producción y apoyar los procesos de fiscalización:</w:t>
            </w:r>
            <w:r w:rsidRPr="00A0158A">
              <w:rPr>
                <w:sz w:val="16"/>
                <w:szCs w:val="16"/>
              </w:rPr>
              <w:br/>
              <w:t>La información a registrar será mensual, trimestral y anual, de acuerdo con el tipo de</w:t>
            </w:r>
            <w:r w:rsidRPr="00A0158A">
              <w:rPr>
                <w:sz w:val="16"/>
                <w:szCs w:val="16"/>
              </w:rPr>
              <w:br/>
              <w:t>formato de información de datos a reportar, Esta información contenida en el formato de registro de información deberá ser cargada dentro de los primeros</w:t>
            </w:r>
            <w:r w:rsidRPr="00A0158A">
              <w:rPr>
                <w:sz w:val="16"/>
                <w:szCs w:val="16"/>
              </w:rPr>
              <w:br/>
              <w:t>ocho (8) días hábiles, periodo vencido, según la frecuencia de reporte definida en el formato de registro.</w:t>
            </w:r>
          </w:p>
        </w:tc>
      </w:tr>
      <w:tr w:rsidR="003E215D" w:rsidRPr="00A0158A" w14:paraId="7CD4606A" w14:textId="77777777" w:rsidTr="004E4FC7">
        <w:trPr>
          <w:trHeight w:val="2040"/>
        </w:trPr>
        <w:tc>
          <w:tcPr>
            <w:tcW w:w="1129" w:type="dxa"/>
            <w:hideMark/>
          </w:tcPr>
          <w:p w14:paraId="5A03113F" w14:textId="77777777" w:rsidR="003E215D" w:rsidRPr="00A0158A" w:rsidRDefault="003E215D">
            <w:pPr>
              <w:jc w:val="both"/>
              <w:rPr>
                <w:sz w:val="16"/>
                <w:szCs w:val="16"/>
              </w:rPr>
            </w:pPr>
            <w:r w:rsidRPr="00A0158A">
              <w:rPr>
                <w:sz w:val="16"/>
                <w:szCs w:val="16"/>
              </w:rPr>
              <w:lastRenderedPageBreak/>
              <w:t xml:space="preserve">Sentencia </w:t>
            </w:r>
          </w:p>
        </w:tc>
        <w:tc>
          <w:tcPr>
            <w:tcW w:w="993" w:type="dxa"/>
            <w:hideMark/>
          </w:tcPr>
          <w:p w14:paraId="42B99061" w14:textId="77777777" w:rsidR="003E215D" w:rsidRPr="00A0158A" w:rsidRDefault="003E215D">
            <w:pPr>
              <w:jc w:val="both"/>
              <w:rPr>
                <w:sz w:val="16"/>
                <w:szCs w:val="16"/>
              </w:rPr>
            </w:pPr>
            <w:r w:rsidRPr="00A0158A">
              <w:rPr>
                <w:sz w:val="16"/>
                <w:szCs w:val="16"/>
              </w:rPr>
              <w:t>110010326000-2021-00102-00 (66981)</w:t>
            </w:r>
          </w:p>
        </w:tc>
        <w:tc>
          <w:tcPr>
            <w:tcW w:w="1134" w:type="dxa"/>
            <w:hideMark/>
          </w:tcPr>
          <w:p w14:paraId="63E4A1B1" w14:textId="77777777" w:rsidR="003E215D" w:rsidRPr="00A0158A" w:rsidRDefault="003E215D">
            <w:pPr>
              <w:jc w:val="both"/>
              <w:rPr>
                <w:sz w:val="16"/>
                <w:szCs w:val="16"/>
              </w:rPr>
            </w:pPr>
            <w:r w:rsidRPr="00A0158A">
              <w:rPr>
                <w:sz w:val="16"/>
                <w:szCs w:val="16"/>
              </w:rPr>
              <w:t>31-jul-24</w:t>
            </w:r>
          </w:p>
        </w:tc>
        <w:tc>
          <w:tcPr>
            <w:tcW w:w="1701" w:type="dxa"/>
            <w:hideMark/>
          </w:tcPr>
          <w:p w14:paraId="551BF5F1" w14:textId="77777777" w:rsidR="003E215D" w:rsidRPr="00A0158A" w:rsidRDefault="003E215D">
            <w:pPr>
              <w:jc w:val="both"/>
              <w:rPr>
                <w:sz w:val="16"/>
                <w:szCs w:val="16"/>
              </w:rPr>
            </w:pPr>
            <w:r w:rsidRPr="00A0158A">
              <w:rPr>
                <w:sz w:val="16"/>
                <w:szCs w:val="16"/>
              </w:rPr>
              <w:t xml:space="preserve"> Declara la nulidad del Acuerdo 020 del 6 de diciembre de 2018</w:t>
            </w:r>
            <w:r w:rsidRPr="00A0158A">
              <w:rPr>
                <w:sz w:val="16"/>
                <w:szCs w:val="16"/>
              </w:rPr>
              <w:br/>
              <w:t>proferido por el Concejo Municipal de Mocoa – Putumayo</w:t>
            </w:r>
          </w:p>
        </w:tc>
        <w:tc>
          <w:tcPr>
            <w:tcW w:w="1559" w:type="dxa"/>
            <w:hideMark/>
          </w:tcPr>
          <w:p w14:paraId="2CB6F4F2" w14:textId="77777777" w:rsidR="003E215D" w:rsidRPr="00A0158A" w:rsidRDefault="003E215D">
            <w:pPr>
              <w:jc w:val="both"/>
              <w:rPr>
                <w:sz w:val="16"/>
                <w:szCs w:val="16"/>
              </w:rPr>
            </w:pPr>
            <w:r w:rsidRPr="00A0158A">
              <w:rPr>
                <w:sz w:val="16"/>
                <w:szCs w:val="16"/>
              </w:rPr>
              <w:t>CONSEJO DE ESTADO</w:t>
            </w:r>
            <w:r w:rsidRPr="00A0158A">
              <w:rPr>
                <w:sz w:val="16"/>
                <w:szCs w:val="16"/>
              </w:rPr>
              <w:br/>
              <w:t>SALA DE LO CONTENCIOSO ADMINISTRATIVO</w:t>
            </w:r>
            <w:r w:rsidRPr="00A0158A">
              <w:rPr>
                <w:sz w:val="16"/>
                <w:szCs w:val="16"/>
              </w:rPr>
              <w:br/>
              <w:t>SECCIÓN TERCERA</w:t>
            </w:r>
            <w:r w:rsidRPr="00A0158A">
              <w:rPr>
                <w:sz w:val="16"/>
                <w:szCs w:val="16"/>
              </w:rPr>
              <w:br/>
              <w:t>SUBSECCIÓN A</w:t>
            </w:r>
          </w:p>
        </w:tc>
        <w:tc>
          <w:tcPr>
            <w:tcW w:w="2312" w:type="dxa"/>
            <w:hideMark/>
          </w:tcPr>
          <w:p w14:paraId="01DFABF4" w14:textId="77777777" w:rsidR="003E215D" w:rsidRPr="00A0158A" w:rsidRDefault="003E215D">
            <w:pPr>
              <w:jc w:val="both"/>
              <w:rPr>
                <w:sz w:val="16"/>
                <w:szCs w:val="16"/>
              </w:rPr>
            </w:pPr>
            <w:r w:rsidRPr="00A0158A">
              <w:rPr>
                <w:sz w:val="16"/>
                <w:szCs w:val="16"/>
              </w:rPr>
              <w:t>DECLARA LA NULIDAD del Acuerdo 020 del 6 de diciembre de 2018</w:t>
            </w:r>
            <w:r w:rsidRPr="00A0158A">
              <w:rPr>
                <w:sz w:val="16"/>
                <w:szCs w:val="16"/>
              </w:rPr>
              <w:br/>
              <w:t>proferido por el Concejo Municipal de Mocoa – Putumayo, por medio del cual se prohibía en la jurisdicción del Municipio de Mocoa</w:t>
            </w:r>
            <w:r w:rsidRPr="00A0158A">
              <w:rPr>
                <w:sz w:val="16"/>
                <w:szCs w:val="16"/>
              </w:rPr>
              <w:br/>
              <w:t>el desarrollo de actividades mineras de metales y la gran y mediana minería de</w:t>
            </w:r>
            <w:r w:rsidRPr="00A0158A">
              <w:rPr>
                <w:sz w:val="16"/>
                <w:szCs w:val="16"/>
              </w:rPr>
              <w:br/>
              <w:t>los demás minerales</w:t>
            </w:r>
          </w:p>
        </w:tc>
      </w:tr>
      <w:tr w:rsidR="003E215D" w:rsidRPr="00A0158A" w14:paraId="126A7610" w14:textId="77777777" w:rsidTr="004E4FC7">
        <w:trPr>
          <w:trHeight w:val="2805"/>
        </w:trPr>
        <w:tc>
          <w:tcPr>
            <w:tcW w:w="1129" w:type="dxa"/>
            <w:hideMark/>
          </w:tcPr>
          <w:p w14:paraId="7A83CC3A" w14:textId="77777777" w:rsidR="003E215D" w:rsidRPr="00A0158A" w:rsidRDefault="003E215D">
            <w:pPr>
              <w:jc w:val="both"/>
              <w:rPr>
                <w:sz w:val="16"/>
                <w:szCs w:val="16"/>
              </w:rPr>
            </w:pPr>
            <w:r w:rsidRPr="00A0158A">
              <w:rPr>
                <w:sz w:val="16"/>
                <w:szCs w:val="16"/>
              </w:rPr>
              <w:t xml:space="preserve">Decreto </w:t>
            </w:r>
          </w:p>
        </w:tc>
        <w:tc>
          <w:tcPr>
            <w:tcW w:w="993" w:type="dxa"/>
            <w:hideMark/>
          </w:tcPr>
          <w:p w14:paraId="2D3EB872" w14:textId="77777777" w:rsidR="003E215D" w:rsidRPr="00A0158A" w:rsidRDefault="003E215D">
            <w:pPr>
              <w:jc w:val="both"/>
              <w:rPr>
                <w:sz w:val="16"/>
                <w:szCs w:val="16"/>
              </w:rPr>
            </w:pPr>
            <w:r w:rsidRPr="00A0158A">
              <w:rPr>
                <w:sz w:val="16"/>
                <w:szCs w:val="16"/>
              </w:rPr>
              <w:t>977</w:t>
            </w:r>
          </w:p>
        </w:tc>
        <w:tc>
          <w:tcPr>
            <w:tcW w:w="1134" w:type="dxa"/>
            <w:hideMark/>
          </w:tcPr>
          <w:p w14:paraId="5A36AC21" w14:textId="77777777" w:rsidR="003E215D" w:rsidRPr="00A0158A" w:rsidRDefault="003E215D">
            <w:pPr>
              <w:jc w:val="both"/>
              <w:rPr>
                <w:sz w:val="16"/>
                <w:szCs w:val="16"/>
              </w:rPr>
            </w:pPr>
            <w:r w:rsidRPr="00A0158A">
              <w:rPr>
                <w:sz w:val="16"/>
                <w:szCs w:val="16"/>
              </w:rPr>
              <w:t>2-ago-24</w:t>
            </w:r>
          </w:p>
        </w:tc>
        <w:tc>
          <w:tcPr>
            <w:tcW w:w="1701" w:type="dxa"/>
            <w:hideMark/>
          </w:tcPr>
          <w:p w14:paraId="7E764919" w14:textId="77777777" w:rsidR="003E215D" w:rsidRPr="00A0158A" w:rsidRDefault="003E215D">
            <w:pPr>
              <w:jc w:val="both"/>
              <w:rPr>
                <w:sz w:val="16"/>
                <w:szCs w:val="16"/>
              </w:rPr>
            </w:pPr>
            <w:r w:rsidRPr="00A0158A">
              <w:rPr>
                <w:sz w:val="16"/>
                <w:szCs w:val="16"/>
              </w:rPr>
              <w:t>Reglamenta el articulo 231 de la Ley 2294 de 2023 y se adiciona el Capítulo</w:t>
            </w:r>
            <w:r w:rsidRPr="00A0158A">
              <w:rPr>
                <w:sz w:val="16"/>
                <w:szCs w:val="16"/>
              </w:rPr>
              <w:br/>
              <w:t>12, al Título V, de la Parte 2, del Libro 2 del Decreto 1073 de 2015, en relación con la</w:t>
            </w:r>
            <w:r w:rsidRPr="00A0158A">
              <w:rPr>
                <w:sz w:val="16"/>
                <w:szCs w:val="16"/>
              </w:rPr>
              <w:br/>
              <w:t>identificación, priorización, delimitación e implementación de los Distritos Mineros</w:t>
            </w:r>
            <w:r w:rsidRPr="00A0158A">
              <w:rPr>
                <w:sz w:val="16"/>
                <w:szCs w:val="16"/>
              </w:rPr>
              <w:br/>
              <w:t>Especiales para la Diversificación Productiva</w:t>
            </w:r>
          </w:p>
        </w:tc>
        <w:tc>
          <w:tcPr>
            <w:tcW w:w="1559" w:type="dxa"/>
            <w:hideMark/>
          </w:tcPr>
          <w:p w14:paraId="1ADF3F7E" w14:textId="77777777" w:rsidR="003E215D" w:rsidRPr="00A0158A" w:rsidRDefault="003E215D">
            <w:pPr>
              <w:jc w:val="both"/>
              <w:rPr>
                <w:sz w:val="16"/>
                <w:szCs w:val="16"/>
              </w:rPr>
            </w:pPr>
            <w:r w:rsidRPr="00A0158A">
              <w:rPr>
                <w:sz w:val="16"/>
                <w:szCs w:val="16"/>
              </w:rPr>
              <w:t xml:space="preserve">MME </w:t>
            </w:r>
          </w:p>
        </w:tc>
        <w:tc>
          <w:tcPr>
            <w:tcW w:w="2312" w:type="dxa"/>
            <w:hideMark/>
          </w:tcPr>
          <w:p w14:paraId="01937E8C" w14:textId="77777777" w:rsidR="003E215D" w:rsidRPr="00A0158A" w:rsidRDefault="003E215D">
            <w:pPr>
              <w:jc w:val="both"/>
              <w:rPr>
                <w:sz w:val="16"/>
                <w:szCs w:val="16"/>
              </w:rPr>
            </w:pPr>
            <w:r w:rsidRPr="00A0158A">
              <w:rPr>
                <w:sz w:val="16"/>
                <w:szCs w:val="16"/>
              </w:rPr>
              <w:t>Establece objetivos,</w:t>
            </w:r>
            <w:r w:rsidRPr="00A0158A">
              <w:rPr>
                <w:sz w:val="16"/>
                <w:szCs w:val="16"/>
              </w:rPr>
              <w:br/>
              <w:t>criterios, mecanismos y herramientas para la identificación, priorización y delimitación de</w:t>
            </w:r>
            <w:r w:rsidRPr="00A0158A">
              <w:rPr>
                <w:sz w:val="16"/>
                <w:szCs w:val="16"/>
              </w:rPr>
              <w:br/>
              <w:t>los Distritos Mineros Especiales para la Diversificación Productiva, así como para la</w:t>
            </w:r>
            <w:r w:rsidRPr="00A0158A">
              <w:rPr>
                <w:sz w:val="16"/>
                <w:szCs w:val="16"/>
              </w:rPr>
              <w:br/>
              <w:t>elaboración, implementación, evaluación y seguimiento del Plan Estratégico de Gestión.</w:t>
            </w:r>
          </w:p>
        </w:tc>
      </w:tr>
      <w:tr w:rsidR="003E215D" w:rsidRPr="00A0158A" w14:paraId="10F4F1CE" w14:textId="77777777" w:rsidTr="004E4FC7">
        <w:trPr>
          <w:trHeight w:val="2123"/>
        </w:trPr>
        <w:tc>
          <w:tcPr>
            <w:tcW w:w="1129" w:type="dxa"/>
            <w:hideMark/>
          </w:tcPr>
          <w:p w14:paraId="193FF5F2" w14:textId="77777777" w:rsidR="003E215D" w:rsidRPr="00A0158A" w:rsidRDefault="003E215D">
            <w:pPr>
              <w:jc w:val="both"/>
              <w:rPr>
                <w:sz w:val="16"/>
                <w:szCs w:val="16"/>
              </w:rPr>
            </w:pPr>
            <w:r w:rsidRPr="00A0158A">
              <w:rPr>
                <w:sz w:val="16"/>
                <w:szCs w:val="16"/>
              </w:rPr>
              <w:t>Acuerdo</w:t>
            </w:r>
          </w:p>
        </w:tc>
        <w:tc>
          <w:tcPr>
            <w:tcW w:w="993" w:type="dxa"/>
            <w:hideMark/>
          </w:tcPr>
          <w:p w14:paraId="45CAF162" w14:textId="77777777" w:rsidR="003E215D" w:rsidRPr="00A0158A" w:rsidRDefault="003E215D">
            <w:pPr>
              <w:jc w:val="both"/>
              <w:rPr>
                <w:sz w:val="16"/>
                <w:szCs w:val="16"/>
              </w:rPr>
            </w:pPr>
            <w:r w:rsidRPr="00A0158A">
              <w:rPr>
                <w:sz w:val="16"/>
                <w:szCs w:val="16"/>
              </w:rPr>
              <w:t>2</w:t>
            </w:r>
          </w:p>
        </w:tc>
        <w:tc>
          <w:tcPr>
            <w:tcW w:w="1134" w:type="dxa"/>
            <w:hideMark/>
          </w:tcPr>
          <w:p w14:paraId="159B2218" w14:textId="77777777" w:rsidR="003E215D" w:rsidRPr="00A0158A" w:rsidRDefault="003E215D">
            <w:pPr>
              <w:jc w:val="both"/>
              <w:rPr>
                <w:sz w:val="16"/>
                <w:szCs w:val="16"/>
              </w:rPr>
            </w:pPr>
            <w:r w:rsidRPr="00A0158A">
              <w:rPr>
                <w:sz w:val="16"/>
                <w:szCs w:val="16"/>
              </w:rPr>
              <w:t>12-sep-24</w:t>
            </w:r>
          </w:p>
        </w:tc>
        <w:tc>
          <w:tcPr>
            <w:tcW w:w="1701" w:type="dxa"/>
            <w:hideMark/>
          </w:tcPr>
          <w:p w14:paraId="7B77BAA6" w14:textId="77777777" w:rsidR="003E215D" w:rsidRPr="00A0158A" w:rsidRDefault="003E215D">
            <w:pPr>
              <w:jc w:val="both"/>
              <w:rPr>
                <w:sz w:val="16"/>
                <w:szCs w:val="16"/>
              </w:rPr>
            </w:pPr>
            <w:r w:rsidRPr="00A0158A">
              <w:rPr>
                <w:sz w:val="16"/>
                <w:szCs w:val="16"/>
              </w:rPr>
              <w:t>Por el cual se modifica el Acuerdo 001 de 8 de febrero de 2021, en lo relativo a criterios y lineamientos para la</w:t>
            </w:r>
            <w:r w:rsidRPr="00A0158A">
              <w:rPr>
                <w:sz w:val="16"/>
                <w:szCs w:val="16"/>
              </w:rPr>
              <w:br/>
              <w:t>delimitación y declaración de las Áreas de Reserva Estratégicas Mineras</w:t>
            </w:r>
          </w:p>
        </w:tc>
        <w:tc>
          <w:tcPr>
            <w:tcW w:w="1559" w:type="dxa"/>
            <w:hideMark/>
          </w:tcPr>
          <w:p w14:paraId="3B405A88" w14:textId="77777777" w:rsidR="003E215D" w:rsidRPr="00A0158A" w:rsidRDefault="003E215D">
            <w:pPr>
              <w:jc w:val="both"/>
              <w:rPr>
                <w:sz w:val="16"/>
                <w:szCs w:val="16"/>
              </w:rPr>
            </w:pPr>
            <w:r w:rsidRPr="00A0158A">
              <w:rPr>
                <w:sz w:val="16"/>
                <w:szCs w:val="16"/>
              </w:rPr>
              <w:t>ANM</w:t>
            </w:r>
          </w:p>
        </w:tc>
        <w:tc>
          <w:tcPr>
            <w:tcW w:w="2312" w:type="dxa"/>
            <w:hideMark/>
          </w:tcPr>
          <w:p w14:paraId="2EDDE05C" w14:textId="77777777" w:rsidR="003E215D" w:rsidRPr="00A0158A" w:rsidRDefault="003E215D">
            <w:pPr>
              <w:jc w:val="both"/>
              <w:rPr>
                <w:sz w:val="16"/>
                <w:szCs w:val="16"/>
              </w:rPr>
            </w:pPr>
            <w:r w:rsidRPr="00A0158A">
              <w:rPr>
                <w:sz w:val="16"/>
                <w:szCs w:val="16"/>
              </w:rPr>
              <w:t xml:space="preserve">Modifica el Acuerdo 001 del 8 de febrero de 2021, en relación con los criterios para la delimitación y declaración de Áreas de Reserva Estratégica Minera (Áreas Estratégicas Mineras - AEM), contenidos en el </w:t>
            </w:r>
            <w:r w:rsidRPr="00A0158A">
              <w:rPr>
                <w:b/>
                <w:bCs/>
                <w:sz w:val="16"/>
                <w:szCs w:val="16"/>
              </w:rPr>
              <w:t>numeral 2</w:t>
            </w:r>
            <w:r w:rsidRPr="00A0158A">
              <w:rPr>
                <w:sz w:val="16"/>
                <w:szCs w:val="16"/>
              </w:rPr>
              <w:t xml:space="preserve"> del “ANEXO DEL ACUERDO NÚMERO 001 DE 2021 – CONSEJO DIRECTIVO ANM”, que hace parte integral del presente Acuerdo.</w:t>
            </w:r>
          </w:p>
        </w:tc>
      </w:tr>
      <w:tr w:rsidR="003E215D" w:rsidRPr="00A0158A" w14:paraId="6546BBD1" w14:textId="77777777" w:rsidTr="004E4FC7">
        <w:trPr>
          <w:trHeight w:val="2820"/>
        </w:trPr>
        <w:tc>
          <w:tcPr>
            <w:tcW w:w="1129" w:type="dxa"/>
            <w:hideMark/>
          </w:tcPr>
          <w:p w14:paraId="1FED3126" w14:textId="77777777" w:rsidR="003E215D" w:rsidRPr="00A0158A" w:rsidRDefault="003E215D">
            <w:pPr>
              <w:jc w:val="both"/>
              <w:rPr>
                <w:sz w:val="16"/>
                <w:szCs w:val="16"/>
              </w:rPr>
            </w:pPr>
            <w:r w:rsidRPr="00A0158A">
              <w:rPr>
                <w:sz w:val="16"/>
                <w:szCs w:val="16"/>
              </w:rPr>
              <w:t>Acuerdo</w:t>
            </w:r>
          </w:p>
        </w:tc>
        <w:tc>
          <w:tcPr>
            <w:tcW w:w="993" w:type="dxa"/>
            <w:hideMark/>
          </w:tcPr>
          <w:p w14:paraId="698332F4" w14:textId="77777777" w:rsidR="003E215D" w:rsidRPr="00A0158A" w:rsidRDefault="003E215D">
            <w:pPr>
              <w:jc w:val="both"/>
              <w:rPr>
                <w:sz w:val="16"/>
                <w:szCs w:val="16"/>
              </w:rPr>
            </w:pPr>
            <w:r w:rsidRPr="00A0158A">
              <w:rPr>
                <w:sz w:val="16"/>
                <w:szCs w:val="16"/>
              </w:rPr>
              <w:t>5</w:t>
            </w:r>
          </w:p>
        </w:tc>
        <w:tc>
          <w:tcPr>
            <w:tcW w:w="1134" w:type="dxa"/>
            <w:hideMark/>
          </w:tcPr>
          <w:p w14:paraId="6946A4A9" w14:textId="77777777" w:rsidR="003E215D" w:rsidRPr="00A0158A" w:rsidRDefault="003E215D">
            <w:pPr>
              <w:jc w:val="both"/>
              <w:rPr>
                <w:sz w:val="16"/>
                <w:szCs w:val="16"/>
              </w:rPr>
            </w:pPr>
            <w:r w:rsidRPr="00A0158A">
              <w:rPr>
                <w:sz w:val="16"/>
                <w:szCs w:val="16"/>
              </w:rPr>
              <w:t>21-oct-24</w:t>
            </w:r>
          </w:p>
        </w:tc>
        <w:tc>
          <w:tcPr>
            <w:tcW w:w="1701" w:type="dxa"/>
            <w:hideMark/>
          </w:tcPr>
          <w:p w14:paraId="5627E86C" w14:textId="77777777" w:rsidR="003E215D" w:rsidRPr="00A0158A" w:rsidRDefault="003E215D">
            <w:pPr>
              <w:jc w:val="both"/>
              <w:rPr>
                <w:sz w:val="16"/>
                <w:szCs w:val="16"/>
              </w:rPr>
            </w:pPr>
            <w:r w:rsidRPr="00A0158A">
              <w:rPr>
                <w:sz w:val="16"/>
                <w:szCs w:val="16"/>
              </w:rPr>
              <w:t>Por el cual se modifica el Acuerdo 001 de 8 de febrero de 2021, en lo relativo a criterios y lineamientos para la</w:t>
            </w:r>
            <w:r w:rsidRPr="00A0158A">
              <w:rPr>
                <w:sz w:val="16"/>
                <w:szCs w:val="16"/>
              </w:rPr>
              <w:br/>
              <w:t>delimitación y declaración de las Áreas de Reserva Estratégicas Mineras</w:t>
            </w:r>
          </w:p>
        </w:tc>
        <w:tc>
          <w:tcPr>
            <w:tcW w:w="1559" w:type="dxa"/>
            <w:hideMark/>
          </w:tcPr>
          <w:p w14:paraId="540C48D5" w14:textId="77777777" w:rsidR="003E215D" w:rsidRPr="00A0158A" w:rsidRDefault="003E215D">
            <w:pPr>
              <w:jc w:val="both"/>
              <w:rPr>
                <w:sz w:val="16"/>
                <w:szCs w:val="16"/>
              </w:rPr>
            </w:pPr>
            <w:r w:rsidRPr="00A0158A">
              <w:rPr>
                <w:sz w:val="16"/>
                <w:szCs w:val="16"/>
              </w:rPr>
              <w:t>ANM</w:t>
            </w:r>
          </w:p>
        </w:tc>
        <w:tc>
          <w:tcPr>
            <w:tcW w:w="2312" w:type="dxa"/>
            <w:hideMark/>
          </w:tcPr>
          <w:p w14:paraId="7652E5CC" w14:textId="77777777" w:rsidR="003E215D" w:rsidRPr="00A0158A" w:rsidRDefault="003E215D">
            <w:pPr>
              <w:jc w:val="both"/>
              <w:rPr>
                <w:sz w:val="16"/>
                <w:szCs w:val="16"/>
              </w:rPr>
            </w:pPr>
            <w:r w:rsidRPr="00A0158A">
              <w:rPr>
                <w:sz w:val="16"/>
                <w:szCs w:val="16"/>
              </w:rPr>
              <w:t xml:space="preserve">Modifica el Acuerdo 001 del 8 de febrero de 2021, en relación con los criterios para la delimitación y declaración de Áreas de Reserva Estratégica Minera (Áreas Estratégicas Mineras - AEM), contenidos en el </w:t>
            </w:r>
            <w:r w:rsidRPr="00A0158A">
              <w:rPr>
                <w:b/>
                <w:bCs/>
                <w:sz w:val="16"/>
                <w:szCs w:val="16"/>
              </w:rPr>
              <w:t>numeral 1</w:t>
            </w:r>
            <w:r w:rsidRPr="00A0158A">
              <w:rPr>
                <w:sz w:val="16"/>
                <w:szCs w:val="16"/>
              </w:rPr>
              <w:t xml:space="preserve"> del “ANEXO DEL ACUERDO NÚMERO 001 DE 2021 – CONSEJO DIRECTIVO ANM”, que hace parte integral del presente Acuerdo.</w:t>
            </w:r>
          </w:p>
        </w:tc>
      </w:tr>
      <w:tr w:rsidR="003E215D" w:rsidRPr="00A0158A" w14:paraId="1FF916D1" w14:textId="77777777" w:rsidTr="004E4FC7">
        <w:trPr>
          <w:trHeight w:val="5939"/>
        </w:trPr>
        <w:tc>
          <w:tcPr>
            <w:tcW w:w="1129" w:type="dxa"/>
            <w:hideMark/>
          </w:tcPr>
          <w:p w14:paraId="65A032BD" w14:textId="77777777" w:rsidR="003E215D" w:rsidRPr="00A0158A" w:rsidRDefault="003E215D">
            <w:pPr>
              <w:jc w:val="both"/>
              <w:rPr>
                <w:sz w:val="16"/>
                <w:szCs w:val="16"/>
              </w:rPr>
            </w:pPr>
            <w:r w:rsidRPr="00A0158A">
              <w:rPr>
                <w:sz w:val="16"/>
                <w:szCs w:val="16"/>
              </w:rPr>
              <w:lastRenderedPageBreak/>
              <w:t>Resolución</w:t>
            </w:r>
          </w:p>
        </w:tc>
        <w:tc>
          <w:tcPr>
            <w:tcW w:w="993" w:type="dxa"/>
            <w:hideMark/>
          </w:tcPr>
          <w:p w14:paraId="4DC7797D" w14:textId="77777777" w:rsidR="003E215D" w:rsidRPr="00A0158A" w:rsidRDefault="003E215D">
            <w:pPr>
              <w:jc w:val="both"/>
              <w:rPr>
                <w:sz w:val="16"/>
                <w:szCs w:val="16"/>
              </w:rPr>
            </w:pPr>
            <w:r w:rsidRPr="00A0158A">
              <w:rPr>
                <w:sz w:val="16"/>
                <w:szCs w:val="16"/>
              </w:rPr>
              <w:t>1023</w:t>
            </w:r>
          </w:p>
        </w:tc>
        <w:tc>
          <w:tcPr>
            <w:tcW w:w="1134" w:type="dxa"/>
            <w:hideMark/>
          </w:tcPr>
          <w:p w14:paraId="788CA1C6" w14:textId="77777777" w:rsidR="003E215D" w:rsidRPr="00A0158A" w:rsidRDefault="003E215D">
            <w:pPr>
              <w:jc w:val="both"/>
              <w:rPr>
                <w:sz w:val="16"/>
                <w:szCs w:val="16"/>
              </w:rPr>
            </w:pPr>
            <w:r w:rsidRPr="00A0158A">
              <w:rPr>
                <w:sz w:val="16"/>
                <w:szCs w:val="16"/>
              </w:rPr>
              <w:t>20-mar-25</w:t>
            </w:r>
          </w:p>
        </w:tc>
        <w:tc>
          <w:tcPr>
            <w:tcW w:w="1701" w:type="dxa"/>
            <w:hideMark/>
          </w:tcPr>
          <w:p w14:paraId="46272250" w14:textId="77777777" w:rsidR="003E215D" w:rsidRPr="00A0158A" w:rsidRDefault="003E215D">
            <w:pPr>
              <w:jc w:val="both"/>
              <w:rPr>
                <w:sz w:val="16"/>
                <w:szCs w:val="16"/>
              </w:rPr>
            </w:pPr>
            <w:r w:rsidRPr="00A0158A">
              <w:rPr>
                <w:sz w:val="16"/>
                <w:szCs w:val="16"/>
              </w:rPr>
              <w:t>Por medio de la cual se modifica la Resolución número 656 del 1° de octubre de 2019,</w:t>
            </w:r>
            <w:r w:rsidRPr="00A0158A">
              <w:rPr>
                <w:sz w:val="16"/>
                <w:szCs w:val="16"/>
              </w:rPr>
              <w:br/>
              <w:t>se establecen y adoptan unas minutas de contrato de concesión minera</w:t>
            </w:r>
          </w:p>
        </w:tc>
        <w:tc>
          <w:tcPr>
            <w:tcW w:w="1559" w:type="dxa"/>
            <w:hideMark/>
          </w:tcPr>
          <w:p w14:paraId="665C3ACA" w14:textId="77777777" w:rsidR="003E215D" w:rsidRPr="00A0158A" w:rsidRDefault="003E215D">
            <w:pPr>
              <w:jc w:val="both"/>
              <w:rPr>
                <w:sz w:val="16"/>
                <w:szCs w:val="16"/>
              </w:rPr>
            </w:pPr>
            <w:r w:rsidRPr="00A0158A">
              <w:rPr>
                <w:sz w:val="16"/>
                <w:szCs w:val="16"/>
              </w:rPr>
              <w:t>ANM</w:t>
            </w:r>
          </w:p>
        </w:tc>
        <w:tc>
          <w:tcPr>
            <w:tcW w:w="2312" w:type="dxa"/>
            <w:hideMark/>
          </w:tcPr>
          <w:p w14:paraId="7B484E84" w14:textId="77777777" w:rsidR="003E215D" w:rsidRPr="00A0158A" w:rsidRDefault="003E215D">
            <w:pPr>
              <w:jc w:val="both"/>
              <w:rPr>
                <w:sz w:val="16"/>
                <w:szCs w:val="16"/>
              </w:rPr>
            </w:pPr>
            <w:r w:rsidRPr="00A0158A">
              <w:rPr>
                <w:sz w:val="16"/>
                <w:szCs w:val="16"/>
              </w:rPr>
              <w:t>Establece y adopta las minutas que serán utilizadas para los contratos de concesión minera que celebre la ANM para las</w:t>
            </w:r>
            <w:r w:rsidRPr="00A0158A">
              <w:rPr>
                <w:sz w:val="16"/>
                <w:szCs w:val="16"/>
              </w:rPr>
              <w:br/>
              <w:t>siguientes modalidades: contrato único de concesión minera, contrato de concesión con requisitos diferenciales, contrato de concesión con requisitos diferenciales con explotación anticipada, contrato de concesión con requisitos diferenciales para beneficiarios</w:t>
            </w:r>
            <w:r w:rsidRPr="00A0158A">
              <w:rPr>
                <w:sz w:val="16"/>
                <w:szCs w:val="16"/>
              </w:rPr>
              <w:br/>
              <w:t>directos de devolución de áreas para la formalización, contrato de concesión minera para legalización de minería de hecho, contrato de concesión minera para formalización minería tradicional, contrato  especial de concesión minera de Área de Reserva Especial</w:t>
            </w:r>
            <w:r w:rsidRPr="00A0158A">
              <w:rPr>
                <w:sz w:val="16"/>
                <w:szCs w:val="16"/>
              </w:rPr>
              <w:br/>
              <w:t>de que trata el artículo 31 de la Ley 685 de 2001, contrato de especial de concesión minera de Área de Reserva Especial</w:t>
            </w:r>
            <w:r w:rsidRPr="00A0158A">
              <w:rPr>
                <w:sz w:val="16"/>
                <w:szCs w:val="16"/>
              </w:rPr>
              <w:br/>
              <w:t>de que trata la Ley 2250 de 2022, contrato de concesión minera especial para comunidades negras, contrato de concesión minera especial para comunidades negras con explo-</w:t>
            </w:r>
            <w:r w:rsidRPr="00A0158A">
              <w:rPr>
                <w:sz w:val="16"/>
                <w:szCs w:val="16"/>
              </w:rPr>
              <w:br/>
              <w:t>tación anticipada</w:t>
            </w:r>
          </w:p>
        </w:tc>
      </w:tr>
      <w:tr w:rsidR="003E215D" w:rsidRPr="00A0158A" w14:paraId="0655467A" w14:textId="77777777" w:rsidTr="004E4FC7">
        <w:trPr>
          <w:trHeight w:val="510"/>
        </w:trPr>
        <w:tc>
          <w:tcPr>
            <w:tcW w:w="1129" w:type="dxa"/>
            <w:hideMark/>
          </w:tcPr>
          <w:p w14:paraId="31ED02F4" w14:textId="77777777" w:rsidR="003E215D" w:rsidRPr="00A0158A" w:rsidRDefault="003E215D">
            <w:pPr>
              <w:rPr>
                <w:sz w:val="16"/>
                <w:szCs w:val="16"/>
              </w:rPr>
            </w:pPr>
            <w:r w:rsidRPr="00A0158A">
              <w:rPr>
                <w:sz w:val="16"/>
                <w:szCs w:val="16"/>
              </w:rPr>
              <w:t>Plan</w:t>
            </w:r>
          </w:p>
        </w:tc>
        <w:tc>
          <w:tcPr>
            <w:tcW w:w="993" w:type="dxa"/>
            <w:hideMark/>
          </w:tcPr>
          <w:p w14:paraId="6C9718DD" w14:textId="77777777" w:rsidR="003E215D" w:rsidRPr="00A0158A" w:rsidRDefault="003E215D">
            <w:pPr>
              <w:rPr>
                <w:sz w:val="16"/>
                <w:szCs w:val="16"/>
              </w:rPr>
            </w:pPr>
            <w:r w:rsidRPr="00A0158A">
              <w:rPr>
                <w:sz w:val="16"/>
                <w:szCs w:val="16"/>
              </w:rPr>
              <w:t> </w:t>
            </w:r>
          </w:p>
        </w:tc>
        <w:tc>
          <w:tcPr>
            <w:tcW w:w="1134" w:type="dxa"/>
            <w:hideMark/>
          </w:tcPr>
          <w:p w14:paraId="7BA1C866" w14:textId="77777777" w:rsidR="003E215D" w:rsidRPr="00A0158A" w:rsidRDefault="003E215D">
            <w:pPr>
              <w:rPr>
                <w:sz w:val="16"/>
                <w:szCs w:val="16"/>
              </w:rPr>
            </w:pPr>
            <w:r w:rsidRPr="00A0158A">
              <w:rPr>
                <w:sz w:val="16"/>
                <w:szCs w:val="16"/>
              </w:rPr>
              <w:t>26-mar-25</w:t>
            </w:r>
          </w:p>
        </w:tc>
        <w:tc>
          <w:tcPr>
            <w:tcW w:w="1701" w:type="dxa"/>
            <w:hideMark/>
          </w:tcPr>
          <w:p w14:paraId="0891E379" w14:textId="77777777" w:rsidR="003E215D" w:rsidRPr="00A0158A" w:rsidRDefault="003E215D">
            <w:pPr>
              <w:rPr>
                <w:sz w:val="16"/>
                <w:szCs w:val="16"/>
              </w:rPr>
            </w:pPr>
            <w:r w:rsidRPr="00A0158A">
              <w:rPr>
                <w:sz w:val="16"/>
                <w:szCs w:val="16"/>
              </w:rPr>
              <w:t>Plan Nacional de Desarrollo Minero 2024-2035</w:t>
            </w:r>
          </w:p>
        </w:tc>
        <w:tc>
          <w:tcPr>
            <w:tcW w:w="1559" w:type="dxa"/>
            <w:hideMark/>
          </w:tcPr>
          <w:p w14:paraId="5FD05A85" w14:textId="77777777" w:rsidR="003E215D" w:rsidRPr="00A0158A" w:rsidRDefault="003E215D">
            <w:pPr>
              <w:rPr>
                <w:sz w:val="16"/>
                <w:szCs w:val="16"/>
              </w:rPr>
            </w:pPr>
            <w:r w:rsidRPr="00A0158A">
              <w:rPr>
                <w:sz w:val="16"/>
                <w:szCs w:val="16"/>
              </w:rPr>
              <w:t>UPME</w:t>
            </w:r>
          </w:p>
        </w:tc>
        <w:tc>
          <w:tcPr>
            <w:tcW w:w="2312" w:type="dxa"/>
            <w:hideMark/>
          </w:tcPr>
          <w:p w14:paraId="572D77AF" w14:textId="77777777" w:rsidR="003E215D" w:rsidRPr="00A0158A" w:rsidRDefault="003E215D">
            <w:pPr>
              <w:rPr>
                <w:sz w:val="16"/>
                <w:szCs w:val="16"/>
              </w:rPr>
            </w:pPr>
            <w:r w:rsidRPr="00A0158A">
              <w:rPr>
                <w:sz w:val="16"/>
                <w:szCs w:val="16"/>
              </w:rPr>
              <w:t> </w:t>
            </w:r>
          </w:p>
        </w:tc>
      </w:tr>
      <w:tr w:rsidR="003E215D" w:rsidRPr="00A0158A" w14:paraId="4CA4B840" w14:textId="77777777" w:rsidTr="004E4FC7">
        <w:trPr>
          <w:trHeight w:val="2550"/>
        </w:trPr>
        <w:tc>
          <w:tcPr>
            <w:tcW w:w="1129" w:type="dxa"/>
            <w:hideMark/>
          </w:tcPr>
          <w:p w14:paraId="107D57E4" w14:textId="77777777" w:rsidR="003E215D" w:rsidRPr="00A0158A" w:rsidRDefault="003E215D">
            <w:pPr>
              <w:jc w:val="both"/>
              <w:rPr>
                <w:sz w:val="16"/>
                <w:szCs w:val="16"/>
              </w:rPr>
            </w:pPr>
            <w:r w:rsidRPr="00A0158A">
              <w:rPr>
                <w:sz w:val="16"/>
                <w:szCs w:val="16"/>
              </w:rPr>
              <w:t>Resolución</w:t>
            </w:r>
          </w:p>
        </w:tc>
        <w:tc>
          <w:tcPr>
            <w:tcW w:w="993" w:type="dxa"/>
            <w:hideMark/>
          </w:tcPr>
          <w:p w14:paraId="33A187B1" w14:textId="77777777" w:rsidR="003E215D" w:rsidRPr="00A0158A" w:rsidRDefault="003E215D">
            <w:pPr>
              <w:jc w:val="both"/>
              <w:rPr>
                <w:sz w:val="16"/>
                <w:szCs w:val="16"/>
              </w:rPr>
            </w:pPr>
            <w:r w:rsidRPr="00A0158A">
              <w:rPr>
                <w:sz w:val="16"/>
                <w:szCs w:val="16"/>
              </w:rPr>
              <w:t>40141</w:t>
            </w:r>
          </w:p>
        </w:tc>
        <w:tc>
          <w:tcPr>
            <w:tcW w:w="1134" w:type="dxa"/>
            <w:hideMark/>
          </w:tcPr>
          <w:p w14:paraId="56DF5E2D" w14:textId="77777777" w:rsidR="003E215D" w:rsidRPr="00A0158A" w:rsidRDefault="003E215D">
            <w:pPr>
              <w:jc w:val="both"/>
              <w:rPr>
                <w:sz w:val="16"/>
                <w:szCs w:val="16"/>
              </w:rPr>
            </w:pPr>
            <w:r w:rsidRPr="00A0158A">
              <w:rPr>
                <w:sz w:val="16"/>
                <w:szCs w:val="16"/>
              </w:rPr>
              <w:t>3-abr-25</w:t>
            </w:r>
          </w:p>
        </w:tc>
        <w:tc>
          <w:tcPr>
            <w:tcW w:w="1701" w:type="dxa"/>
            <w:hideMark/>
          </w:tcPr>
          <w:p w14:paraId="522CCC1F" w14:textId="77777777" w:rsidR="003E215D" w:rsidRPr="00A0158A" w:rsidRDefault="003E215D">
            <w:pPr>
              <w:jc w:val="both"/>
              <w:rPr>
                <w:sz w:val="16"/>
                <w:szCs w:val="16"/>
              </w:rPr>
            </w:pPr>
            <w:r w:rsidRPr="00A0158A">
              <w:rPr>
                <w:sz w:val="16"/>
                <w:szCs w:val="16"/>
              </w:rPr>
              <w:t>Por medio de la cual se establecen lineamientos para adoptar criterios de diferenciación</w:t>
            </w:r>
            <w:r w:rsidRPr="00A0158A">
              <w:rPr>
                <w:sz w:val="16"/>
                <w:szCs w:val="16"/>
              </w:rPr>
              <w:br/>
              <w:t>de los mineros informales de pequeña escala con vocación de formalización y en tránsito</w:t>
            </w:r>
            <w:r w:rsidRPr="00A0158A">
              <w:rPr>
                <w:sz w:val="16"/>
                <w:szCs w:val="16"/>
              </w:rPr>
              <w:br/>
              <w:t>a la formalización y mecanismos para el tratamiento diferencial para la formalización y</w:t>
            </w:r>
            <w:r w:rsidRPr="00A0158A">
              <w:rPr>
                <w:sz w:val="16"/>
                <w:szCs w:val="16"/>
              </w:rPr>
              <w:br/>
              <w:t>la titulación minera.</w:t>
            </w:r>
          </w:p>
        </w:tc>
        <w:tc>
          <w:tcPr>
            <w:tcW w:w="1559" w:type="dxa"/>
            <w:hideMark/>
          </w:tcPr>
          <w:p w14:paraId="1B9FB10F" w14:textId="77777777" w:rsidR="003E215D" w:rsidRPr="00A0158A" w:rsidRDefault="003E215D">
            <w:pPr>
              <w:jc w:val="both"/>
              <w:rPr>
                <w:sz w:val="16"/>
                <w:szCs w:val="16"/>
              </w:rPr>
            </w:pPr>
            <w:r w:rsidRPr="00A0158A">
              <w:rPr>
                <w:sz w:val="16"/>
                <w:szCs w:val="16"/>
              </w:rPr>
              <w:t xml:space="preserve">MME </w:t>
            </w:r>
          </w:p>
        </w:tc>
        <w:tc>
          <w:tcPr>
            <w:tcW w:w="2312" w:type="dxa"/>
            <w:hideMark/>
          </w:tcPr>
          <w:p w14:paraId="58584039" w14:textId="77777777" w:rsidR="003E215D" w:rsidRPr="00A0158A" w:rsidRDefault="003E215D">
            <w:pPr>
              <w:jc w:val="both"/>
              <w:rPr>
                <w:sz w:val="16"/>
                <w:szCs w:val="16"/>
              </w:rPr>
            </w:pPr>
            <w:r w:rsidRPr="00A0158A">
              <w:rPr>
                <w:sz w:val="16"/>
                <w:szCs w:val="16"/>
              </w:rPr>
              <w:t>Establece criterios</w:t>
            </w:r>
            <w:r w:rsidRPr="00A0158A">
              <w:rPr>
                <w:sz w:val="16"/>
                <w:szCs w:val="16"/>
              </w:rPr>
              <w:br/>
              <w:t>diferenciales para la identificación y protección con enfoque de derechos de mineros y</w:t>
            </w:r>
            <w:r w:rsidRPr="00A0158A">
              <w:rPr>
                <w:sz w:val="16"/>
                <w:szCs w:val="16"/>
              </w:rPr>
              <w:br/>
              <w:t>mineras informales de pequeña escala con vocación de formalización y legalización o en</w:t>
            </w:r>
            <w:r w:rsidRPr="00A0158A">
              <w:rPr>
                <w:sz w:val="16"/>
                <w:szCs w:val="16"/>
              </w:rPr>
              <w:br/>
              <w:t>tránsito a la formalización y la aplicación de mecanismos que permitan su transición hacia</w:t>
            </w:r>
            <w:r w:rsidRPr="00A0158A">
              <w:rPr>
                <w:sz w:val="16"/>
                <w:szCs w:val="16"/>
              </w:rPr>
              <w:br/>
              <w:t>la formalidad y legalidad.</w:t>
            </w:r>
          </w:p>
        </w:tc>
      </w:tr>
      <w:tr w:rsidR="003E215D" w:rsidRPr="00A0158A" w14:paraId="415387AB" w14:textId="77777777" w:rsidTr="004E4FC7">
        <w:trPr>
          <w:trHeight w:val="1289"/>
        </w:trPr>
        <w:tc>
          <w:tcPr>
            <w:tcW w:w="1129" w:type="dxa"/>
            <w:hideMark/>
          </w:tcPr>
          <w:p w14:paraId="663D5E84" w14:textId="77777777" w:rsidR="003E215D" w:rsidRPr="00A0158A" w:rsidRDefault="003E215D">
            <w:pPr>
              <w:jc w:val="both"/>
              <w:rPr>
                <w:sz w:val="16"/>
                <w:szCs w:val="16"/>
              </w:rPr>
            </w:pPr>
            <w:r w:rsidRPr="00A0158A">
              <w:rPr>
                <w:sz w:val="16"/>
                <w:szCs w:val="16"/>
              </w:rPr>
              <w:t xml:space="preserve">Decreto </w:t>
            </w:r>
          </w:p>
        </w:tc>
        <w:tc>
          <w:tcPr>
            <w:tcW w:w="993" w:type="dxa"/>
            <w:hideMark/>
          </w:tcPr>
          <w:p w14:paraId="5B5FE40A" w14:textId="77777777" w:rsidR="003E215D" w:rsidRPr="00A0158A" w:rsidRDefault="003E215D">
            <w:pPr>
              <w:jc w:val="both"/>
              <w:rPr>
                <w:sz w:val="16"/>
                <w:szCs w:val="16"/>
              </w:rPr>
            </w:pPr>
            <w:r w:rsidRPr="00A0158A">
              <w:rPr>
                <w:sz w:val="16"/>
                <w:szCs w:val="16"/>
              </w:rPr>
              <w:t>875</w:t>
            </w:r>
          </w:p>
        </w:tc>
        <w:tc>
          <w:tcPr>
            <w:tcW w:w="1134" w:type="dxa"/>
            <w:hideMark/>
          </w:tcPr>
          <w:p w14:paraId="08BC37AA" w14:textId="77777777" w:rsidR="003E215D" w:rsidRPr="00A0158A" w:rsidRDefault="003E215D">
            <w:pPr>
              <w:jc w:val="both"/>
              <w:rPr>
                <w:sz w:val="16"/>
                <w:szCs w:val="16"/>
              </w:rPr>
            </w:pPr>
            <w:r w:rsidRPr="00A0158A">
              <w:rPr>
                <w:sz w:val="16"/>
                <w:szCs w:val="16"/>
              </w:rPr>
              <w:t>31-jul-25</w:t>
            </w:r>
          </w:p>
        </w:tc>
        <w:tc>
          <w:tcPr>
            <w:tcW w:w="1701" w:type="dxa"/>
            <w:hideMark/>
          </w:tcPr>
          <w:p w14:paraId="37B03B0B" w14:textId="77777777" w:rsidR="003E215D" w:rsidRPr="00A0158A" w:rsidRDefault="003E215D">
            <w:pPr>
              <w:jc w:val="both"/>
              <w:rPr>
                <w:sz w:val="16"/>
                <w:szCs w:val="16"/>
              </w:rPr>
            </w:pPr>
            <w:r w:rsidRPr="00A0158A">
              <w:rPr>
                <w:sz w:val="16"/>
                <w:szCs w:val="16"/>
              </w:rPr>
              <w:t>Se adiciona la Sección 6 al capítulo 1, Título V, Parte 2, Libro 2 del Decreto 1073 de 2015</w:t>
            </w:r>
          </w:p>
        </w:tc>
        <w:tc>
          <w:tcPr>
            <w:tcW w:w="1559" w:type="dxa"/>
            <w:hideMark/>
          </w:tcPr>
          <w:p w14:paraId="7ED5D701" w14:textId="77777777" w:rsidR="003E215D" w:rsidRPr="00A0158A" w:rsidRDefault="003E215D">
            <w:pPr>
              <w:jc w:val="both"/>
              <w:rPr>
                <w:sz w:val="16"/>
                <w:szCs w:val="16"/>
              </w:rPr>
            </w:pPr>
            <w:r w:rsidRPr="00A0158A">
              <w:rPr>
                <w:sz w:val="16"/>
                <w:szCs w:val="16"/>
              </w:rPr>
              <w:t xml:space="preserve">MME </w:t>
            </w:r>
          </w:p>
        </w:tc>
        <w:tc>
          <w:tcPr>
            <w:tcW w:w="2312" w:type="dxa"/>
            <w:hideMark/>
          </w:tcPr>
          <w:p w14:paraId="6CA6428A" w14:textId="77777777" w:rsidR="003E215D" w:rsidRPr="00A0158A" w:rsidRDefault="003E215D">
            <w:pPr>
              <w:jc w:val="both"/>
              <w:rPr>
                <w:sz w:val="16"/>
                <w:szCs w:val="16"/>
              </w:rPr>
            </w:pPr>
            <w:r w:rsidRPr="00A0158A">
              <w:rPr>
                <w:sz w:val="16"/>
                <w:szCs w:val="16"/>
              </w:rPr>
              <w:t>Se adiciona el DUR del Sector de ME en relación con la creación del Sistema Nacional de Seguridad Minera, contenido en el artículo 24 de la Ley 2250 de 2022</w:t>
            </w:r>
          </w:p>
        </w:tc>
      </w:tr>
      <w:tr w:rsidR="003E215D" w:rsidRPr="00A0158A" w14:paraId="1C21C425" w14:textId="77777777" w:rsidTr="004E4FC7">
        <w:trPr>
          <w:trHeight w:val="2295"/>
        </w:trPr>
        <w:tc>
          <w:tcPr>
            <w:tcW w:w="1129" w:type="dxa"/>
            <w:hideMark/>
          </w:tcPr>
          <w:p w14:paraId="3C887560" w14:textId="77777777" w:rsidR="003E215D" w:rsidRPr="00A0158A" w:rsidRDefault="003E215D">
            <w:pPr>
              <w:rPr>
                <w:sz w:val="16"/>
                <w:szCs w:val="16"/>
              </w:rPr>
            </w:pPr>
            <w:r w:rsidRPr="00A0158A">
              <w:rPr>
                <w:sz w:val="16"/>
                <w:szCs w:val="16"/>
              </w:rPr>
              <w:t>Resolución</w:t>
            </w:r>
          </w:p>
        </w:tc>
        <w:tc>
          <w:tcPr>
            <w:tcW w:w="993" w:type="dxa"/>
            <w:hideMark/>
          </w:tcPr>
          <w:p w14:paraId="5A0BBDF0" w14:textId="77777777" w:rsidR="003E215D" w:rsidRPr="00A0158A" w:rsidRDefault="003E215D">
            <w:pPr>
              <w:rPr>
                <w:sz w:val="16"/>
                <w:szCs w:val="16"/>
              </w:rPr>
            </w:pPr>
            <w:r w:rsidRPr="00A0158A">
              <w:rPr>
                <w:sz w:val="16"/>
                <w:szCs w:val="16"/>
              </w:rPr>
              <w:t>40358</w:t>
            </w:r>
          </w:p>
        </w:tc>
        <w:tc>
          <w:tcPr>
            <w:tcW w:w="1134" w:type="dxa"/>
            <w:hideMark/>
          </w:tcPr>
          <w:p w14:paraId="0F8286C5" w14:textId="77777777" w:rsidR="003E215D" w:rsidRPr="00A0158A" w:rsidRDefault="003E215D">
            <w:pPr>
              <w:rPr>
                <w:sz w:val="16"/>
                <w:szCs w:val="16"/>
              </w:rPr>
            </w:pPr>
            <w:r w:rsidRPr="00A0158A">
              <w:rPr>
                <w:sz w:val="16"/>
                <w:szCs w:val="16"/>
              </w:rPr>
              <w:t>20-ago-25</w:t>
            </w:r>
          </w:p>
        </w:tc>
        <w:tc>
          <w:tcPr>
            <w:tcW w:w="1701" w:type="dxa"/>
            <w:hideMark/>
          </w:tcPr>
          <w:p w14:paraId="1D78DA3B" w14:textId="77777777" w:rsidR="003E215D" w:rsidRPr="00A0158A" w:rsidRDefault="003E215D">
            <w:pPr>
              <w:rPr>
                <w:sz w:val="16"/>
                <w:szCs w:val="16"/>
              </w:rPr>
            </w:pPr>
            <w:r w:rsidRPr="00A0158A">
              <w:rPr>
                <w:sz w:val="16"/>
                <w:szCs w:val="16"/>
              </w:rPr>
              <w:t>Modifica la Resolución 40303 de 2022</w:t>
            </w:r>
          </w:p>
        </w:tc>
        <w:tc>
          <w:tcPr>
            <w:tcW w:w="1559" w:type="dxa"/>
            <w:hideMark/>
          </w:tcPr>
          <w:p w14:paraId="4058D8C8" w14:textId="77777777" w:rsidR="003E215D" w:rsidRPr="00A0158A" w:rsidRDefault="003E215D">
            <w:pPr>
              <w:rPr>
                <w:sz w:val="16"/>
                <w:szCs w:val="16"/>
              </w:rPr>
            </w:pPr>
            <w:r w:rsidRPr="00A0158A">
              <w:rPr>
                <w:sz w:val="16"/>
                <w:szCs w:val="16"/>
              </w:rPr>
              <w:t xml:space="preserve">MME </w:t>
            </w:r>
          </w:p>
        </w:tc>
        <w:tc>
          <w:tcPr>
            <w:tcW w:w="2312" w:type="dxa"/>
            <w:hideMark/>
          </w:tcPr>
          <w:p w14:paraId="2B815835" w14:textId="77777777" w:rsidR="003E215D" w:rsidRPr="00A0158A" w:rsidRDefault="003E215D">
            <w:pPr>
              <w:rPr>
                <w:sz w:val="16"/>
                <w:szCs w:val="16"/>
              </w:rPr>
            </w:pPr>
            <w:r w:rsidRPr="00A0158A">
              <w:rPr>
                <w:sz w:val="16"/>
                <w:szCs w:val="16"/>
              </w:rPr>
              <w:t>Establece lineamientos que promueven la coexistencia de proyectos de hidrocarburos, minería y/o energía, que pretendan desarrollar en una misma área, siempre que resulte técnicamente viable en consideración de la condición operativa de cada una de las actividades de hidrocarburos, minería y/o energía involucradas.</w:t>
            </w:r>
          </w:p>
        </w:tc>
      </w:tr>
      <w:tr w:rsidR="003E215D" w:rsidRPr="00A0158A" w14:paraId="12C50B4D" w14:textId="77777777" w:rsidTr="004E4FC7">
        <w:trPr>
          <w:trHeight w:val="1125"/>
        </w:trPr>
        <w:tc>
          <w:tcPr>
            <w:tcW w:w="1129" w:type="dxa"/>
            <w:hideMark/>
          </w:tcPr>
          <w:p w14:paraId="566E7F94" w14:textId="77777777" w:rsidR="003E215D" w:rsidRPr="00A0158A" w:rsidRDefault="003E215D">
            <w:pPr>
              <w:rPr>
                <w:sz w:val="16"/>
                <w:szCs w:val="16"/>
              </w:rPr>
            </w:pPr>
            <w:r w:rsidRPr="00A0158A">
              <w:rPr>
                <w:sz w:val="16"/>
                <w:szCs w:val="16"/>
              </w:rPr>
              <w:t xml:space="preserve">Decreto </w:t>
            </w:r>
          </w:p>
        </w:tc>
        <w:tc>
          <w:tcPr>
            <w:tcW w:w="993" w:type="dxa"/>
            <w:hideMark/>
          </w:tcPr>
          <w:p w14:paraId="68213D2F" w14:textId="77777777" w:rsidR="003E215D" w:rsidRPr="00A0158A" w:rsidRDefault="003E215D">
            <w:pPr>
              <w:rPr>
                <w:sz w:val="16"/>
                <w:szCs w:val="16"/>
              </w:rPr>
            </w:pPr>
            <w:r w:rsidRPr="00A0158A">
              <w:rPr>
                <w:sz w:val="16"/>
                <w:szCs w:val="16"/>
              </w:rPr>
              <w:t>1153</w:t>
            </w:r>
          </w:p>
        </w:tc>
        <w:tc>
          <w:tcPr>
            <w:tcW w:w="1134" w:type="dxa"/>
            <w:hideMark/>
          </w:tcPr>
          <w:p w14:paraId="5E352DE8" w14:textId="77777777" w:rsidR="003E215D" w:rsidRPr="00A0158A" w:rsidRDefault="003E215D">
            <w:pPr>
              <w:rPr>
                <w:sz w:val="16"/>
                <w:szCs w:val="16"/>
              </w:rPr>
            </w:pPr>
            <w:r w:rsidRPr="00A0158A">
              <w:rPr>
                <w:sz w:val="16"/>
                <w:szCs w:val="16"/>
              </w:rPr>
              <w:t>31-oct-25</w:t>
            </w:r>
          </w:p>
        </w:tc>
        <w:tc>
          <w:tcPr>
            <w:tcW w:w="1701" w:type="dxa"/>
            <w:hideMark/>
          </w:tcPr>
          <w:p w14:paraId="392F0475" w14:textId="77777777" w:rsidR="003E215D" w:rsidRPr="00A0158A" w:rsidRDefault="003E215D">
            <w:pPr>
              <w:rPr>
                <w:sz w:val="16"/>
                <w:szCs w:val="16"/>
              </w:rPr>
            </w:pPr>
            <w:r w:rsidRPr="00A0158A">
              <w:rPr>
                <w:sz w:val="16"/>
                <w:szCs w:val="16"/>
              </w:rPr>
              <w:t xml:space="preserve">Se adiciona la Subsección 1.6 “Formalización Minera en el Cerro Marmato del Municipio de Marmato, Departamento de </w:t>
            </w:r>
            <w:r w:rsidRPr="00A0158A">
              <w:rPr>
                <w:sz w:val="16"/>
                <w:szCs w:val="16"/>
              </w:rPr>
              <w:lastRenderedPageBreak/>
              <w:t>Caldas”, a la Sección 1 “Definiciones y Condiciones Generales”, al Capítulo 4 “Formalización Minera”, del Título V de la Parte 2 del Libro 2 del Decreto Único Reglamentario 1073 de 2015</w:t>
            </w:r>
          </w:p>
        </w:tc>
        <w:tc>
          <w:tcPr>
            <w:tcW w:w="1559" w:type="dxa"/>
            <w:hideMark/>
          </w:tcPr>
          <w:p w14:paraId="5BCADAEA" w14:textId="77777777" w:rsidR="003E215D" w:rsidRPr="00A0158A" w:rsidRDefault="003E215D">
            <w:pPr>
              <w:rPr>
                <w:sz w:val="16"/>
                <w:szCs w:val="16"/>
              </w:rPr>
            </w:pPr>
            <w:r w:rsidRPr="00A0158A">
              <w:rPr>
                <w:sz w:val="16"/>
                <w:szCs w:val="16"/>
              </w:rPr>
              <w:lastRenderedPageBreak/>
              <w:t xml:space="preserve">MME </w:t>
            </w:r>
          </w:p>
        </w:tc>
        <w:tc>
          <w:tcPr>
            <w:tcW w:w="2312" w:type="dxa"/>
            <w:hideMark/>
          </w:tcPr>
          <w:p w14:paraId="103D17C1" w14:textId="77777777" w:rsidR="003E215D" w:rsidRPr="00A0158A" w:rsidRDefault="003E215D">
            <w:pPr>
              <w:rPr>
                <w:sz w:val="16"/>
                <w:szCs w:val="16"/>
              </w:rPr>
            </w:pPr>
            <w:r w:rsidRPr="00A0158A">
              <w:rPr>
                <w:sz w:val="16"/>
                <w:szCs w:val="16"/>
              </w:rPr>
              <w:t xml:space="preserve">Implementación de un enfoque diferencial en los trámites y procesos de registro para la aplicación de las figuras de formalización minera en el Cerro Marmato o Cerro el Burro del </w:t>
            </w:r>
            <w:r w:rsidRPr="00A0158A">
              <w:rPr>
                <w:sz w:val="16"/>
                <w:szCs w:val="16"/>
              </w:rPr>
              <w:lastRenderedPageBreak/>
              <w:t>municipio de Marmato-Caldas, con fundamento en el artículo 5 de la Ley 2250 de 2022</w:t>
            </w:r>
          </w:p>
        </w:tc>
      </w:tr>
    </w:tbl>
    <w:p w14:paraId="05DDC483" w14:textId="77777777" w:rsidR="003E215D" w:rsidRDefault="003E215D" w:rsidP="003E215D">
      <w:pPr>
        <w:rPr>
          <w:lang w:eastAsia="es-CO"/>
        </w:rPr>
      </w:pPr>
    </w:p>
    <w:p w14:paraId="54673587" w14:textId="77777777" w:rsidR="003E215D" w:rsidRPr="003E215D" w:rsidRDefault="003E215D" w:rsidP="003E215D">
      <w:pPr>
        <w:rPr>
          <w:lang w:eastAsia="es-CO"/>
        </w:rPr>
      </w:pPr>
    </w:p>
    <w:p w14:paraId="5B220B03" w14:textId="77777777" w:rsidR="00F1224B" w:rsidRPr="0085414A" w:rsidRDefault="00F1224B" w:rsidP="00B27B34">
      <w:pPr>
        <w:ind w:right="-425"/>
        <w:jc w:val="both"/>
        <w:rPr>
          <w:rFonts w:cs="Arial"/>
          <w:sz w:val="22"/>
          <w:szCs w:val="22"/>
        </w:rPr>
      </w:pPr>
      <w:r w:rsidRPr="0085414A">
        <w:rPr>
          <w:rFonts w:cs="Arial"/>
          <w:sz w:val="18"/>
          <w:szCs w:val="18"/>
        </w:rPr>
        <w:t>Elaboración: Ministerio de Minas y Energía – Dirección de Formalización Minera</w:t>
      </w:r>
    </w:p>
    <w:p w14:paraId="264140AE" w14:textId="77777777" w:rsidR="0002169D" w:rsidRDefault="0002169D" w:rsidP="001438F4">
      <w:pPr>
        <w:pStyle w:val="Prrafodelista"/>
        <w:ind w:left="0" w:right="-425"/>
        <w:contextualSpacing/>
        <w:jc w:val="both"/>
        <w:outlineLvl w:val="0"/>
        <w:rPr>
          <w:rFonts w:ascii="Arial" w:hAnsi="Arial" w:cs="Arial"/>
          <w:b/>
          <w:bCs/>
          <w:sz w:val="22"/>
          <w:szCs w:val="22"/>
        </w:rPr>
      </w:pPr>
      <w:bookmarkStart w:id="235" w:name="_Toc106302376"/>
    </w:p>
    <w:p w14:paraId="343564E5" w14:textId="77777777" w:rsidR="0002169D" w:rsidRPr="0085414A" w:rsidRDefault="0002169D" w:rsidP="001438F4">
      <w:pPr>
        <w:pStyle w:val="Prrafodelista"/>
        <w:ind w:left="0" w:right="-425"/>
        <w:contextualSpacing/>
        <w:jc w:val="both"/>
        <w:outlineLvl w:val="0"/>
        <w:rPr>
          <w:rFonts w:ascii="Arial" w:hAnsi="Arial" w:cs="Arial"/>
          <w:b/>
          <w:bCs/>
          <w:sz w:val="22"/>
          <w:szCs w:val="22"/>
        </w:rPr>
      </w:pPr>
    </w:p>
    <w:p w14:paraId="119829EE" w14:textId="2B4E5999" w:rsidR="00F56C23" w:rsidRPr="00F56C23" w:rsidRDefault="001438F4" w:rsidP="00F56C23">
      <w:pPr>
        <w:pStyle w:val="Prrafodelista"/>
        <w:ind w:right="-425"/>
        <w:contextualSpacing/>
        <w:jc w:val="both"/>
        <w:outlineLvl w:val="0"/>
        <w:rPr>
          <w:rFonts w:ascii="Arial" w:hAnsi="Arial" w:cs="Arial"/>
          <w:b/>
          <w:bCs/>
          <w:sz w:val="22"/>
          <w:szCs w:val="22"/>
          <w:lang w:val="es-CO"/>
        </w:rPr>
      </w:pPr>
      <w:r w:rsidRPr="00F56C23">
        <w:rPr>
          <w:rFonts w:ascii="Arial" w:hAnsi="Arial" w:cs="Arial"/>
          <w:b/>
          <w:bCs/>
          <w:sz w:val="22"/>
          <w:szCs w:val="22"/>
        </w:rPr>
        <w:t xml:space="preserve">Anexo 2. </w:t>
      </w:r>
      <w:r w:rsidR="001D2E08" w:rsidRPr="00F56C23">
        <w:rPr>
          <w:rFonts w:ascii="Arial" w:hAnsi="Arial" w:cs="Arial"/>
          <w:b/>
          <w:bCs/>
          <w:sz w:val="22"/>
          <w:szCs w:val="22"/>
        </w:rPr>
        <w:t xml:space="preserve"> </w:t>
      </w:r>
      <w:bookmarkEnd w:id="235"/>
      <w:r w:rsidR="00F56C23" w:rsidRPr="00F56C23">
        <w:rPr>
          <w:rFonts w:ascii="Arial" w:hAnsi="Arial" w:cs="Arial"/>
          <w:b/>
          <w:bCs/>
          <w:sz w:val="22"/>
          <w:szCs w:val="22"/>
          <w:lang w:val="es-CO"/>
        </w:rPr>
        <w:t>ESTUDIO SOCIECONÓMICO DE LA MINERÍA DE SUBSISTENCIA (ARTESANAL) EN COLOMBIA - 2025</w:t>
      </w:r>
    </w:p>
    <w:p w14:paraId="06C9528C" w14:textId="158D50F4" w:rsidR="00F1224B" w:rsidRPr="0085414A" w:rsidRDefault="00F1224B" w:rsidP="00F56C23">
      <w:pPr>
        <w:pStyle w:val="Prrafodelista"/>
        <w:ind w:left="0" w:right="-425"/>
        <w:contextualSpacing/>
        <w:jc w:val="both"/>
        <w:outlineLvl w:val="0"/>
        <w:rPr>
          <w:rFonts w:ascii="Arial" w:hAnsi="Arial" w:cs="Arial"/>
          <w:b/>
          <w:bCs/>
          <w:sz w:val="22"/>
          <w:szCs w:val="22"/>
        </w:rPr>
      </w:pPr>
    </w:p>
    <w:p w14:paraId="62F463D4" w14:textId="02AB50FD" w:rsidR="00220934" w:rsidRPr="008B3FF6" w:rsidRDefault="00F1224B" w:rsidP="00B27B34">
      <w:pPr>
        <w:ind w:right="-425"/>
        <w:jc w:val="both"/>
        <w:rPr>
          <w:rFonts w:ascii="Arial" w:eastAsia="Times New Roman" w:hAnsi="Arial" w:cs="Arial"/>
          <w:sz w:val="22"/>
          <w:szCs w:val="22"/>
          <w:lang w:eastAsia="es-CO"/>
        </w:rPr>
      </w:pPr>
      <w:bookmarkStart w:id="236" w:name="_3znysh7"/>
      <w:bookmarkStart w:id="237" w:name="_tyjcwt" w:colFirst="0" w:colLast="0"/>
      <w:bookmarkStart w:id="238" w:name="_3dy6vkm" w:colFirst="0" w:colLast="0"/>
      <w:bookmarkStart w:id="239" w:name="_4d34og8"/>
      <w:bookmarkStart w:id="240" w:name="_2s8eyo1"/>
      <w:bookmarkStart w:id="241" w:name="_17dp8vu" w:colFirst="0" w:colLast="0"/>
      <w:bookmarkStart w:id="242" w:name="_26in1rg"/>
      <w:bookmarkStart w:id="243" w:name="_35nkun2"/>
      <w:bookmarkEnd w:id="236"/>
      <w:bookmarkEnd w:id="237"/>
      <w:bookmarkEnd w:id="238"/>
      <w:bookmarkEnd w:id="239"/>
      <w:bookmarkEnd w:id="240"/>
      <w:bookmarkEnd w:id="241"/>
      <w:bookmarkEnd w:id="242"/>
      <w:bookmarkEnd w:id="243"/>
      <w:r w:rsidRPr="008B3FF6">
        <w:rPr>
          <w:rFonts w:ascii="Arial" w:hAnsi="Arial" w:cs="Arial"/>
          <w:sz w:val="22"/>
          <w:szCs w:val="22"/>
        </w:rPr>
        <w:t xml:space="preserve"> </w:t>
      </w:r>
    </w:p>
    <w:sectPr w:rsidR="00220934" w:rsidRPr="008B3FF6" w:rsidSect="00A319CB">
      <w:headerReference w:type="default" r:id="rId51"/>
      <w:footerReference w:type="default" r:id="rId52"/>
      <w:headerReference w:type="first" r:id="rId53"/>
      <w:pgSz w:w="12240" w:h="18720" w:code="14"/>
      <w:pgMar w:top="2552" w:right="1608" w:bottom="2126" w:left="1701" w:header="1304" w:footer="556"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5" w:author="MARIA ALEJANDRA GALLEGO SEPULVEDA" w:date="2025-08-27T11:43:00Z" w:initials="MS">
    <w:p w14:paraId="512139E8" w14:textId="5C3413E4" w:rsidR="00E76564" w:rsidRDefault="00C123DC">
      <w:r>
        <w:annotationRef/>
      </w:r>
      <w:r w:rsidRPr="7779DF1E">
        <w:t xml:space="preserve">Se debe incluir el hallazgo del estudio propuesto de que, a pesar de que las mujeres constituyen la mayoría de la fuerza laboral, </w:t>
      </w:r>
      <w:r w:rsidRPr="1C5012D9">
        <w:rPr>
          <w:b/>
          <w:bCs/>
        </w:rPr>
        <w:t>perciben salarios un 30% más bajos que los hombres</w:t>
      </w:r>
      <w:r w:rsidRPr="72798FB6">
        <w:t xml:space="preserve"> y enfrentan mayores barreras para la formalización. Esto justifica de manera más precisa las acciones de la política.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12139E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934F29A" w16cex:dateUtc="2025-08-27T1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12139E8" w16cid:durableId="2934F29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4500A7" w14:textId="77777777" w:rsidR="002F17A5" w:rsidRDefault="002F17A5">
      <w:r>
        <w:separator/>
      </w:r>
    </w:p>
  </w:endnote>
  <w:endnote w:type="continuationSeparator" w:id="0">
    <w:p w14:paraId="57BAE1AA" w14:textId="77777777" w:rsidR="002F17A5" w:rsidRDefault="002F1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Work Sans">
    <w:charset w:val="00"/>
    <w:family w:val="auto"/>
    <w:pitch w:val="variable"/>
    <w:sig w:usb0="A00000FF" w:usb1="5000E07B" w:usb2="00000000" w:usb3="00000000" w:csb0="00000193"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0BF5FA" w14:textId="77777777" w:rsidR="005D441C" w:rsidRDefault="005D441C">
    <w:pPr>
      <w:pStyle w:val="Piedepgina"/>
    </w:pPr>
  </w:p>
  <w:p w14:paraId="1BE844B3" w14:textId="77777777" w:rsidR="005D441C" w:rsidRDefault="005D441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4B51D7" w14:textId="77777777" w:rsidR="002F17A5" w:rsidRDefault="002F17A5">
      <w:r>
        <w:separator/>
      </w:r>
    </w:p>
  </w:footnote>
  <w:footnote w:type="continuationSeparator" w:id="0">
    <w:p w14:paraId="50B55F35" w14:textId="77777777" w:rsidR="002F17A5" w:rsidRDefault="002F17A5">
      <w:r>
        <w:continuationSeparator/>
      </w:r>
    </w:p>
  </w:footnote>
  <w:footnote w:id="1">
    <w:p w14:paraId="28FE63CD" w14:textId="20B14986" w:rsidR="005D441C" w:rsidRPr="00684AA6" w:rsidRDefault="005D441C" w:rsidP="008E02FC">
      <w:pPr>
        <w:pStyle w:val="Textonotapie"/>
        <w:rPr>
          <w:sz w:val="14"/>
          <w:szCs w:val="14"/>
        </w:rPr>
      </w:pPr>
      <w:r w:rsidRPr="00930A78">
        <w:rPr>
          <w:rStyle w:val="Refdenotaalpie"/>
        </w:rPr>
        <w:footnoteRef/>
      </w:r>
      <w:r w:rsidRPr="00684AA6">
        <w:rPr>
          <w:sz w:val="14"/>
          <w:szCs w:val="14"/>
        </w:rPr>
        <w:t xml:space="preserve"> Cifra</w:t>
      </w:r>
      <w:r w:rsidR="00DE4D98">
        <w:rPr>
          <w:sz w:val="14"/>
          <w:szCs w:val="14"/>
        </w:rPr>
        <w:t xml:space="preserve"> reporte “Genesis”</w:t>
      </w:r>
      <w:r w:rsidRPr="00684AA6">
        <w:rPr>
          <w:sz w:val="14"/>
          <w:szCs w:val="14"/>
        </w:rPr>
        <w:t xml:space="preserve"> al corte </w:t>
      </w:r>
      <w:r w:rsidRPr="0085414A">
        <w:rPr>
          <w:sz w:val="14"/>
          <w:szCs w:val="14"/>
        </w:rPr>
        <w:t xml:space="preserve">de </w:t>
      </w:r>
      <w:r w:rsidR="00DE4D98">
        <w:rPr>
          <w:sz w:val="14"/>
          <w:szCs w:val="14"/>
        </w:rPr>
        <w:t>junio</w:t>
      </w:r>
      <w:r w:rsidRPr="0085414A">
        <w:rPr>
          <w:sz w:val="14"/>
          <w:szCs w:val="14"/>
        </w:rPr>
        <w:t xml:space="preserve"> de 202</w:t>
      </w:r>
      <w:r w:rsidR="00DE4D98">
        <w:rPr>
          <w:sz w:val="14"/>
          <w:szCs w:val="14"/>
        </w:rPr>
        <w:t>4</w:t>
      </w:r>
      <w:r w:rsidRPr="0085414A">
        <w:rPr>
          <w:sz w:val="14"/>
          <w:szCs w:val="14"/>
        </w:rPr>
        <w:t>.</w:t>
      </w:r>
      <w:r w:rsidRPr="00684AA6">
        <w:rPr>
          <w:sz w:val="14"/>
          <w:szCs w:val="14"/>
        </w:rPr>
        <w:t xml:space="preserve"> </w:t>
      </w:r>
    </w:p>
  </w:footnote>
  <w:footnote w:id="2">
    <w:p w14:paraId="424779A7" w14:textId="58C286A5" w:rsidR="005D441C" w:rsidRPr="00684AA6" w:rsidRDefault="005D441C" w:rsidP="008E02FC">
      <w:pPr>
        <w:pStyle w:val="Textonotapie"/>
        <w:jc w:val="both"/>
        <w:rPr>
          <w:sz w:val="14"/>
          <w:szCs w:val="14"/>
        </w:rPr>
      </w:pPr>
      <w:r w:rsidRPr="00930A78">
        <w:rPr>
          <w:rStyle w:val="Refdenotaalpie"/>
        </w:rPr>
        <w:footnoteRef/>
      </w:r>
      <w:r w:rsidRPr="00684AA6">
        <w:rPr>
          <w:sz w:val="14"/>
          <w:szCs w:val="14"/>
        </w:rPr>
        <w:t xml:space="preserve"> </w:t>
      </w:r>
      <w:r w:rsidR="007D0F95" w:rsidRPr="007D0F95">
        <w:rPr>
          <w:sz w:val="14"/>
          <w:szCs w:val="14"/>
        </w:rPr>
        <w:t xml:space="preserve">Transición energética justa, basada en el respeto a la naturaleza, la Justicia Social y la soberanía con seguridad, confiabilidad y </w:t>
      </w:r>
      <w:r w:rsidR="00FD1D30" w:rsidRPr="007D0F95">
        <w:rPr>
          <w:sz w:val="14"/>
          <w:szCs w:val="14"/>
        </w:rPr>
        <w:t>eficiencia</w:t>
      </w:r>
      <w:r w:rsidR="00FD1D30">
        <w:rPr>
          <w:sz w:val="14"/>
          <w:szCs w:val="14"/>
        </w:rPr>
        <w:t xml:space="preserve"> Diversificación</w:t>
      </w:r>
      <w:r w:rsidR="00002BB1">
        <w:rPr>
          <w:sz w:val="14"/>
          <w:szCs w:val="14"/>
        </w:rPr>
        <w:t xml:space="preserve"> productiva </w:t>
      </w:r>
      <w:r w:rsidR="00C132ED">
        <w:rPr>
          <w:sz w:val="14"/>
          <w:szCs w:val="14"/>
        </w:rPr>
        <w:t>asociada a las actividades extractivas</w:t>
      </w:r>
    </w:p>
  </w:footnote>
  <w:footnote w:id="3">
    <w:p w14:paraId="4B12CEC3" w14:textId="77777777" w:rsidR="005D441C" w:rsidRDefault="005D441C" w:rsidP="008E02FC">
      <w:pPr>
        <w:pStyle w:val="Textonotapie"/>
        <w:jc w:val="both"/>
      </w:pPr>
      <w:r w:rsidRPr="00930A78">
        <w:rPr>
          <w:rStyle w:val="Refdenotaalpie"/>
        </w:rPr>
        <w:footnoteRef/>
      </w:r>
      <w:r w:rsidRPr="00684AA6">
        <w:rPr>
          <w:sz w:val="14"/>
          <w:szCs w:val="14"/>
        </w:rPr>
        <w:t xml:space="preserve"> Los 17 Objetivos de Desarrollo Sostenible (ODS), también conocidos como Objetivos Globales, fueron adoptados por las Naciones Unidas en 2015 como un llamado universal a la acción para poner fin a la pobreza, proteger el planeta y garantizar que para el 2030 todas las personas disfruten de paz y prosperidad (PNUD)</w:t>
      </w:r>
    </w:p>
  </w:footnote>
  <w:footnote w:id="4">
    <w:p w14:paraId="2B92F98A" w14:textId="77777777" w:rsidR="005D441C" w:rsidRDefault="005D441C" w:rsidP="008E02FC">
      <w:pPr>
        <w:pStyle w:val="Textonotapie"/>
      </w:pPr>
      <w:r w:rsidRPr="007B545A">
        <w:rPr>
          <w:rStyle w:val="Refdenotaalpie"/>
        </w:rPr>
        <w:footnoteRef/>
      </w:r>
      <w:r>
        <w:t xml:space="preserve">  </w:t>
      </w:r>
      <w:r w:rsidRPr="00C00EDC">
        <w:rPr>
          <w:sz w:val="14"/>
          <w:szCs w:val="14"/>
        </w:rPr>
        <w:t>El Censo Minero fue realizado por el Ministerio de Minas y Energía en los años 2010-2011.</w:t>
      </w:r>
    </w:p>
  </w:footnote>
  <w:footnote w:id="5">
    <w:p w14:paraId="407BEFC9" w14:textId="77777777" w:rsidR="005D441C" w:rsidRPr="00D70676" w:rsidRDefault="005D441C" w:rsidP="008E02FC">
      <w:pPr>
        <w:pStyle w:val="Textonotapie"/>
        <w:jc w:val="both"/>
        <w:rPr>
          <w:i/>
          <w:sz w:val="14"/>
          <w:szCs w:val="14"/>
        </w:rPr>
      </w:pPr>
      <w:r w:rsidRPr="00930A78">
        <w:rPr>
          <w:rStyle w:val="Refdenotaalpie"/>
        </w:rPr>
        <w:footnoteRef/>
      </w:r>
      <w:r w:rsidRPr="00D70676">
        <w:rPr>
          <w:sz w:val="14"/>
          <w:szCs w:val="14"/>
        </w:rPr>
        <w:t xml:space="preserve"> Resolución No. 40103 del 09 de febrero de 2017, Artículo 1°. </w:t>
      </w:r>
      <w:r w:rsidRPr="00D70676">
        <w:rPr>
          <w:i/>
          <w:sz w:val="14"/>
          <w:szCs w:val="14"/>
        </w:rPr>
        <w:t>Objeto: Establecer los volúmenes máximos de producción mensual y anual para la minería de subsistencia, de conformidad con la siguiente tabla (…)</w:t>
      </w:r>
    </w:p>
  </w:footnote>
  <w:footnote w:id="6">
    <w:p w14:paraId="6DAAC4E3" w14:textId="77777777" w:rsidR="005D441C" w:rsidRPr="00D70676" w:rsidRDefault="005D441C" w:rsidP="008E02FC">
      <w:pPr>
        <w:pStyle w:val="Textonotapie"/>
        <w:jc w:val="both"/>
        <w:rPr>
          <w:i/>
          <w:sz w:val="14"/>
          <w:szCs w:val="14"/>
        </w:rPr>
      </w:pPr>
      <w:r w:rsidRPr="00930A78">
        <w:rPr>
          <w:rStyle w:val="Refdenotaalpie"/>
        </w:rPr>
        <w:footnoteRef/>
      </w:r>
      <w:r w:rsidRPr="00D70676">
        <w:rPr>
          <w:sz w:val="14"/>
          <w:szCs w:val="14"/>
        </w:rPr>
        <w:t xml:space="preserve"> </w:t>
      </w:r>
      <w:r w:rsidRPr="00D70676">
        <w:rPr>
          <w:b/>
          <w:i/>
          <w:sz w:val="14"/>
          <w:szCs w:val="14"/>
        </w:rPr>
        <w:t>Explotador Minero Autorizado.</w:t>
      </w:r>
      <w:r w:rsidRPr="00D70676">
        <w:rPr>
          <w:i/>
          <w:sz w:val="14"/>
          <w:szCs w:val="14"/>
        </w:rPr>
        <w:t xml:space="preserve"> Se entiende por Explotador Minero Autorizado las siguientes personas: (i) Titular Minero en Etapa de Explotación; (ii) Solicitantes de programas de legalización o de formalización minera siempre y cuando cuenten con autorización legal para su resolución (iii) Beneficiarios de áreas de reserva especial mientras se resuelvan dichas solicitudes; (iv) Subcontratista de formalización minera; </w:t>
      </w:r>
      <w:r w:rsidRPr="00D70676">
        <w:rPr>
          <w:b/>
          <w:i/>
          <w:sz w:val="14"/>
          <w:szCs w:val="14"/>
          <w:u w:val="single"/>
        </w:rPr>
        <w:t>(v) Mineros de Subsistencia</w:t>
      </w:r>
      <w:r w:rsidRPr="00D70676">
        <w:rPr>
          <w:i/>
          <w:sz w:val="14"/>
          <w:szCs w:val="14"/>
        </w:rPr>
        <w:t>” (Subrayado y negrilla fuera de texto original)</w:t>
      </w:r>
    </w:p>
  </w:footnote>
  <w:footnote w:id="7">
    <w:p w14:paraId="4B50349F" w14:textId="77777777" w:rsidR="005D441C" w:rsidRDefault="005D441C" w:rsidP="008E02FC">
      <w:pPr>
        <w:pStyle w:val="Textonotapie"/>
        <w:jc w:val="both"/>
      </w:pPr>
      <w:r w:rsidRPr="00930A78">
        <w:rPr>
          <w:rStyle w:val="Refdenotaalpie"/>
        </w:rPr>
        <w:footnoteRef/>
      </w:r>
      <w:r w:rsidRPr="00D70676">
        <w:rPr>
          <w:sz w:val="14"/>
          <w:szCs w:val="14"/>
        </w:rPr>
        <w:t xml:space="preserve"> Registro Único de Comercializadores de Minerales. Creado mediante el artículo 112 de la Ley 1450 de 2011-Plan Nacional de Desarrollo 2010- 2014 y ratificado con la Ley 1753 de 2015-Articulo 267- Plan Nacional de Desarrollo 2014-2018.</w:t>
      </w:r>
      <w:r>
        <w:rPr>
          <w:vanish/>
        </w:rPr>
        <w:t xml:space="preserve">tro </w:t>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p>
  </w:footnote>
  <w:footnote w:id="8">
    <w:p w14:paraId="2B121C6C" w14:textId="695E1003" w:rsidR="00E960A5" w:rsidRPr="00E960A5" w:rsidRDefault="00E960A5">
      <w:pPr>
        <w:pStyle w:val="Textonotapie"/>
      </w:pPr>
      <w:r w:rsidRPr="007B545A">
        <w:rPr>
          <w:rStyle w:val="Refdenotaalpie"/>
        </w:rPr>
        <w:footnoteRef/>
      </w:r>
      <w:r>
        <w:t xml:space="preserve"> </w:t>
      </w:r>
      <w:r w:rsidR="00932FBC">
        <w:t>A</w:t>
      </w:r>
      <w:r w:rsidR="00523E77" w:rsidRPr="00523E77">
        <w:t>renas, gravas de río, (destinados a la industria de la construcción) arcillas, metales preciosos, piedras preciosas y semipreciosas</w:t>
      </w:r>
      <w:r w:rsidR="00932FBC">
        <w:t xml:space="preserve"> (Decreto 166</w:t>
      </w:r>
      <w:r w:rsidR="002E4DD0">
        <w:t>6, 2016).</w:t>
      </w:r>
    </w:p>
  </w:footnote>
  <w:footnote w:id="9">
    <w:p w14:paraId="5EFF90DA" w14:textId="7E322F67" w:rsidR="005D441C" w:rsidRDefault="005D441C" w:rsidP="00C13940">
      <w:pPr>
        <w:pStyle w:val="Textonotapie"/>
        <w:jc w:val="both"/>
      </w:pPr>
      <w:r w:rsidRPr="007B545A">
        <w:rPr>
          <w:rStyle w:val="Refdenotaalpie"/>
        </w:rPr>
        <w:footnoteRef/>
      </w:r>
      <w:r>
        <w:t xml:space="preserve"> </w:t>
      </w:r>
      <w:r w:rsidRPr="00C13940">
        <w:rPr>
          <w:sz w:val="14"/>
          <w:szCs w:val="14"/>
        </w:rPr>
        <w:t xml:space="preserve">Múltiples publicaciones profundizan en estas problemáticas. Por ejemplo </w:t>
      </w:r>
      <w:sdt>
        <w:sdtPr>
          <w:rPr>
            <w:sz w:val="14"/>
            <w:szCs w:val="14"/>
          </w:rPr>
          <w:id w:val="-1437512516"/>
          <w:citation/>
        </w:sdtPr>
        <w:sdtContent>
          <w:r w:rsidRPr="00C13940">
            <w:rPr>
              <w:sz w:val="14"/>
              <w:szCs w:val="14"/>
            </w:rPr>
            <w:fldChar w:fldCharType="begin"/>
          </w:r>
          <w:r w:rsidRPr="00C13940">
            <w:rPr>
              <w:sz w:val="14"/>
              <w:szCs w:val="14"/>
            </w:rPr>
            <w:instrText xml:space="preserve"> CITATION Def18 \l 9226 </w:instrText>
          </w:r>
          <w:r w:rsidRPr="00C13940">
            <w:rPr>
              <w:sz w:val="14"/>
              <w:szCs w:val="14"/>
            </w:rPr>
            <w:fldChar w:fldCharType="separate"/>
          </w:r>
          <w:r w:rsidR="00D20811" w:rsidRPr="00D20811">
            <w:rPr>
              <w:noProof/>
              <w:sz w:val="14"/>
              <w:szCs w:val="14"/>
            </w:rPr>
            <w:t>(Defensoría del Pueblo Colombia , 2018)</w:t>
          </w:r>
          <w:r w:rsidRPr="00C13940">
            <w:rPr>
              <w:sz w:val="14"/>
              <w:szCs w:val="14"/>
            </w:rPr>
            <w:fldChar w:fldCharType="end"/>
          </w:r>
        </w:sdtContent>
      </w:sdt>
      <w:r w:rsidRPr="00C13940">
        <w:rPr>
          <w:sz w:val="14"/>
          <w:szCs w:val="14"/>
        </w:rPr>
        <w:t xml:space="preserve"> y </w:t>
      </w:r>
      <w:sdt>
        <w:sdtPr>
          <w:rPr>
            <w:sz w:val="14"/>
            <w:szCs w:val="14"/>
          </w:rPr>
          <w:id w:val="545570253"/>
          <w:citation/>
        </w:sdtPr>
        <w:sdtContent>
          <w:r w:rsidRPr="00C13940">
            <w:rPr>
              <w:sz w:val="14"/>
              <w:szCs w:val="14"/>
            </w:rPr>
            <w:fldChar w:fldCharType="begin"/>
          </w:r>
          <w:r w:rsidRPr="00C13940">
            <w:rPr>
              <w:sz w:val="14"/>
              <w:szCs w:val="14"/>
            </w:rPr>
            <w:instrText xml:space="preserve">CITATION Rub20 \l 9226 </w:instrText>
          </w:r>
          <w:r w:rsidRPr="00C13940">
            <w:rPr>
              <w:sz w:val="14"/>
              <w:szCs w:val="14"/>
            </w:rPr>
            <w:fldChar w:fldCharType="separate"/>
          </w:r>
          <w:r w:rsidR="00D20811" w:rsidRPr="00D20811">
            <w:rPr>
              <w:noProof/>
              <w:sz w:val="14"/>
              <w:szCs w:val="14"/>
            </w:rPr>
            <w:t>(Rubiano, Velez , &amp; Rueda, 2020)</w:t>
          </w:r>
          <w:r w:rsidRPr="00C13940">
            <w:rPr>
              <w:sz w:val="14"/>
              <w:szCs w:val="14"/>
            </w:rPr>
            <w:fldChar w:fldCharType="end"/>
          </w:r>
        </w:sdtContent>
      </w:sdt>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04B45" w14:textId="77FDDB60" w:rsidR="005D441C" w:rsidRPr="002E5C9A" w:rsidRDefault="005D441C" w:rsidP="00155F92">
    <w:pPr>
      <w:pStyle w:val="NormalWeb"/>
      <w:spacing w:before="0" w:beforeAutospacing="0" w:after="0" w:afterAutospacing="0"/>
      <w:rPr>
        <w:rFonts w:ascii="Arial" w:eastAsia="Arial" w:hAnsi="Arial" w:cs="Arial"/>
        <w:i/>
        <w:iCs/>
        <w:sz w:val="16"/>
        <w:szCs w:val="16"/>
        <w:lang w:val="es-CO"/>
      </w:rPr>
    </w:pPr>
    <w:r w:rsidRPr="00705A4E">
      <w:rPr>
        <w:rFonts w:ascii="Arial" w:hAnsi="Arial" w:cs="Arial"/>
        <w:noProof/>
        <w:lang w:val="es-CO" w:eastAsia="es-CO"/>
      </w:rPr>
      <mc:AlternateContent>
        <mc:Choice Requires="wpg">
          <w:drawing>
            <wp:anchor distT="0" distB="0" distL="114300" distR="114300" simplePos="0" relativeHeight="251658240" behindDoc="0" locked="0" layoutInCell="0" allowOverlap="1" wp14:anchorId="04667BC7" wp14:editId="6AA7440E">
              <wp:simplePos x="0" y="0"/>
              <wp:positionH relativeFrom="column">
                <wp:posOffset>-194310</wp:posOffset>
              </wp:positionH>
              <wp:positionV relativeFrom="paragraph">
                <wp:posOffset>153035</wp:posOffset>
              </wp:positionV>
              <wp:extent cx="6382385" cy="9848850"/>
              <wp:effectExtent l="0" t="0" r="0" b="0"/>
              <wp:wrapNone/>
              <wp:docPr id="11" name="Grupo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2385" cy="9848850"/>
                        <a:chOff x="1906" y="2794"/>
                        <a:chExt cx="9515" cy="14637"/>
                      </a:xfrm>
                    </wpg:grpSpPr>
                    <wps:wsp>
                      <wps:cNvPr id="12" name="Line 12"/>
                      <wps:cNvCnPr/>
                      <wps:spPr bwMode="auto">
                        <a:xfrm>
                          <a:off x="11401" y="2794"/>
                          <a:ext cx="0" cy="14627"/>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 name="Freeform 13"/>
                      <wps:cNvSpPr>
                        <a:spLocks/>
                      </wps:cNvSpPr>
                      <wps:spPr bwMode="auto">
                        <a:xfrm>
                          <a:off x="1906" y="2809"/>
                          <a:ext cx="9515" cy="255"/>
                        </a:xfrm>
                        <a:custGeom>
                          <a:avLst/>
                          <a:gdLst>
                            <a:gd name="T0" fmla="*/ 0 w 2760"/>
                            <a:gd name="T1" fmla="*/ 0 h 1"/>
                            <a:gd name="T2" fmla="*/ 2760 w 2760"/>
                            <a:gd name="T3" fmla="*/ 0 h 1"/>
                          </a:gdLst>
                          <a:ahLst/>
                          <a:cxnLst>
                            <a:cxn ang="0">
                              <a:pos x="T0" y="T1"/>
                            </a:cxn>
                            <a:cxn ang="0">
                              <a:pos x="T2" y="T3"/>
                            </a:cxn>
                          </a:cxnLst>
                          <a:rect l="0" t="0" r="r" b="b"/>
                          <a:pathLst>
                            <a:path w="2760" h="1">
                              <a:moveTo>
                                <a:pt x="0" y="0"/>
                              </a:moveTo>
                              <a:lnTo>
                                <a:pt x="2760" y="0"/>
                              </a:lnTo>
                            </a:path>
                          </a:pathLst>
                        </a:custGeom>
                        <a:solidFill>
                          <a:srgbClr val="FFFFFF"/>
                        </a:solidFill>
                        <a:ln w="190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 name="Line 14"/>
                      <wps:cNvCnPr/>
                      <wps:spPr bwMode="auto">
                        <a:xfrm>
                          <a:off x="1911" y="2804"/>
                          <a:ext cx="0" cy="14627"/>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Line 15"/>
                      <wps:cNvCnPr/>
                      <wps:spPr bwMode="auto">
                        <a:xfrm>
                          <a:off x="1911" y="17428"/>
                          <a:ext cx="9496"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463C44D" id="Grupo 11" o:spid="_x0000_s1026" style="position:absolute;margin-left:-15.3pt;margin-top:12.05pt;width:502.55pt;height:775.5pt;z-index:251658240" coordorigin="1906,2794" coordsize="9515,14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" o:allowincell="f">
              <v:line id="Line 12" o:spid="_x0000_s1027" style="position:absolute;visibility:visible;mso-wrap-style:square" from="11401,2794" to="11401,1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" strokeweight="1.5pt"/>
              <v:shape id="Freeform 13" o:spid="_x0000_s1028" style="position:absolute;left:1906;top:2809;width:9515;height:255;visibility:visible;mso-wrap-style:square;v-text-anchor:top" coordsize="276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" path="m,l2760,e" strokeweight="1.5pt">
                <v:path arrowok="t" o:connecttype="custom" o:connectlocs="0,0;9515,0" o:connectangles="0,0"/>
              </v:shape>
              <v:line id="Line 14" o:spid="_x0000_s1029" style="position:absolute;visibility:visible;mso-wrap-style:square" from="1911,2804" to="1911,17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" strokeweight="1.5pt"/>
              <v:line id="Line 15" o:spid="_x0000_s1030" style="position:absolute;visibility:visible;mso-wrap-style:square" from="1911,17428" to="11407,17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" strokeweight="1.5pt"/>
            </v:group>
          </w:pict>
        </mc:Fallback>
      </mc:AlternateContent>
    </w:r>
    <w:r>
      <w:rPr>
        <w:rFonts w:ascii="Arial" w:hAnsi="Arial" w:cs="Arial"/>
        <w:b/>
        <w:sz w:val="20"/>
        <w:lang w:val="es-ES_tradnl"/>
      </w:rPr>
      <w:t xml:space="preserve">    </w:t>
    </w:r>
    <w:r w:rsidRPr="00705A4E">
      <w:rPr>
        <w:rFonts w:ascii="Arial" w:hAnsi="Arial" w:cs="Arial"/>
        <w:b/>
        <w:sz w:val="20"/>
        <w:lang w:val="es-ES_tradnl"/>
      </w:rPr>
      <w:t xml:space="preserve">RESOLUCIÓN  No.                    </w:t>
    </w:r>
    <w:r>
      <w:rPr>
        <w:rFonts w:ascii="Arial" w:hAnsi="Arial" w:cs="Arial"/>
        <w:b/>
        <w:sz w:val="20"/>
        <w:lang w:val="es-ES_tradnl"/>
      </w:rPr>
      <w:t xml:space="preserve">   </w:t>
    </w:r>
    <w:r w:rsidRPr="00705A4E">
      <w:rPr>
        <w:rFonts w:ascii="Arial" w:hAnsi="Arial" w:cs="Arial"/>
        <w:b/>
        <w:sz w:val="20"/>
        <w:lang w:val="es-ES_tradnl"/>
      </w:rPr>
      <w:t xml:space="preserve">     DE                                                                   </w:t>
    </w:r>
    <w:r w:rsidRPr="00705A4E">
      <w:rPr>
        <w:rFonts w:ascii="Arial" w:hAnsi="Arial" w:cs="Arial"/>
        <w:b/>
        <w:sz w:val="20"/>
        <w:szCs w:val="20"/>
        <w:lang w:val="es-CO"/>
      </w:rPr>
      <w:t xml:space="preserve">Hoja </w:t>
    </w:r>
    <w:r w:rsidRPr="00705A4E">
      <w:rPr>
        <w:rFonts w:ascii="Arial" w:hAnsi="Arial" w:cs="Arial"/>
        <w:b/>
        <w:bCs/>
        <w:sz w:val="20"/>
        <w:szCs w:val="20"/>
      </w:rPr>
      <w:fldChar w:fldCharType="begin"/>
    </w:r>
    <w:r w:rsidRPr="00705A4E">
      <w:rPr>
        <w:rFonts w:ascii="Arial" w:hAnsi="Arial" w:cs="Arial"/>
        <w:b/>
        <w:bCs/>
        <w:sz w:val="20"/>
        <w:szCs w:val="20"/>
        <w:lang w:val="es-CO"/>
      </w:rPr>
      <w:instrText>PAGE</w:instrText>
    </w:r>
    <w:r w:rsidRPr="00705A4E">
      <w:rPr>
        <w:rFonts w:ascii="Arial" w:hAnsi="Arial" w:cs="Arial"/>
        <w:b/>
        <w:bCs/>
        <w:sz w:val="20"/>
        <w:szCs w:val="20"/>
      </w:rPr>
      <w:fldChar w:fldCharType="separate"/>
    </w:r>
    <w:r w:rsidR="008D679A">
      <w:rPr>
        <w:rFonts w:ascii="Arial" w:hAnsi="Arial" w:cs="Arial"/>
        <w:b/>
        <w:bCs/>
        <w:noProof/>
        <w:sz w:val="20"/>
        <w:szCs w:val="20"/>
        <w:lang w:val="es-CO"/>
      </w:rPr>
      <w:t>2</w:t>
    </w:r>
    <w:r w:rsidRPr="00705A4E">
      <w:rPr>
        <w:rFonts w:ascii="Arial" w:hAnsi="Arial" w:cs="Arial"/>
        <w:b/>
        <w:bCs/>
        <w:sz w:val="20"/>
        <w:szCs w:val="20"/>
      </w:rPr>
      <w:fldChar w:fldCharType="end"/>
    </w:r>
    <w:r w:rsidRPr="00705A4E">
      <w:rPr>
        <w:rFonts w:ascii="Arial" w:hAnsi="Arial" w:cs="Arial"/>
        <w:b/>
        <w:sz w:val="20"/>
        <w:szCs w:val="20"/>
        <w:lang w:val="es-CO"/>
      </w:rPr>
      <w:t xml:space="preserve"> de </w:t>
    </w:r>
    <w:r w:rsidRPr="00705A4E">
      <w:rPr>
        <w:rFonts w:ascii="Arial" w:hAnsi="Arial" w:cs="Arial"/>
        <w:b/>
        <w:bCs/>
        <w:sz w:val="20"/>
        <w:szCs w:val="20"/>
      </w:rPr>
      <w:fldChar w:fldCharType="begin"/>
    </w:r>
    <w:r w:rsidRPr="00705A4E">
      <w:rPr>
        <w:rFonts w:ascii="Arial" w:hAnsi="Arial" w:cs="Arial"/>
        <w:b/>
        <w:bCs/>
        <w:sz w:val="20"/>
        <w:szCs w:val="20"/>
        <w:lang w:val="es-CO"/>
      </w:rPr>
      <w:instrText>NUMPAGES</w:instrText>
    </w:r>
    <w:r w:rsidRPr="00705A4E">
      <w:rPr>
        <w:rFonts w:ascii="Arial" w:hAnsi="Arial" w:cs="Arial"/>
        <w:b/>
        <w:bCs/>
        <w:sz w:val="20"/>
        <w:szCs w:val="20"/>
      </w:rPr>
      <w:fldChar w:fldCharType="separate"/>
    </w:r>
    <w:r w:rsidR="008D679A">
      <w:rPr>
        <w:rFonts w:ascii="Arial" w:hAnsi="Arial" w:cs="Arial"/>
        <w:b/>
        <w:bCs/>
        <w:noProof/>
        <w:sz w:val="20"/>
        <w:szCs w:val="20"/>
        <w:lang w:val="es-CO"/>
      </w:rPr>
      <w:t>3</w:t>
    </w:r>
    <w:r w:rsidRPr="00705A4E">
      <w:rPr>
        <w:rFonts w:ascii="Arial" w:hAnsi="Arial" w:cs="Arial"/>
        <w:b/>
        <w:bCs/>
        <w:sz w:val="20"/>
        <w:szCs w:val="20"/>
      </w:rPr>
      <w:fldChar w:fldCharType="end"/>
    </w:r>
  </w:p>
  <w:p w14:paraId="754106FB" w14:textId="77777777" w:rsidR="005D441C" w:rsidRDefault="005D441C" w:rsidP="00982650">
    <w:pPr>
      <w:pBdr>
        <w:top w:val="nil"/>
        <w:left w:val="nil"/>
        <w:bottom w:val="nil"/>
        <w:right w:val="nil"/>
        <w:between w:val="nil"/>
      </w:pBdr>
      <w:ind w:left="284" w:right="-517"/>
      <w:jc w:val="center"/>
      <w:rPr>
        <w:rFonts w:ascii="Arial" w:eastAsia="Arial" w:hAnsi="Arial" w:cs="Arial"/>
        <w:i/>
        <w:iCs/>
        <w:sz w:val="22"/>
        <w:szCs w:val="22"/>
      </w:rPr>
    </w:pPr>
  </w:p>
  <w:p w14:paraId="72B8B2F9" w14:textId="6FA9B013" w:rsidR="005D441C" w:rsidRPr="00FE139D" w:rsidRDefault="005D441C" w:rsidP="00982650">
    <w:pPr>
      <w:pBdr>
        <w:top w:val="nil"/>
        <w:left w:val="nil"/>
        <w:bottom w:val="nil"/>
        <w:right w:val="nil"/>
        <w:between w:val="nil"/>
      </w:pBdr>
      <w:ind w:left="284" w:right="-517"/>
      <w:jc w:val="center"/>
      <w:rPr>
        <w:rFonts w:ascii="Arial" w:eastAsia="Arial" w:hAnsi="Arial" w:cs="Arial"/>
        <w:i/>
        <w:iCs/>
        <w:sz w:val="16"/>
        <w:szCs w:val="16"/>
      </w:rPr>
    </w:pPr>
    <w:r w:rsidRPr="00982650">
      <w:rPr>
        <w:rFonts w:ascii="Arial" w:eastAsia="Arial" w:hAnsi="Arial" w:cs="Arial"/>
        <w:i/>
        <w:iCs/>
        <w:sz w:val="18"/>
        <w:szCs w:val="18"/>
      </w:rPr>
      <w:t xml:space="preserve">“Por medio de la cual se adopta la Política Nacional para la minería de subsistencia” </w:t>
    </w:r>
    <w:r w:rsidRPr="00CA2CEA">
      <w:rPr>
        <w:rFonts w:ascii="Arial" w:hAnsi="Arial" w:cs="Arial"/>
        <w:sz w:val="14"/>
        <w:szCs w:val="14"/>
      </w:rPr>
      <w:t>________________________________________________________________________________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893A4" w14:textId="34D70116" w:rsidR="004B178E" w:rsidRDefault="004B178E">
    <w:pPr>
      <w:pStyle w:val="Encabezado"/>
    </w:pPr>
    <w:r>
      <w:rPr>
        <w:noProof/>
        <w:lang w:val="es-CO" w:eastAsia="es-CO"/>
      </w:rPr>
      <mc:AlternateContent>
        <mc:Choice Requires="wpg">
          <w:drawing>
            <wp:anchor distT="0" distB="0" distL="114300" distR="114300" simplePos="0" relativeHeight="251658241" behindDoc="1" locked="0" layoutInCell="0" allowOverlap="1" wp14:anchorId="375178DE" wp14:editId="26D991BE">
              <wp:simplePos x="0" y="0"/>
              <wp:positionH relativeFrom="column">
                <wp:posOffset>-232410</wp:posOffset>
              </wp:positionH>
              <wp:positionV relativeFrom="paragraph">
                <wp:posOffset>635</wp:posOffset>
              </wp:positionV>
              <wp:extent cx="6438900" cy="9970135"/>
              <wp:effectExtent l="0" t="0" r="19050" b="31115"/>
              <wp:wrapNone/>
              <wp:docPr id="4"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38900" cy="9970135"/>
                        <a:chOff x="1864" y="1600"/>
                        <a:chExt cx="9360" cy="15163"/>
                      </a:xfrm>
                    </wpg:grpSpPr>
                    <wpg:grpSp>
                      <wpg:cNvPr id="5" name="Group 2"/>
                      <wpg:cNvGrpSpPr>
                        <a:grpSpLocks/>
                      </wpg:cNvGrpSpPr>
                      <wpg:grpSpPr bwMode="auto">
                        <a:xfrm>
                          <a:off x="1864" y="1600"/>
                          <a:ext cx="9360" cy="15163"/>
                          <a:chOff x="1906" y="2794"/>
                          <a:chExt cx="9515" cy="14637"/>
                        </a:xfrm>
                      </wpg:grpSpPr>
                      <wps:wsp>
                        <wps:cNvPr id="6" name="Line 3"/>
                        <wps:cNvCnPr/>
                        <wps:spPr bwMode="auto">
                          <a:xfrm>
                            <a:off x="11401" y="2794"/>
                            <a:ext cx="0" cy="14627"/>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 name="Freeform 4"/>
                        <wps:cNvSpPr>
                          <a:spLocks/>
                        </wps:cNvSpPr>
                        <wps:spPr bwMode="auto">
                          <a:xfrm>
                            <a:off x="1906" y="2809"/>
                            <a:ext cx="9515" cy="255"/>
                          </a:xfrm>
                          <a:custGeom>
                            <a:avLst/>
                            <a:gdLst>
                              <a:gd name="T0" fmla="*/ 0 w 2760"/>
                              <a:gd name="T1" fmla="*/ 0 h 1"/>
                              <a:gd name="T2" fmla="*/ 2760 w 2760"/>
                              <a:gd name="T3" fmla="*/ 0 h 1"/>
                            </a:gdLst>
                            <a:ahLst/>
                            <a:cxnLst>
                              <a:cxn ang="0">
                                <a:pos x="T0" y="T1"/>
                              </a:cxn>
                              <a:cxn ang="0">
                                <a:pos x="T2" y="T3"/>
                              </a:cxn>
                            </a:cxnLst>
                            <a:rect l="0" t="0" r="r" b="b"/>
                            <a:pathLst>
                              <a:path w="2760" h="1">
                                <a:moveTo>
                                  <a:pt x="0" y="0"/>
                                </a:moveTo>
                                <a:lnTo>
                                  <a:pt x="2760" y="0"/>
                                </a:lnTo>
                              </a:path>
                            </a:pathLst>
                          </a:custGeom>
                          <a:solidFill>
                            <a:srgbClr val="FFFFFF"/>
                          </a:solidFill>
                          <a:ln w="19050" cmpd="sng">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 name="Line 5"/>
                        <wps:cNvCnPr/>
                        <wps:spPr bwMode="auto">
                          <a:xfrm>
                            <a:off x="1911" y="2804"/>
                            <a:ext cx="0" cy="14627"/>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 name="Line 6"/>
                        <wps:cNvCnPr/>
                        <wps:spPr bwMode="auto">
                          <a:xfrm>
                            <a:off x="1911" y="17428"/>
                            <a:ext cx="9496"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17" name="Group 7"/>
                      <wpg:cNvGrpSpPr>
                        <a:grpSpLocks/>
                      </wpg:cNvGrpSpPr>
                      <wpg:grpSpPr bwMode="auto">
                        <a:xfrm>
                          <a:off x="4608" y="1728"/>
                          <a:ext cx="4140" cy="2220"/>
                          <a:chOff x="4582" y="1215"/>
                          <a:chExt cx="4140" cy="2220"/>
                        </a:xfrm>
                      </wpg:grpSpPr>
                      <pic:pic xmlns:pic="http://schemas.openxmlformats.org/drawingml/2006/picture">
                        <pic:nvPicPr>
                          <pic:cNvPr id="19" name="Picture 8" descr="escudo linea papeleri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6162" y="1598"/>
                            <a:ext cx="1020" cy="1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 name="Text Box 9"/>
                        <wps:cNvSpPr txBox="1">
                          <a:spLocks noChangeArrowheads="1"/>
                        </wps:cNvSpPr>
                        <wps:spPr bwMode="auto">
                          <a:xfrm>
                            <a:off x="4582" y="2895"/>
                            <a:ext cx="41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71EE4" w14:textId="77777777" w:rsidR="004B178E" w:rsidRPr="00777B8B" w:rsidRDefault="004B178E" w:rsidP="004B178E">
                              <w:pPr>
                                <w:ind w:left="-142" w:hanging="283"/>
                                <w:jc w:val="center"/>
                                <w:rPr>
                                  <w:rFonts w:ascii="Arial" w:hAnsi="Arial" w:cs="Arial"/>
                                  <w:b/>
                                </w:rPr>
                              </w:pPr>
                              <w:r w:rsidRPr="00777B8B">
                                <w:rPr>
                                  <w:rFonts w:ascii="Arial" w:hAnsi="Arial" w:cs="Arial"/>
                                  <w:b/>
                                </w:rPr>
                                <w:t>MINISTERIO DE MINAS Y ENERGIA</w:t>
                              </w:r>
                            </w:p>
                            <w:p w14:paraId="4BB8CE32" w14:textId="77777777" w:rsidR="004B178E" w:rsidRDefault="004B178E" w:rsidP="004B178E">
                              <w:pPr>
                                <w:ind w:left="-142" w:hanging="283"/>
                                <w:jc w:val="right"/>
                                <w:rPr>
                                  <w:b/>
                                </w:rPr>
                              </w:pPr>
                              <w:r>
                                <w:rPr>
                                  <w:b/>
                                </w:rPr>
                                <w:t xml:space="preserve"> </w:t>
                              </w:r>
                            </w:p>
                          </w:txbxContent>
                        </wps:txbx>
                        <wps:bodyPr rot="0" vert="horz" wrap="square" lIns="91440" tIns="45720" rIns="91440" bIns="45720" anchor="t" anchorCtr="0" upright="1">
                          <a:noAutofit/>
                        </wps:bodyPr>
                      </wps:wsp>
                      <wps:wsp>
                        <wps:cNvPr id="21" name="Text Box 10"/>
                        <wps:cNvSpPr txBox="1">
                          <a:spLocks noChangeArrowheads="1"/>
                        </wps:cNvSpPr>
                        <wps:spPr bwMode="auto">
                          <a:xfrm>
                            <a:off x="5302" y="1215"/>
                            <a:ext cx="27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4DDB0" w14:textId="77777777" w:rsidR="004B178E" w:rsidRDefault="004B178E" w:rsidP="004B178E">
                              <w:pPr>
                                <w:jc w:val="center"/>
                                <w:rPr>
                                  <w:sz w:val="20"/>
                                  <w:lang w:val="es-ES_tradnl"/>
                                </w:rPr>
                              </w:pPr>
                              <w:r>
                                <w:rPr>
                                  <w:b/>
                                  <w:sz w:val="20"/>
                                  <w:lang w:val="es-ES_tradnl"/>
                                </w:rPr>
                                <w:t>República de Colombia</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75178DE" id="Grupo 4" o:spid="_x0000_s1028" style="position:absolute;margin-left:-18.3pt;margin-top:.05pt;width:507pt;height:785.05pt;z-index:-251658239" coordorigin="1864,1600" coordsize="9360,1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" o:allowincell="f">
              <v:group id="Group 2" o:spid="_x0000_s1029" style="position:absolute;left:1864;top:1600;width:9360;height:15163" coordorigin="1906,2794" coordsize="9515,14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Line 3" o:spid="_x0000_s1030" style="position:absolute;visibility:visible;mso-wrap-style:square" from="11401,2794" to="11401,17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" strokeweight="1.5pt"/>
                <v:shape id="Freeform 4" o:spid="_x0000_s1031" style="position:absolute;left:1906;top:2809;width:9515;height:255;visibility:visible;mso-wrap-style:square;v-text-anchor:top" coordsize="276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" path="m,l2760,e" strokeweight="1.5pt">
                  <v:path arrowok="t" o:connecttype="custom" o:connectlocs="0,0;9515,0" o:connectangles="0,0"/>
                </v:shape>
                <v:line id="Line 5" o:spid="_x0000_s1032" style="position:absolute;visibility:visible;mso-wrap-style:square" from="1911,2804" to="1911,17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" strokeweight="1.5pt"/>
                <v:line id="Line 6" o:spid="_x0000_s1033" style="position:absolute;visibility:visible;mso-wrap-style:square" from="1911,17428" to="11407,17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" strokeweight="1.5pt"/>
              </v:group>
              <v:group id="Group 7" o:spid="_x0000_s1034" style="position:absolute;left:4608;top:1728;width:4140;height:2220" coordorigin="4582,1215" coordsize="4140,2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35" type="#_x0000_t75" alt="escudo linea papeleria" style="position:absolute;left:6162;top:1598;width:1020;height:1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">
                  <v:imagedata r:id="rId2" o:title="escudo linea papeleria"/>
                </v:shape>
                <v:shapetype id="_x0000_t202" coordsize="21600,21600" o:spt="202" path="m,l,21600r21600,l21600,xe">
                  <v:stroke joinstyle="miter"/>
                  <v:path gradientshapeok="t" o:connecttype="rect"/>
                </v:shapetype>
                <v:shape id="Text Box 9" o:spid="_x0000_s1036" type="#_x0000_t202" style="position:absolute;left:4582;top:2895;width:41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5871EE4" w14:textId="77777777" w:rsidR="004B178E" w:rsidRPr="00777B8B" w:rsidRDefault="004B178E" w:rsidP="004B178E">
                        <w:pPr>
                          <w:ind w:left="-142" w:hanging="283"/>
                          <w:jc w:val="center"/>
                          <w:rPr>
                            <w:rFonts w:ascii="Arial" w:hAnsi="Arial" w:cs="Arial"/>
                            <w:b/>
                          </w:rPr>
                        </w:pPr>
                        <w:r w:rsidRPr="00777B8B">
                          <w:rPr>
                            <w:rFonts w:ascii="Arial" w:hAnsi="Arial" w:cs="Arial"/>
                            <w:b/>
                          </w:rPr>
                          <w:t>MINISTERIO DE MINAS Y ENERGIA</w:t>
                        </w:r>
                      </w:p>
                      <w:p w14:paraId="4BB8CE32" w14:textId="77777777" w:rsidR="004B178E" w:rsidRDefault="004B178E" w:rsidP="004B178E">
                        <w:pPr>
                          <w:ind w:left="-142" w:hanging="283"/>
                          <w:jc w:val="right"/>
                          <w:rPr>
                            <w:b/>
                          </w:rPr>
                        </w:pPr>
                        <w:r>
                          <w:rPr>
                            <w:b/>
                          </w:rPr>
                          <w:t xml:space="preserve"> </w:t>
                        </w:r>
                      </w:p>
                    </w:txbxContent>
                  </v:textbox>
                </v:shape>
                <v:shape id="Text Box 10" o:spid="_x0000_s1037" type="#_x0000_t202" style="position:absolute;left:5302;top:1215;width:27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0B54DDB0" w14:textId="77777777" w:rsidR="004B178E" w:rsidRDefault="004B178E" w:rsidP="004B178E">
                        <w:pPr>
                          <w:jc w:val="center"/>
                          <w:rPr>
                            <w:sz w:val="20"/>
                            <w:lang w:val="es-ES_tradnl"/>
                          </w:rPr>
                        </w:pPr>
                        <w:r>
                          <w:rPr>
                            <w:b/>
                            <w:sz w:val="20"/>
                            <w:lang w:val="es-ES_tradnl"/>
                          </w:rPr>
                          <w:t>República de Colombia</w:t>
                        </w:r>
                      </w:p>
                    </w:txbxContent>
                  </v:textbox>
                </v:shape>
              </v:group>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97048"/>
    <w:multiLevelType w:val="hybridMultilevel"/>
    <w:tmpl w:val="B0FA194C"/>
    <w:lvl w:ilvl="0" w:tplc="56FEE424">
      <w:start w:val="3"/>
      <w:numFmt w:val="lowerLetter"/>
      <w:lvlText w:val="%1."/>
      <w:lvlJc w:val="left"/>
      <w:pPr>
        <w:ind w:left="1440" w:hanging="360"/>
      </w:pPr>
      <w:rPr>
        <w:rFonts w:hint="default"/>
      </w:rPr>
    </w:lvl>
    <w:lvl w:ilvl="1" w:tplc="1B805A6C">
      <w:start w:val="1"/>
      <w:numFmt w:val="decimal"/>
      <w:lvlText w:val="%2"/>
      <w:lvlJc w:val="left"/>
      <w:pPr>
        <w:ind w:left="2160" w:hanging="360"/>
      </w:pPr>
      <w:rPr>
        <w:rFonts w:hint="default"/>
      </w:rPr>
    </w:lvl>
    <w:lvl w:ilvl="2" w:tplc="240A001B">
      <w:start w:val="1"/>
      <w:numFmt w:val="lowerRoman"/>
      <w:lvlText w:val="%3."/>
      <w:lvlJc w:val="right"/>
      <w:pPr>
        <w:ind w:left="2880" w:hanging="180"/>
      </w:pPr>
    </w:lvl>
    <w:lvl w:ilvl="3" w:tplc="D6A29A68">
      <w:start w:val="4"/>
      <w:numFmt w:val="upperRoman"/>
      <w:lvlText w:val="%4."/>
      <w:lvlJc w:val="left"/>
      <w:pPr>
        <w:ind w:left="3960" w:hanging="720"/>
      </w:pPr>
      <w:rPr>
        <w:rFonts w:hint="default"/>
      </w:r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 w15:restartNumberingAfterBreak="0">
    <w:nsid w:val="01E5514D"/>
    <w:multiLevelType w:val="hybridMultilevel"/>
    <w:tmpl w:val="A6FEFFC2"/>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556CE9"/>
    <w:multiLevelType w:val="hybridMultilevel"/>
    <w:tmpl w:val="E458AC20"/>
    <w:lvl w:ilvl="0" w:tplc="C7A6CC62">
      <w:start w:val="1"/>
      <w:numFmt w:val="lowerLetter"/>
      <w:lvlText w:val="%1."/>
      <w:lvlJc w:val="left"/>
      <w:pPr>
        <w:ind w:left="2160" w:hanging="180"/>
      </w:pPr>
      <w:rPr>
        <w:rFonts w:ascii="Arial" w:eastAsia="Arial" w:hAnsi="Arial" w:cs="Arial"/>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4FF8B95"/>
    <w:multiLevelType w:val="hybridMultilevel"/>
    <w:tmpl w:val="597AF36C"/>
    <w:lvl w:ilvl="0" w:tplc="FA042318">
      <w:start w:val="1"/>
      <w:numFmt w:val="decimal"/>
      <w:lvlText w:val="%1."/>
      <w:lvlJc w:val="left"/>
      <w:pPr>
        <w:ind w:left="1068" w:hanging="360"/>
      </w:pPr>
    </w:lvl>
    <w:lvl w:ilvl="1" w:tplc="99389E8E">
      <w:start w:val="1"/>
      <w:numFmt w:val="lowerLetter"/>
      <w:lvlText w:val="%2."/>
      <w:lvlJc w:val="left"/>
      <w:pPr>
        <w:ind w:left="1788" w:hanging="360"/>
      </w:pPr>
    </w:lvl>
    <w:lvl w:ilvl="2" w:tplc="2DDE1DAE">
      <w:start w:val="1"/>
      <w:numFmt w:val="lowerRoman"/>
      <w:lvlText w:val="%3."/>
      <w:lvlJc w:val="right"/>
      <w:pPr>
        <w:ind w:left="2508" w:hanging="180"/>
      </w:pPr>
    </w:lvl>
    <w:lvl w:ilvl="3" w:tplc="15607DE8">
      <w:start w:val="1"/>
      <w:numFmt w:val="decimal"/>
      <w:lvlText w:val="%4."/>
      <w:lvlJc w:val="left"/>
      <w:pPr>
        <w:ind w:left="3228" w:hanging="360"/>
      </w:pPr>
    </w:lvl>
    <w:lvl w:ilvl="4" w:tplc="BAE8C51E">
      <w:start w:val="1"/>
      <w:numFmt w:val="lowerLetter"/>
      <w:lvlText w:val="%5."/>
      <w:lvlJc w:val="left"/>
      <w:pPr>
        <w:ind w:left="3948" w:hanging="360"/>
      </w:pPr>
    </w:lvl>
    <w:lvl w:ilvl="5" w:tplc="CD1682F4">
      <w:start w:val="1"/>
      <w:numFmt w:val="lowerRoman"/>
      <w:lvlText w:val="%6."/>
      <w:lvlJc w:val="right"/>
      <w:pPr>
        <w:ind w:left="4668" w:hanging="180"/>
      </w:pPr>
    </w:lvl>
    <w:lvl w:ilvl="6" w:tplc="439AFB32">
      <w:start w:val="1"/>
      <w:numFmt w:val="decimal"/>
      <w:lvlText w:val="%7."/>
      <w:lvlJc w:val="left"/>
      <w:pPr>
        <w:ind w:left="5388" w:hanging="360"/>
      </w:pPr>
    </w:lvl>
    <w:lvl w:ilvl="7" w:tplc="6AD03E16">
      <w:start w:val="1"/>
      <w:numFmt w:val="lowerLetter"/>
      <w:lvlText w:val="%8."/>
      <w:lvlJc w:val="left"/>
      <w:pPr>
        <w:ind w:left="6108" w:hanging="360"/>
      </w:pPr>
    </w:lvl>
    <w:lvl w:ilvl="8" w:tplc="3314E0E2">
      <w:start w:val="1"/>
      <w:numFmt w:val="lowerRoman"/>
      <w:lvlText w:val="%9."/>
      <w:lvlJc w:val="right"/>
      <w:pPr>
        <w:ind w:left="6828" w:hanging="180"/>
      </w:pPr>
    </w:lvl>
  </w:abstractNum>
  <w:abstractNum w:abstractNumId="4" w15:restartNumberingAfterBreak="0">
    <w:nsid w:val="05C76647"/>
    <w:multiLevelType w:val="hybridMultilevel"/>
    <w:tmpl w:val="00C4D420"/>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 w15:restartNumberingAfterBreak="0">
    <w:nsid w:val="06367F5A"/>
    <w:multiLevelType w:val="multilevel"/>
    <w:tmpl w:val="50A2AB5C"/>
    <w:lvl w:ilvl="0">
      <w:start w:val="5"/>
      <w:numFmt w:val="decimal"/>
      <w:lvlText w:val="%1."/>
      <w:lvlJc w:val="left"/>
      <w:pPr>
        <w:ind w:left="720" w:hanging="720"/>
      </w:pPr>
      <w:rPr>
        <w:rFonts w:hint="default"/>
      </w:rPr>
    </w:lvl>
    <w:lvl w:ilvl="1">
      <w:start w:val="1"/>
      <w:numFmt w:val="decimal"/>
      <w:lvlText w:val="%1.%2."/>
      <w:lvlJc w:val="left"/>
      <w:pPr>
        <w:ind w:left="3556" w:hanging="720"/>
      </w:pPr>
    </w:lvl>
    <w:lvl w:ilvl="2">
      <w:start w:val="2"/>
      <w:numFmt w:val="decimal"/>
      <w:lvlText w:val="%1.%2.%3."/>
      <w:lvlJc w:val="left"/>
      <w:pPr>
        <w:ind w:left="1192"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3688" w:hanging="1800"/>
      </w:pPr>
      <w:rPr>
        <w:rFonts w:hint="default"/>
      </w:rPr>
    </w:lvl>
  </w:abstractNum>
  <w:abstractNum w:abstractNumId="6" w15:restartNumberingAfterBreak="0">
    <w:nsid w:val="072F39BA"/>
    <w:multiLevelType w:val="hybridMultilevel"/>
    <w:tmpl w:val="741E0958"/>
    <w:lvl w:ilvl="0" w:tplc="240A0019">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07A0C28D"/>
    <w:multiLevelType w:val="hybridMultilevel"/>
    <w:tmpl w:val="FFFFFFFF"/>
    <w:lvl w:ilvl="0" w:tplc="4A3431EE">
      <w:start w:val="1"/>
      <w:numFmt w:val="decimal"/>
      <w:lvlText w:val="%1."/>
      <w:lvlJc w:val="left"/>
      <w:pPr>
        <w:ind w:left="1068" w:hanging="360"/>
      </w:pPr>
    </w:lvl>
    <w:lvl w:ilvl="1" w:tplc="FC48F3D4">
      <w:start w:val="1"/>
      <w:numFmt w:val="lowerLetter"/>
      <w:lvlText w:val="%2."/>
      <w:lvlJc w:val="left"/>
      <w:pPr>
        <w:ind w:left="1788" w:hanging="360"/>
      </w:pPr>
    </w:lvl>
    <w:lvl w:ilvl="2" w:tplc="CA98E756">
      <w:start w:val="1"/>
      <w:numFmt w:val="lowerRoman"/>
      <w:lvlText w:val="%3."/>
      <w:lvlJc w:val="right"/>
      <w:pPr>
        <w:ind w:left="2508" w:hanging="180"/>
      </w:pPr>
    </w:lvl>
    <w:lvl w:ilvl="3" w:tplc="6F105910">
      <w:start w:val="1"/>
      <w:numFmt w:val="decimal"/>
      <w:lvlText w:val="%4."/>
      <w:lvlJc w:val="left"/>
      <w:pPr>
        <w:ind w:left="3228" w:hanging="360"/>
      </w:pPr>
    </w:lvl>
    <w:lvl w:ilvl="4" w:tplc="1794C9F6">
      <w:start w:val="1"/>
      <w:numFmt w:val="lowerLetter"/>
      <w:lvlText w:val="%5."/>
      <w:lvlJc w:val="left"/>
      <w:pPr>
        <w:ind w:left="3948" w:hanging="360"/>
      </w:pPr>
    </w:lvl>
    <w:lvl w:ilvl="5" w:tplc="8E68C554">
      <w:start w:val="1"/>
      <w:numFmt w:val="lowerRoman"/>
      <w:lvlText w:val="%6."/>
      <w:lvlJc w:val="right"/>
      <w:pPr>
        <w:ind w:left="4668" w:hanging="180"/>
      </w:pPr>
    </w:lvl>
    <w:lvl w:ilvl="6" w:tplc="DA4E9436">
      <w:start w:val="1"/>
      <w:numFmt w:val="decimal"/>
      <w:lvlText w:val="%7."/>
      <w:lvlJc w:val="left"/>
      <w:pPr>
        <w:ind w:left="5388" w:hanging="360"/>
      </w:pPr>
    </w:lvl>
    <w:lvl w:ilvl="7" w:tplc="8A0674FA">
      <w:start w:val="1"/>
      <w:numFmt w:val="lowerLetter"/>
      <w:lvlText w:val="%8."/>
      <w:lvlJc w:val="left"/>
      <w:pPr>
        <w:ind w:left="6108" w:hanging="360"/>
      </w:pPr>
    </w:lvl>
    <w:lvl w:ilvl="8" w:tplc="1FFA3DE2">
      <w:start w:val="1"/>
      <w:numFmt w:val="lowerRoman"/>
      <w:lvlText w:val="%9."/>
      <w:lvlJc w:val="right"/>
      <w:pPr>
        <w:ind w:left="6828" w:hanging="180"/>
      </w:pPr>
    </w:lvl>
  </w:abstractNum>
  <w:abstractNum w:abstractNumId="8" w15:restartNumberingAfterBreak="0">
    <w:nsid w:val="08C1021B"/>
    <w:multiLevelType w:val="hybridMultilevel"/>
    <w:tmpl w:val="7BD28700"/>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9C15EEE"/>
    <w:multiLevelType w:val="multilevel"/>
    <w:tmpl w:val="46EAD4E2"/>
    <w:lvl w:ilvl="0">
      <w:start w:val="6"/>
      <w:numFmt w:val="decimal"/>
      <w:lvlText w:val="%1"/>
      <w:lvlJc w:val="left"/>
      <w:pPr>
        <w:ind w:left="480" w:hanging="480"/>
      </w:pPr>
      <w:rPr>
        <w:rFonts w:hint="default"/>
      </w:rPr>
    </w:lvl>
    <w:lvl w:ilvl="1">
      <w:start w:val="4"/>
      <w:numFmt w:val="decimal"/>
      <w:lvlText w:val="%1.%2"/>
      <w:lvlJc w:val="left"/>
      <w:pPr>
        <w:ind w:left="716" w:hanging="480"/>
      </w:pPr>
      <w:rPr>
        <w:rFonts w:hint="default"/>
      </w:rPr>
    </w:lvl>
    <w:lvl w:ilvl="2">
      <w:start w:val="3"/>
      <w:numFmt w:val="decimal"/>
      <w:lvlText w:val="%1.%2.%3"/>
      <w:lvlJc w:val="left"/>
      <w:pPr>
        <w:ind w:left="1192" w:hanging="720"/>
      </w:pPr>
      <w:rPr>
        <w:rFonts w:hint="default"/>
      </w:rPr>
    </w:lvl>
    <w:lvl w:ilvl="3">
      <w:start w:val="1"/>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10" w15:restartNumberingAfterBreak="0">
    <w:nsid w:val="0B950555"/>
    <w:multiLevelType w:val="hybridMultilevel"/>
    <w:tmpl w:val="81449F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1" w15:restartNumberingAfterBreak="0">
    <w:nsid w:val="0C9B5436"/>
    <w:multiLevelType w:val="hybridMultilevel"/>
    <w:tmpl w:val="FFFFFFFF"/>
    <w:lvl w:ilvl="0" w:tplc="E6E8D0B2">
      <w:start w:val="1"/>
      <w:numFmt w:val="lowerLetter"/>
      <w:lvlText w:val="%1)"/>
      <w:lvlJc w:val="left"/>
      <w:pPr>
        <w:ind w:left="720" w:hanging="360"/>
      </w:pPr>
    </w:lvl>
    <w:lvl w:ilvl="1" w:tplc="EC1C8998">
      <w:start w:val="1"/>
      <w:numFmt w:val="lowerLetter"/>
      <w:lvlText w:val="%2."/>
      <w:lvlJc w:val="left"/>
      <w:pPr>
        <w:ind w:left="1440" w:hanging="360"/>
      </w:pPr>
    </w:lvl>
    <w:lvl w:ilvl="2" w:tplc="093A75C6">
      <w:start w:val="1"/>
      <w:numFmt w:val="lowerRoman"/>
      <w:lvlText w:val="%3."/>
      <w:lvlJc w:val="right"/>
      <w:pPr>
        <w:ind w:left="2160" w:hanging="180"/>
      </w:pPr>
    </w:lvl>
    <w:lvl w:ilvl="3" w:tplc="C892007C">
      <w:start w:val="1"/>
      <w:numFmt w:val="decimal"/>
      <w:lvlText w:val="%4."/>
      <w:lvlJc w:val="left"/>
      <w:pPr>
        <w:ind w:left="2880" w:hanging="360"/>
      </w:pPr>
    </w:lvl>
    <w:lvl w:ilvl="4" w:tplc="FB9C1FC0">
      <w:start w:val="1"/>
      <w:numFmt w:val="lowerLetter"/>
      <w:lvlText w:val="%5."/>
      <w:lvlJc w:val="left"/>
      <w:pPr>
        <w:ind w:left="3600" w:hanging="360"/>
      </w:pPr>
    </w:lvl>
    <w:lvl w:ilvl="5" w:tplc="514067C6">
      <w:start w:val="1"/>
      <w:numFmt w:val="lowerRoman"/>
      <w:lvlText w:val="%6."/>
      <w:lvlJc w:val="right"/>
      <w:pPr>
        <w:ind w:left="4320" w:hanging="180"/>
      </w:pPr>
    </w:lvl>
    <w:lvl w:ilvl="6" w:tplc="7CC052D8">
      <w:start w:val="1"/>
      <w:numFmt w:val="decimal"/>
      <w:lvlText w:val="%7."/>
      <w:lvlJc w:val="left"/>
      <w:pPr>
        <w:ind w:left="5040" w:hanging="360"/>
      </w:pPr>
    </w:lvl>
    <w:lvl w:ilvl="7" w:tplc="AED81F30">
      <w:start w:val="1"/>
      <w:numFmt w:val="lowerLetter"/>
      <w:lvlText w:val="%8."/>
      <w:lvlJc w:val="left"/>
      <w:pPr>
        <w:ind w:left="5760" w:hanging="360"/>
      </w:pPr>
    </w:lvl>
    <w:lvl w:ilvl="8" w:tplc="C5F4D3B2">
      <w:start w:val="1"/>
      <w:numFmt w:val="lowerRoman"/>
      <w:lvlText w:val="%9."/>
      <w:lvlJc w:val="right"/>
      <w:pPr>
        <w:ind w:left="6480" w:hanging="180"/>
      </w:pPr>
    </w:lvl>
  </w:abstractNum>
  <w:abstractNum w:abstractNumId="12" w15:restartNumberingAfterBreak="0">
    <w:nsid w:val="0DE94711"/>
    <w:multiLevelType w:val="hybridMultilevel"/>
    <w:tmpl w:val="9DA8C372"/>
    <w:lvl w:ilvl="0" w:tplc="8B801F40">
      <w:start w:val="1"/>
      <w:numFmt w:val="decimal"/>
      <w:lvlText w:val="%1."/>
      <w:lvlJc w:val="left"/>
      <w:pPr>
        <w:ind w:left="1068" w:hanging="360"/>
      </w:pPr>
      <w:rPr>
        <w:rFonts w:hint="default"/>
        <w:b w:val="0"/>
        <w:bCs/>
      </w:rPr>
    </w:lvl>
    <w:lvl w:ilvl="1" w:tplc="240A0019">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3" w15:restartNumberingAfterBreak="0">
    <w:nsid w:val="0F5B4804"/>
    <w:multiLevelType w:val="multilevel"/>
    <w:tmpl w:val="1646D076"/>
    <w:lvl w:ilvl="0">
      <w:start w:val="6"/>
      <w:numFmt w:val="decimal"/>
      <w:lvlText w:val="%1."/>
      <w:lvlJc w:val="left"/>
      <w:pPr>
        <w:ind w:left="540" w:hanging="540"/>
      </w:pPr>
      <w:rPr>
        <w:rFonts w:hint="default"/>
      </w:rPr>
    </w:lvl>
    <w:lvl w:ilvl="1">
      <w:start w:val="3"/>
      <w:numFmt w:val="decimal"/>
      <w:lvlText w:val="%1.%2."/>
      <w:lvlJc w:val="left"/>
      <w:pPr>
        <w:ind w:left="956" w:hanging="720"/>
      </w:pPr>
      <w:rPr>
        <w:rFonts w:hint="default"/>
      </w:rPr>
    </w:lvl>
    <w:lvl w:ilvl="2">
      <w:start w:val="3"/>
      <w:numFmt w:val="decimal"/>
      <w:lvlText w:val="%1.%2.%3."/>
      <w:lvlJc w:val="left"/>
      <w:pPr>
        <w:ind w:left="1192" w:hanging="720"/>
      </w:pPr>
      <w:rPr>
        <w:rFonts w:hint="default"/>
      </w:rPr>
    </w:lvl>
    <w:lvl w:ilvl="3">
      <w:start w:val="1"/>
      <w:numFmt w:val="decimal"/>
      <w:lvlText w:val="%1.%2.%3.%4."/>
      <w:lvlJc w:val="left"/>
      <w:pPr>
        <w:ind w:left="1788" w:hanging="108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3688" w:hanging="1800"/>
      </w:pPr>
      <w:rPr>
        <w:rFonts w:hint="default"/>
      </w:rPr>
    </w:lvl>
  </w:abstractNum>
  <w:abstractNum w:abstractNumId="14" w15:restartNumberingAfterBreak="0">
    <w:nsid w:val="101C326B"/>
    <w:multiLevelType w:val="hybridMultilevel"/>
    <w:tmpl w:val="E7C615A4"/>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20B573E"/>
    <w:multiLevelType w:val="hybridMultilevel"/>
    <w:tmpl w:val="06541D76"/>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6" w15:restartNumberingAfterBreak="0">
    <w:nsid w:val="126445E2"/>
    <w:multiLevelType w:val="hybridMultilevel"/>
    <w:tmpl w:val="00C4D420"/>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7" w15:restartNumberingAfterBreak="0">
    <w:nsid w:val="13530542"/>
    <w:multiLevelType w:val="hybridMultilevel"/>
    <w:tmpl w:val="E548A64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13EC1C61"/>
    <w:multiLevelType w:val="hybridMultilevel"/>
    <w:tmpl w:val="CFE6465A"/>
    <w:lvl w:ilvl="0" w:tplc="780E3D06">
      <w:start w:val="1"/>
      <w:numFmt w:val="bullet"/>
      <w:lvlText w:val="·"/>
      <w:lvlJc w:val="left"/>
      <w:pPr>
        <w:ind w:left="720" w:hanging="360"/>
      </w:pPr>
      <w:rPr>
        <w:rFonts w:ascii="Symbol" w:hAnsi="Symbol" w:hint="default"/>
      </w:rPr>
    </w:lvl>
    <w:lvl w:ilvl="1" w:tplc="65224368">
      <w:start w:val="1"/>
      <w:numFmt w:val="bullet"/>
      <w:lvlText w:val="o"/>
      <w:lvlJc w:val="left"/>
      <w:pPr>
        <w:ind w:left="1440" w:hanging="360"/>
      </w:pPr>
      <w:rPr>
        <w:rFonts w:ascii="Courier New" w:hAnsi="Courier New" w:hint="default"/>
      </w:rPr>
    </w:lvl>
    <w:lvl w:ilvl="2" w:tplc="3BEAE38E">
      <w:start w:val="1"/>
      <w:numFmt w:val="bullet"/>
      <w:lvlText w:val=""/>
      <w:lvlJc w:val="left"/>
      <w:pPr>
        <w:ind w:left="2160" w:hanging="360"/>
      </w:pPr>
      <w:rPr>
        <w:rFonts w:ascii="Wingdings" w:hAnsi="Wingdings" w:hint="default"/>
      </w:rPr>
    </w:lvl>
    <w:lvl w:ilvl="3" w:tplc="5E487C62">
      <w:start w:val="1"/>
      <w:numFmt w:val="bullet"/>
      <w:lvlText w:val=""/>
      <w:lvlJc w:val="left"/>
      <w:pPr>
        <w:ind w:left="2880" w:hanging="360"/>
      </w:pPr>
      <w:rPr>
        <w:rFonts w:ascii="Symbol" w:hAnsi="Symbol" w:hint="default"/>
      </w:rPr>
    </w:lvl>
    <w:lvl w:ilvl="4" w:tplc="2B1C29BA">
      <w:start w:val="1"/>
      <w:numFmt w:val="bullet"/>
      <w:lvlText w:val="o"/>
      <w:lvlJc w:val="left"/>
      <w:pPr>
        <w:ind w:left="3600" w:hanging="360"/>
      </w:pPr>
      <w:rPr>
        <w:rFonts w:ascii="Courier New" w:hAnsi="Courier New" w:hint="default"/>
      </w:rPr>
    </w:lvl>
    <w:lvl w:ilvl="5" w:tplc="1576B598">
      <w:start w:val="1"/>
      <w:numFmt w:val="bullet"/>
      <w:lvlText w:val=""/>
      <w:lvlJc w:val="left"/>
      <w:pPr>
        <w:ind w:left="4320" w:hanging="360"/>
      </w:pPr>
      <w:rPr>
        <w:rFonts w:ascii="Wingdings" w:hAnsi="Wingdings" w:hint="default"/>
      </w:rPr>
    </w:lvl>
    <w:lvl w:ilvl="6" w:tplc="09648B1E">
      <w:start w:val="1"/>
      <w:numFmt w:val="bullet"/>
      <w:lvlText w:val=""/>
      <w:lvlJc w:val="left"/>
      <w:pPr>
        <w:ind w:left="5040" w:hanging="360"/>
      </w:pPr>
      <w:rPr>
        <w:rFonts w:ascii="Symbol" w:hAnsi="Symbol" w:hint="default"/>
      </w:rPr>
    </w:lvl>
    <w:lvl w:ilvl="7" w:tplc="6A28E772">
      <w:start w:val="1"/>
      <w:numFmt w:val="bullet"/>
      <w:lvlText w:val="o"/>
      <w:lvlJc w:val="left"/>
      <w:pPr>
        <w:ind w:left="5760" w:hanging="360"/>
      </w:pPr>
      <w:rPr>
        <w:rFonts w:ascii="Courier New" w:hAnsi="Courier New" w:hint="default"/>
      </w:rPr>
    </w:lvl>
    <w:lvl w:ilvl="8" w:tplc="997EEF6C">
      <w:start w:val="1"/>
      <w:numFmt w:val="bullet"/>
      <w:lvlText w:val=""/>
      <w:lvlJc w:val="left"/>
      <w:pPr>
        <w:ind w:left="6480" w:hanging="360"/>
      </w:pPr>
      <w:rPr>
        <w:rFonts w:ascii="Wingdings" w:hAnsi="Wingdings" w:hint="default"/>
      </w:rPr>
    </w:lvl>
  </w:abstractNum>
  <w:abstractNum w:abstractNumId="19" w15:restartNumberingAfterBreak="0">
    <w:nsid w:val="14B341D1"/>
    <w:multiLevelType w:val="hybridMultilevel"/>
    <w:tmpl w:val="86F4A302"/>
    <w:lvl w:ilvl="0" w:tplc="063692C0">
      <w:start w:val="1"/>
      <w:numFmt w:val="decimal"/>
      <w:lvlText w:val="%1."/>
      <w:lvlJc w:val="left"/>
      <w:pPr>
        <w:ind w:left="720" w:hanging="360"/>
      </w:pPr>
      <w:rPr>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75E206E"/>
    <w:multiLevelType w:val="hybridMultilevel"/>
    <w:tmpl w:val="D1D689F4"/>
    <w:lvl w:ilvl="0" w:tplc="CD7A4560">
      <w:start w:val="1"/>
      <w:numFmt w:val="decimal"/>
      <w:lvlText w:val="%1."/>
      <w:lvlJc w:val="left"/>
      <w:pPr>
        <w:ind w:left="360" w:hanging="360"/>
      </w:pPr>
      <w:rPr>
        <w:sz w:val="20"/>
        <w:szCs w:val="20"/>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1" w15:restartNumberingAfterBreak="0">
    <w:nsid w:val="17716DAB"/>
    <w:multiLevelType w:val="hybridMultilevel"/>
    <w:tmpl w:val="30A69E6A"/>
    <w:lvl w:ilvl="0" w:tplc="C6BA7B7E">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180607DA"/>
    <w:multiLevelType w:val="hybridMultilevel"/>
    <w:tmpl w:val="FFFFFFFF"/>
    <w:lvl w:ilvl="0" w:tplc="B082DC4E">
      <w:start w:val="1"/>
      <w:numFmt w:val="lowerLetter"/>
      <w:lvlText w:val="%1)"/>
      <w:lvlJc w:val="left"/>
      <w:pPr>
        <w:ind w:left="720" w:hanging="360"/>
      </w:pPr>
    </w:lvl>
    <w:lvl w:ilvl="1" w:tplc="4E80E382">
      <w:start w:val="1"/>
      <w:numFmt w:val="lowerLetter"/>
      <w:lvlText w:val="%2."/>
      <w:lvlJc w:val="left"/>
      <w:pPr>
        <w:ind w:left="1440" w:hanging="360"/>
      </w:pPr>
    </w:lvl>
    <w:lvl w:ilvl="2" w:tplc="AF7E0B98">
      <w:start w:val="1"/>
      <w:numFmt w:val="lowerRoman"/>
      <w:lvlText w:val="%3."/>
      <w:lvlJc w:val="right"/>
      <w:pPr>
        <w:ind w:left="2160" w:hanging="180"/>
      </w:pPr>
    </w:lvl>
    <w:lvl w:ilvl="3" w:tplc="2BB62C76">
      <w:start w:val="1"/>
      <w:numFmt w:val="decimal"/>
      <w:lvlText w:val="%4."/>
      <w:lvlJc w:val="left"/>
      <w:pPr>
        <w:ind w:left="2880" w:hanging="360"/>
      </w:pPr>
    </w:lvl>
    <w:lvl w:ilvl="4" w:tplc="0470AFA4">
      <w:start w:val="1"/>
      <w:numFmt w:val="lowerLetter"/>
      <w:lvlText w:val="%5."/>
      <w:lvlJc w:val="left"/>
      <w:pPr>
        <w:ind w:left="3600" w:hanging="360"/>
      </w:pPr>
    </w:lvl>
    <w:lvl w:ilvl="5" w:tplc="B114CA38">
      <w:start w:val="1"/>
      <w:numFmt w:val="lowerRoman"/>
      <w:lvlText w:val="%6."/>
      <w:lvlJc w:val="right"/>
      <w:pPr>
        <w:ind w:left="4320" w:hanging="180"/>
      </w:pPr>
    </w:lvl>
    <w:lvl w:ilvl="6" w:tplc="854C3216">
      <w:start w:val="1"/>
      <w:numFmt w:val="decimal"/>
      <w:lvlText w:val="%7."/>
      <w:lvlJc w:val="left"/>
      <w:pPr>
        <w:ind w:left="5040" w:hanging="360"/>
      </w:pPr>
    </w:lvl>
    <w:lvl w:ilvl="7" w:tplc="BF0E2E50">
      <w:start w:val="1"/>
      <w:numFmt w:val="lowerLetter"/>
      <w:lvlText w:val="%8."/>
      <w:lvlJc w:val="left"/>
      <w:pPr>
        <w:ind w:left="5760" w:hanging="360"/>
      </w:pPr>
    </w:lvl>
    <w:lvl w:ilvl="8" w:tplc="3C029C5A">
      <w:start w:val="1"/>
      <w:numFmt w:val="lowerRoman"/>
      <w:lvlText w:val="%9."/>
      <w:lvlJc w:val="right"/>
      <w:pPr>
        <w:ind w:left="6480" w:hanging="180"/>
      </w:pPr>
    </w:lvl>
  </w:abstractNum>
  <w:abstractNum w:abstractNumId="23" w15:restartNumberingAfterBreak="0">
    <w:nsid w:val="19BD15A8"/>
    <w:multiLevelType w:val="hybridMultilevel"/>
    <w:tmpl w:val="EBD84BD6"/>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4" w15:restartNumberingAfterBreak="0">
    <w:nsid w:val="1A154524"/>
    <w:multiLevelType w:val="hybridMultilevel"/>
    <w:tmpl w:val="6C6E1D10"/>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CBB7A41"/>
    <w:multiLevelType w:val="hybridMultilevel"/>
    <w:tmpl w:val="BA68C402"/>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DF85B6A"/>
    <w:multiLevelType w:val="hybridMultilevel"/>
    <w:tmpl w:val="BC78EB94"/>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E17150C"/>
    <w:multiLevelType w:val="hybridMultilevel"/>
    <w:tmpl w:val="A7F61A8E"/>
    <w:lvl w:ilvl="0" w:tplc="240A0019">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1EA54770"/>
    <w:multiLevelType w:val="multilevel"/>
    <w:tmpl w:val="A3EAD4F6"/>
    <w:lvl w:ilvl="0">
      <w:start w:val="6"/>
      <w:numFmt w:val="decimal"/>
      <w:lvlText w:val="%1."/>
      <w:lvlJc w:val="left"/>
      <w:pPr>
        <w:ind w:left="720" w:hanging="720"/>
      </w:pPr>
      <w:rPr>
        <w:rFonts w:hint="default"/>
      </w:rPr>
    </w:lvl>
    <w:lvl w:ilvl="1">
      <w:start w:val="4"/>
      <w:numFmt w:val="decimal"/>
      <w:lvlText w:val="%1.%2."/>
      <w:lvlJc w:val="left"/>
      <w:pPr>
        <w:ind w:left="956" w:hanging="720"/>
      </w:pPr>
      <w:rPr>
        <w:rFonts w:hint="default"/>
      </w:rPr>
    </w:lvl>
    <w:lvl w:ilvl="2">
      <w:start w:val="5"/>
      <w:numFmt w:val="decimal"/>
      <w:lvlText w:val="%1.%2.%3."/>
      <w:lvlJc w:val="left"/>
      <w:pPr>
        <w:ind w:left="1192" w:hanging="720"/>
      </w:pPr>
      <w:rPr>
        <w:rFonts w:hint="default"/>
      </w:rPr>
    </w:lvl>
    <w:lvl w:ilvl="3">
      <w:start w:val="3"/>
      <w:numFmt w:val="decimal"/>
      <w:lvlText w:val="%1.%2.%3.%4."/>
      <w:lvlJc w:val="left"/>
      <w:pPr>
        <w:ind w:left="1788" w:hanging="108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3688" w:hanging="1800"/>
      </w:pPr>
      <w:rPr>
        <w:rFonts w:hint="default"/>
      </w:rPr>
    </w:lvl>
  </w:abstractNum>
  <w:abstractNum w:abstractNumId="29" w15:restartNumberingAfterBreak="0">
    <w:nsid w:val="1F142EA5"/>
    <w:multiLevelType w:val="hybridMultilevel"/>
    <w:tmpl w:val="FFFFFFFF"/>
    <w:lvl w:ilvl="0" w:tplc="216CA324">
      <w:start w:val="1"/>
      <w:numFmt w:val="lowerLetter"/>
      <w:lvlText w:val="%1)"/>
      <w:lvlJc w:val="left"/>
      <w:pPr>
        <w:ind w:left="720" w:hanging="360"/>
      </w:pPr>
    </w:lvl>
    <w:lvl w:ilvl="1" w:tplc="1C02E434">
      <w:start w:val="1"/>
      <w:numFmt w:val="lowerLetter"/>
      <w:lvlText w:val="%2."/>
      <w:lvlJc w:val="left"/>
      <w:pPr>
        <w:ind w:left="1440" w:hanging="360"/>
      </w:pPr>
    </w:lvl>
    <w:lvl w:ilvl="2" w:tplc="5BBA8142">
      <w:start w:val="1"/>
      <w:numFmt w:val="lowerRoman"/>
      <w:lvlText w:val="%3."/>
      <w:lvlJc w:val="right"/>
      <w:pPr>
        <w:ind w:left="2160" w:hanging="180"/>
      </w:pPr>
    </w:lvl>
    <w:lvl w:ilvl="3" w:tplc="31C6EA3E">
      <w:start w:val="1"/>
      <w:numFmt w:val="decimal"/>
      <w:lvlText w:val="%4."/>
      <w:lvlJc w:val="left"/>
      <w:pPr>
        <w:ind w:left="2880" w:hanging="360"/>
      </w:pPr>
    </w:lvl>
    <w:lvl w:ilvl="4" w:tplc="091CC1E8">
      <w:start w:val="1"/>
      <w:numFmt w:val="lowerLetter"/>
      <w:lvlText w:val="%5."/>
      <w:lvlJc w:val="left"/>
      <w:pPr>
        <w:ind w:left="3600" w:hanging="360"/>
      </w:pPr>
    </w:lvl>
    <w:lvl w:ilvl="5" w:tplc="89C01BDE">
      <w:start w:val="1"/>
      <w:numFmt w:val="lowerRoman"/>
      <w:lvlText w:val="%6."/>
      <w:lvlJc w:val="right"/>
      <w:pPr>
        <w:ind w:left="4320" w:hanging="180"/>
      </w:pPr>
    </w:lvl>
    <w:lvl w:ilvl="6" w:tplc="8A92640A">
      <w:start w:val="1"/>
      <w:numFmt w:val="decimal"/>
      <w:lvlText w:val="%7."/>
      <w:lvlJc w:val="left"/>
      <w:pPr>
        <w:ind w:left="5040" w:hanging="360"/>
      </w:pPr>
    </w:lvl>
    <w:lvl w:ilvl="7" w:tplc="51D245A8">
      <w:start w:val="1"/>
      <w:numFmt w:val="lowerLetter"/>
      <w:lvlText w:val="%8."/>
      <w:lvlJc w:val="left"/>
      <w:pPr>
        <w:ind w:left="5760" w:hanging="360"/>
      </w:pPr>
    </w:lvl>
    <w:lvl w:ilvl="8" w:tplc="9CA84DC6">
      <w:start w:val="1"/>
      <w:numFmt w:val="lowerRoman"/>
      <w:lvlText w:val="%9."/>
      <w:lvlJc w:val="right"/>
      <w:pPr>
        <w:ind w:left="6480" w:hanging="180"/>
      </w:pPr>
    </w:lvl>
  </w:abstractNum>
  <w:abstractNum w:abstractNumId="30" w15:restartNumberingAfterBreak="0">
    <w:nsid w:val="20F04D05"/>
    <w:multiLevelType w:val="hybridMultilevel"/>
    <w:tmpl w:val="00C4D420"/>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1" w15:restartNumberingAfterBreak="0">
    <w:nsid w:val="21D116F6"/>
    <w:multiLevelType w:val="multilevel"/>
    <w:tmpl w:val="EFEA90C4"/>
    <w:lvl w:ilvl="0">
      <w:start w:val="1"/>
      <w:numFmt w:val="decimal"/>
      <w:lvlText w:val="%1."/>
      <w:lvlJc w:val="left"/>
      <w:pPr>
        <w:ind w:left="1069" w:hanging="360"/>
      </w:pPr>
      <w:rPr>
        <w:rFonts w:hint="default"/>
        <w:b w:val="0"/>
        <w:bCs w:val="0"/>
      </w:rPr>
    </w:lvl>
    <w:lvl w:ilvl="1">
      <w:start w:val="1"/>
      <w:numFmt w:val="decimal"/>
      <w:isLgl/>
      <w:lvlText w:val="%1.%2."/>
      <w:lvlJc w:val="left"/>
      <w:pPr>
        <w:ind w:left="1429" w:hanging="720"/>
      </w:pPr>
      <w:rPr>
        <w:rFonts w:hint="default"/>
      </w:rPr>
    </w:lvl>
    <w:lvl w:ilvl="2">
      <w:start w:val="2"/>
      <w:numFmt w:val="decimal"/>
      <w:isLgl/>
      <w:lvlText w:val="%1.%2.%3."/>
      <w:lvlJc w:val="left"/>
      <w:pPr>
        <w:ind w:left="1429" w:hanging="720"/>
      </w:pPr>
      <w:rPr>
        <w:rFonts w:hint="default"/>
      </w:rPr>
    </w:lvl>
    <w:lvl w:ilvl="3">
      <w:start w:val="2"/>
      <w:numFmt w:val="decimal"/>
      <w:isLgl/>
      <w:lvlText w:val="%1.%2.%3.%4."/>
      <w:lvlJc w:val="left"/>
      <w:pPr>
        <w:ind w:left="1790"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32" w15:restartNumberingAfterBreak="0">
    <w:nsid w:val="22B82EB5"/>
    <w:multiLevelType w:val="hybridMultilevel"/>
    <w:tmpl w:val="E01423A0"/>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59ACF85"/>
    <w:multiLevelType w:val="hybridMultilevel"/>
    <w:tmpl w:val="3250AA58"/>
    <w:lvl w:ilvl="0" w:tplc="78D054DC">
      <w:start w:val="1"/>
      <w:numFmt w:val="decimal"/>
      <w:lvlText w:val="%1."/>
      <w:lvlJc w:val="left"/>
      <w:pPr>
        <w:ind w:left="1068" w:hanging="360"/>
      </w:pPr>
    </w:lvl>
    <w:lvl w:ilvl="1" w:tplc="DA465202">
      <w:start w:val="1"/>
      <w:numFmt w:val="lowerLetter"/>
      <w:lvlText w:val="%2."/>
      <w:lvlJc w:val="left"/>
      <w:pPr>
        <w:ind w:left="1788" w:hanging="360"/>
      </w:pPr>
    </w:lvl>
    <w:lvl w:ilvl="2" w:tplc="840AF0C6">
      <w:start w:val="1"/>
      <w:numFmt w:val="lowerRoman"/>
      <w:lvlText w:val="%3."/>
      <w:lvlJc w:val="right"/>
      <w:pPr>
        <w:ind w:left="2508" w:hanging="180"/>
      </w:pPr>
    </w:lvl>
    <w:lvl w:ilvl="3" w:tplc="A43C1294">
      <w:start w:val="1"/>
      <w:numFmt w:val="decimal"/>
      <w:lvlText w:val="%4."/>
      <w:lvlJc w:val="left"/>
      <w:pPr>
        <w:ind w:left="3228" w:hanging="360"/>
      </w:pPr>
    </w:lvl>
    <w:lvl w:ilvl="4" w:tplc="336E8672">
      <w:start w:val="1"/>
      <w:numFmt w:val="lowerLetter"/>
      <w:lvlText w:val="%5."/>
      <w:lvlJc w:val="left"/>
      <w:pPr>
        <w:ind w:left="3948" w:hanging="360"/>
      </w:pPr>
    </w:lvl>
    <w:lvl w:ilvl="5" w:tplc="4510CDE0">
      <w:start w:val="1"/>
      <w:numFmt w:val="lowerRoman"/>
      <w:lvlText w:val="%6."/>
      <w:lvlJc w:val="right"/>
      <w:pPr>
        <w:ind w:left="4668" w:hanging="180"/>
      </w:pPr>
    </w:lvl>
    <w:lvl w:ilvl="6" w:tplc="BCE0671C">
      <w:start w:val="1"/>
      <w:numFmt w:val="decimal"/>
      <w:lvlText w:val="%7."/>
      <w:lvlJc w:val="left"/>
      <w:pPr>
        <w:ind w:left="5388" w:hanging="360"/>
      </w:pPr>
    </w:lvl>
    <w:lvl w:ilvl="7" w:tplc="00007588">
      <w:start w:val="1"/>
      <w:numFmt w:val="lowerLetter"/>
      <w:lvlText w:val="%8."/>
      <w:lvlJc w:val="left"/>
      <w:pPr>
        <w:ind w:left="6108" w:hanging="360"/>
      </w:pPr>
    </w:lvl>
    <w:lvl w:ilvl="8" w:tplc="3DEC163A">
      <w:start w:val="1"/>
      <w:numFmt w:val="lowerRoman"/>
      <w:lvlText w:val="%9."/>
      <w:lvlJc w:val="right"/>
      <w:pPr>
        <w:ind w:left="6828" w:hanging="180"/>
      </w:pPr>
    </w:lvl>
  </w:abstractNum>
  <w:abstractNum w:abstractNumId="34" w15:restartNumberingAfterBreak="0">
    <w:nsid w:val="26D73468"/>
    <w:multiLevelType w:val="hybridMultilevel"/>
    <w:tmpl w:val="00C4D420"/>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5" w15:restartNumberingAfterBreak="0">
    <w:nsid w:val="27290013"/>
    <w:multiLevelType w:val="multilevel"/>
    <w:tmpl w:val="73120E66"/>
    <w:lvl w:ilvl="0">
      <w:start w:val="1"/>
      <w:numFmt w:val="decimal"/>
      <w:lvlText w:val="%1."/>
      <w:lvlJc w:val="left"/>
      <w:pPr>
        <w:ind w:left="4330" w:hanging="360"/>
      </w:pPr>
      <w:rPr>
        <w:rFonts w:hint="default"/>
        <w:color w:val="auto"/>
      </w:rPr>
    </w:lvl>
    <w:lvl w:ilvl="1">
      <w:start w:val="1"/>
      <w:numFmt w:val="decimal"/>
      <w:lvlText w:val="%1.%2."/>
      <w:lvlJc w:val="left"/>
      <w:pPr>
        <w:ind w:left="3410" w:hanging="432"/>
      </w:pPr>
      <w:rPr>
        <w:rFonts w:ascii="Arial" w:hAnsi="Arial" w:cs="Arial" w:hint="default"/>
        <w:b/>
        <w:bCs/>
      </w:rPr>
    </w:lvl>
    <w:lvl w:ilvl="2">
      <w:start w:val="1"/>
      <w:numFmt w:val="decimal"/>
      <w:lvlText w:val="%1.%2.%3."/>
      <w:lvlJc w:val="left"/>
      <w:pPr>
        <w:ind w:left="1224" w:hanging="504"/>
      </w:pPr>
      <w:rPr>
        <w:b/>
        <w:i/>
        <w:iCs/>
      </w:rPr>
    </w:lvl>
    <w:lvl w:ilvl="3">
      <w:start w:val="1"/>
      <w:numFmt w:val="decimal"/>
      <w:lvlText w:val="%1.%2.%3.%4."/>
      <w:lvlJc w:val="left"/>
      <w:pPr>
        <w:ind w:left="9153" w:hanging="648"/>
      </w:pPr>
      <w:rPr>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2A52553D"/>
    <w:multiLevelType w:val="hybridMultilevel"/>
    <w:tmpl w:val="A9D045FE"/>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2AA251B6"/>
    <w:multiLevelType w:val="multilevel"/>
    <w:tmpl w:val="4748F75E"/>
    <w:lvl w:ilvl="0">
      <w:start w:val="1"/>
      <w:numFmt w:val="decimal"/>
      <w:lvlText w:val="%1."/>
      <w:lvlJc w:val="left"/>
      <w:pPr>
        <w:ind w:left="720" w:hanging="360"/>
      </w:pPr>
      <w:rPr>
        <w:rFonts w:hint="default"/>
        <w:b w:val="0"/>
        <w:bCs/>
      </w:rPr>
    </w:lvl>
    <w:lvl w:ilvl="1">
      <w:start w:val="1"/>
      <w:numFmt w:val="decimal"/>
      <w:isLgl/>
      <w:lvlText w:val="%1.%2."/>
      <w:lvlJc w:val="left"/>
      <w:pPr>
        <w:ind w:left="1146"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2688" w:hanging="1800"/>
      </w:pPr>
      <w:rPr>
        <w:rFonts w:hint="default"/>
      </w:rPr>
    </w:lvl>
  </w:abstractNum>
  <w:abstractNum w:abstractNumId="38" w15:restartNumberingAfterBreak="0">
    <w:nsid w:val="2AC6BD11"/>
    <w:multiLevelType w:val="hybridMultilevel"/>
    <w:tmpl w:val="8D50D03E"/>
    <w:lvl w:ilvl="0" w:tplc="8DEE7CD4">
      <w:start w:val="1"/>
      <w:numFmt w:val="decimal"/>
      <w:lvlText w:val="%1."/>
      <w:lvlJc w:val="left"/>
      <w:pPr>
        <w:ind w:left="720" w:hanging="360"/>
      </w:pPr>
    </w:lvl>
    <w:lvl w:ilvl="1" w:tplc="683A09D6">
      <w:start w:val="1"/>
      <w:numFmt w:val="lowerLetter"/>
      <w:lvlText w:val="%2."/>
      <w:lvlJc w:val="left"/>
      <w:pPr>
        <w:ind w:left="1440" w:hanging="360"/>
      </w:pPr>
    </w:lvl>
    <w:lvl w:ilvl="2" w:tplc="A5E494F4">
      <w:start w:val="1"/>
      <w:numFmt w:val="lowerRoman"/>
      <w:lvlText w:val="%3."/>
      <w:lvlJc w:val="right"/>
      <w:pPr>
        <w:ind w:left="2160" w:hanging="180"/>
      </w:pPr>
    </w:lvl>
    <w:lvl w:ilvl="3" w:tplc="E5F690F2">
      <w:start w:val="1"/>
      <w:numFmt w:val="decimal"/>
      <w:lvlText w:val="%4."/>
      <w:lvlJc w:val="left"/>
      <w:pPr>
        <w:ind w:left="2880" w:hanging="360"/>
      </w:pPr>
    </w:lvl>
    <w:lvl w:ilvl="4" w:tplc="40A0A424">
      <w:start w:val="1"/>
      <w:numFmt w:val="lowerLetter"/>
      <w:lvlText w:val="%5."/>
      <w:lvlJc w:val="left"/>
      <w:pPr>
        <w:ind w:left="3600" w:hanging="360"/>
      </w:pPr>
    </w:lvl>
    <w:lvl w:ilvl="5" w:tplc="995CC358">
      <w:start w:val="1"/>
      <w:numFmt w:val="lowerRoman"/>
      <w:lvlText w:val="%6."/>
      <w:lvlJc w:val="right"/>
      <w:pPr>
        <w:ind w:left="4320" w:hanging="180"/>
      </w:pPr>
    </w:lvl>
    <w:lvl w:ilvl="6" w:tplc="A15A7064">
      <w:start w:val="1"/>
      <w:numFmt w:val="decimal"/>
      <w:lvlText w:val="%7."/>
      <w:lvlJc w:val="left"/>
      <w:pPr>
        <w:ind w:left="5040" w:hanging="360"/>
      </w:pPr>
    </w:lvl>
    <w:lvl w:ilvl="7" w:tplc="1E90F210">
      <w:start w:val="1"/>
      <w:numFmt w:val="lowerLetter"/>
      <w:lvlText w:val="%8."/>
      <w:lvlJc w:val="left"/>
      <w:pPr>
        <w:ind w:left="5760" w:hanging="360"/>
      </w:pPr>
    </w:lvl>
    <w:lvl w:ilvl="8" w:tplc="F15035C8">
      <w:start w:val="1"/>
      <w:numFmt w:val="lowerRoman"/>
      <w:lvlText w:val="%9."/>
      <w:lvlJc w:val="right"/>
      <w:pPr>
        <w:ind w:left="6480" w:hanging="180"/>
      </w:pPr>
    </w:lvl>
  </w:abstractNum>
  <w:abstractNum w:abstractNumId="39" w15:restartNumberingAfterBreak="0">
    <w:nsid w:val="2B40AC33"/>
    <w:multiLevelType w:val="hybridMultilevel"/>
    <w:tmpl w:val="FFFFFFFF"/>
    <w:lvl w:ilvl="0" w:tplc="B87AAEBA">
      <w:start w:val="1"/>
      <w:numFmt w:val="lowerLetter"/>
      <w:lvlText w:val="%1)"/>
      <w:lvlJc w:val="left"/>
      <w:pPr>
        <w:ind w:left="720" w:hanging="360"/>
      </w:pPr>
    </w:lvl>
    <w:lvl w:ilvl="1" w:tplc="87D80F82">
      <w:start w:val="1"/>
      <w:numFmt w:val="lowerLetter"/>
      <w:lvlText w:val="%2."/>
      <w:lvlJc w:val="left"/>
      <w:pPr>
        <w:ind w:left="1440" w:hanging="360"/>
      </w:pPr>
    </w:lvl>
    <w:lvl w:ilvl="2" w:tplc="5C3CF998">
      <w:start w:val="1"/>
      <w:numFmt w:val="lowerRoman"/>
      <w:lvlText w:val="%3."/>
      <w:lvlJc w:val="right"/>
      <w:pPr>
        <w:ind w:left="2160" w:hanging="180"/>
      </w:pPr>
    </w:lvl>
    <w:lvl w:ilvl="3" w:tplc="DB9CA97E">
      <w:start w:val="1"/>
      <w:numFmt w:val="decimal"/>
      <w:lvlText w:val="%4."/>
      <w:lvlJc w:val="left"/>
      <w:pPr>
        <w:ind w:left="2880" w:hanging="360"/>
      </w:pPr>
    </w:lvl>
    <w:lvl w:ilvl="4" w:tplc="D5F2541A">
      <w:start w:val="1"/>
      <w:numFmt w:val="lowerLetter"/>
      <w:lvlText w:val="%5."/>
      <w:lvlJc w:val="left"/>
      <w:pPr>
        <w:ind w:left="3600" w:hanging="360"/>
      </w:pPr>
    </w:lvl>
    <w:lvl w:ilvl="5" w:tplc="CAFEE670">
      <w:start w:val="1"/>
      <w:numFmt w:val="lowerRoman"/>
      <w:lvlText w:val="%6."/>
      <w:lvlJc w:val="right"/>
      <w:pPr>
        <w:ind w:left="4320" w:hanging="180"/>
      </w:pPr>
    </w:lvl>
    <w:lvl w:ilvl="6" w:tplc="FC88B696">
      <w:start w:val="1"/>
      <w:numFmt w:val="decimal"/>
      <w:lvlText w:val="%7."/>
      <w:lvlJc w:val="left"/>
      <w:pPr>
        <w:ind w:left="5040" w:hanging="360"/>
      </w:pPr>
    </w:lvl>
    <w:lvl w:ilvl="7" w:tplc="4CACE0A0">
      <w:start w:val="1"/>
      <w:numFmt w:val="lowerLetter"/>
      <w:lvlText w:val="%8."/>
      <w:lvlJc w:val="left"/>
      <w:pPr>
        <w:ind w:left="5760" w:hanging="360"/>
      </w:pPr>
    </w:lvl>
    <w:lvl w:ilvl="8" w:tplc="E6E692BE">
      <w:start w:val="1"/>
      <w:numFmt w:val="lowerRoman"/>
      <w:lvlText w:val="%9."/>
      <w:lvlJc w:val="right"/>
      <w:pPr>
        <w:ind w:left="6480" w:hanging="180"/>
      </w:pPr>
    </w:lvl>
  </w:abstractNum>
  <w:abstractNum w:abstractNumId="40" w15:restartNumberingAfterBreak="0">
    <w:nsid w:val="2B91065D"/>
    <w:multiLevelType w:val="hybridMultilevel"/>
    <w:tmpl w:val="784EDF68"/>
    <w:lvl w:ilvl="0" w:tplc="240A000F">
      <w:start w:val="1"/>
      <w:numFmt w:val="decimal"/>
      <w:lvlText w:val="%1."/>
      <w:lvlJc w:val="left"/>
      <w:pPr>
        <w:ind w:left="720" w:hanging="360"/>
      </w:pPr>
    </w:lvl>
    <w:lvl w:ilvl="1" w:tplc="278A5750">
      <w:numFmt w:val="bullet"/>
      <w:lvlText w:val="•"/>
      <w:lvlJc w:val="left"/>
      <w:pPr>
        <w:ind w:left="1440" w:hanging="360"/>
      </w:pPr>
      <w:rPr>
        <w:rFonts w:ascii="Arial" w:eastAsia="MS Mincho" w:hAnsi="Arial" w:cs="Arial"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2BCA7B17"/>
    <w:multiLevelType w:val="hybridMultilevel"/>
    <w:tmpl w:val="FFFFFFFF"/>
    <w:lvl w:ilvl="0" w:tplc="FDCC168C">
      <w:start w:val="1"/>
      <w:numFmt w:val="decimal"/>
      <w:lvlText w:val="%1."/>
      <w:lvlJc w:val="left"/>
      <w:pPr>
        <w:ind w:left="720" w:hanging="360"/>
      </w:pPr>
    </w:lvl>
    <w:lvl w:ilvl="1" w:tplc="643CCD42">
      <w:start w:val="1"/>
      <w:numFmt w:val="lowerLetter"/>
      <w:lvlText w:val="%2."/>
      <w:lvlJc w:val="left"/>
      <w:pPr>
        <w:ind w:left="1440" w:hanging="360"/>
      </w:pPr>
    </w:lvl>
    <w:lvl w:ilvl="2" w:tplc="DF0ED02A">
      <w:start w:val="1"/>
      <w:numFmt w:val="lowerRoman"/>
      <w:lvlText w:val="%3."/>
      <w:lvlJc w:val="right"/>
      <w:pPr>
        <w:ind w:left="2160" w:hanging="180"/>
      </w:pPr>
    </w:lvl>
    <w:lvl w:ilvl="3" w:tplc="95A677A6">
      <w:start w:val="1"/>
      <w:numFmt w:val="decimal"/>
      <w:lvlText w:val="%4."/>
      <w:lvlJc w:val="left"/>
      <w:pPr>
        <w:ind w:left="2880" w:hanging="360"/>
      </w:pPr>
    </w:lvl>
    <w:lvl w:ilvl="4" w:tplc="959AABD0">
      <w:start w:val="1"/>
      <w:numFmt w:val="lowerLetter"/>
      <w:lvlText w:val="%5."/>
      <w:lvlJc w:val="left"/>
      <w:pPr>
        <w:ind w:left="3600" w:hanging="360"/>
      </w:pPr>
    </w:lvl>
    <w:lvl w:ilvl="5" w:tplc="B5CE38FE">
      <w:start w:val="1"/>
      <w:numFmt w:val="lowerRoman"/>
      <w:lvlText w:val="%6."/>
      <w:lvlJc w:val="right"/>
      <w:pPr>
        <w:ind w:left="4320" w:hanging="180"/>
      </w:pPr>
    </w:lvl>
    <w:lvl w:ilvl="6" w:tplc="D1568882">
      <w:start w:val="1"/>
      <w:numFmt w:val="decimal"/>
      <w:lvlText w:val="%7."/>
      <w:lvlJc w:val="left"/>
      <w:pPr>
        <w:ind w:left="5040" w:hanging="360"/>
      </w:pPr>
    </w:lvl>
    <w:lvl w:ilvl="7" w:tplc="7A8CA8C4">
      <w:start w:val="1"/>
      <w:numFmt w:val="lowerLetter"/>
      <w:lvlText w:val="%8."/>
      <w:lvlJc w:val="left"/>
      <w:pPr>
        <w:ind w:left="5760" w:hanging="360"/>
      </w:pPr>
    </w:lvl>
    <w:lvl w:ilvl="8" w:tplc="0E96F47A">
      <w:start w:val="1"/>
      <w:numFmt w:val="lowerRoman"/>
      <w:lvlText w:val="%9."/>
      <w:lvlJc w:val="right"/>
      <w:pPr>
        <w:ind w:left="6480" w:hanging="180"/>
      </w:pPr>
    </w:lvl>
  </w:abstractNum>
  <w:abstractNum w:abstractNumId="42" w15:restartNumberingAfterBreak="0">
    <w:nsid w:val="2CDA6224"/>
    <w:multiLevelType w:val="hybridMultilevel"/>
    <w:tmpl w:val="CFB03022"/>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D380A6F"/>
    <w:multiLevelType w:val="hybridMultilevel"/>
    <w:tmpl w:val="0380B59C"/>
    <w:lvl w:ilvl="0" w:tplc="240A0019">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4" w15:restartNumberingAfterBreak="0">
    <w:nsid w:val="2E5C3FF1"/>
    <w:multiLevelType w:val="hybridMultilevel"/>
    <w:tmpl w:val="554A6918"/>
    <w:lvl w:ilvl="0" w:tplc="44A6F3C0">
      <w:start w:val="1"/>
      <w:numFmt w:val="decimal"/>
      <w:lvlText w:val="%1."/>
      <w:lvlJc w:val="left"/>
      <w:pPr>
        <w:ind w:left="4188" w:hanging="360"/>
      </w:pPr>
      <w:rPr>
        <w:rFonts w:hint="default"/>
        <w:b w:val="0"/>
        <w:bCs/>
      </w:rPr>
    </w:lvl>
    <w:lvl w:ilvl="1" w:tplc="240A0019" w:tentative="1">
      <w:start w:val="1"/>
      <w:numFmt w:val="lowerLetter"/>
      <w:lvlText w:val="%2."/>
      <w:lvlJc w:val="left"/>
      <w:pPr>
        <w:ind w:left="4908" w:hanging="360"/>
      </w:pPr>
    </w:lvl>
    <w:lvl w:ilvl="2" w:tplc="240A001B" w:tentative="1">
      <w:start w:val="1"/>
      <w:numFmt w:val="lowerRoman"/>
      <w:lvlText w:val="%3."/>
      <w:lvlJc w:val="right"/>
      <w:pPr>
        <w:ind w:left="5628" w:hanging="180"/>
      </w:pPr>
    </w:lvl>
    <w:lvl w:ilvl="3" w:tplc="240A000F" w:tentative="1">
      <w:start w:val="1"/>
      <w:numFmt w:val="decimal"/>
      <w:lvlText w:val="%4."/>
      <w:lvlJc w:val="left"/>
      <w:pPr>
        <w:ind w:left="6348" w:hanging="360"/>
      </w:pPr>
    </w:lvl>
    <w:lvl w:ilvl="4" w:tplc="240A0019" w:tentative="1">
      <w:start w:val="1"/>
      <w:numFmt w:val="lowerLetter"/>
      <w:lvlText w:val="%5."/>
      <w:lvlJc w:val="left"/>
      <w:pPr>
        <w:ind w:left="7068" w:hanging="360"/>
      </w:pPr>
    </w:lvl>
    <w:lvl w:ilvl="5" w:tplc="240A001B" w:tentative="1">
      <w:start w:val="1"/>
      <w:numFmt w:val="lowerRoman"/>
      <w:lvlText w:val="%6."/>
      <w:lvlJc w:val="right"/>
      <w:pPr>
        <w:ind w:left="7788" w:hanging="180"/>
      </w:pPr>
    </w:lvl>
    <w:lvl w:ilvl="6" w:tplc="240A000F" w:tentative="1">
      <w:start w:val="1"/>
      <w:numFmt w:val="decimal"/>
      <w:lvlText w:val="%7."/>
      <w:lvlJc w:val="left"/>
      <w:pPr>
        <w:ind w:left="8508" w:hanging="360"/>
      </w:pPr>
    </w:lvl>
    <w:lvl w:ilvl="7" w:tplc="240A0019" w:tentative="1">
      <w:start w:val="1"/>
      <w:numFmt w:val="lowerLetter"/>
      <w:lvlText w:val="%8."/>
      <w:lvlJc w:val="left"/>
      <w:pPr>
        <w:ind w:left="9228" w:hanging="360"/>
      </w:pPr>
    </w:lvl>
    <w:lvl w:ilvl="8" w:tplc="240A001B" w:tentative="1">
      <w:start w:val="1"/>
      <w:numFmt w:val="lowerRoman"/>
      <w:lvlText w:val="%9."/>
      <w:lvlJc w:val="right"/>
      <w:pPr>
        <w:ind w:left="9948" w:hanging="180"/>
      </w:pPr>
    </w:lvl>
  </w:abstractNum>
  <w:abstractNum w:abstractNumId="45" w15:restartNumberingAfterBreak="0">
    <w:nsid w:val="2F4169A2"/>
    <w:multiLevelType w:val="hybridMultilevel"/>
    <w:tmpl w:val="FFFFFFFF"/>
    <w:lvl w:ilvl="0" w:tplc="26166096">
      <w:start w:val="1"/>
      <w:numFmt w:val="bullet"/>
      <w:lvlText w:val="·"/>
      <w:lvlJc w:val="left"/>
      <w:pPr>
        <w:ind w:left="720" w:hanging="360"/>
      </w:pPr>
      <w:rPr>
        <w:rFonts w:ascii="Symbol" w:hAnsi="Symbol" w:hint="default"/>
      </w:rPr>
    </w:lvl>
    <w:lvl w:ilvl="1" w:tplc="E1C6FBE4">
      <w:start w:val="1"/>
      <w:numFmt w:val="bullet"/>
      <w:lvlText w:val="o"/>
      <w:lvlJc w:val="left"/>
      <w:pPr>
        <w:ind w:left="1440" w:hanging="360"/>
      </w:pPr>
      <w:rPr>
        <w:rFonts w:ascii="Courier New" w:hAnsi="Courier New" w:hint="default"/>
      </w:rPr>
    </w:lvl>
    <w:lvl w:ilvl="2" w:tplc="F612D740">
      <w:start w:val="1"/>
      <w:numFmt w:val="bullet"/>
      <w:lvlText w:val=""/>
      <w:lvlJc w:val="left"/>
      <w:pPr>
        <w:ind w:left="2160" w:hanging="360"/>
      </w:pPr>
      <w:rPr>
        <w:rFonts w:ascii="Wingdings" w:hAnsi="Wingdings" w:hint="default"/>
      </w:rPr>
    </w:lvl>
    <w:lvl w:ilvl="3" w:tplc="310613DC">
      <w:start w:val="1"/>
      <w:numFmt w:val="bullet"/>
      <w:lvlText w:val=""/>
      <w:lvlJc w:val="left"/>
      <w:pPr>
        <w:ind w:left="2880" w:hanging="360"/>
      </w:pPr>
      <w:rPr>
        <w:rFonts w:ascii="Symbol" w:hAnsi="Symbol" w:hint="default"/>
      </w:rPr>
    </w:lvl>
    <w:lvl w:ilvl="4" w:tplc="4A7CD268">
      <w:start w:val="1"/>
      <w:numFmt w:val="bullet"/>
      <w:lvlText w:val="o"/>
      <w:lvlJc w:val="left"/>
      <w:pPr>
        <w:ind w:left="3600" w:hanging="360"/>
      </w:pPr>
      <w:rPr>
        <w:rFonts w:ascii="Courier New" w:hAnsi="Courier New" w:hint="default"/>
      </w:rPr>
    </w:lvl>
    <w:lvl w:ilvl="5" w:tplc="6F28C786">
      <w:start w:val="1"/>
      <w:numFmt w:val="bullet"/>
      <w:lvlText w:val=""/>
      <w:lvlJc w:val="left"/>
      <w:pPr>
        <w:ind w:left="4320" w:hanging="360"/>
      </w:pPr>
      <w:rPr>
        <w:rFonts w:ascii="Wingdings" w:hAnsi="Wingdings" w:hint="default"/>
      </w:rPr>
    </w:lvl>
    <w:lvl w:ilvl="6" w:tplc="FD80B464">
      <w:start w:val="1"/>
      <w:numFmt w:val="bullet"/>
      <w:lvlText w:val=""/>
      <w:lvlJc w:val="left"/>
      <w:pPr>
        <w:ind w:left="5040" w:hanging="360"/>
      </w:pPr>
      <w:rPr>
        <w:rFonts w:ascii="Symbol" w:hAnsi="Symbol" w:hint="default"/>
      </w:rPr>
    </w:lvl>
    <w:lvl w:ilvl="7" w:tplc="D8886C00">
      <w:start w:val="1"/>
      <w:numFmt w:val="bullet"/>
      <w:lvlText w:val="o"/>
      <w:lvlJc w:val="left"/>
      <w:pPr>
        <w:ind w:left="5760" w:hanging="360"/>
      </w:pPr>
      <w:rPr>
        <w:rFonts w:ascii="Courier New" w:hAnsi="Courier New" w:hint="default"/>
      </w:rPr>
    </w:lvl>
    <w:lvl w:ilvl="8" w:tplc="DC681ABA">
      <w:start w:val="1"/>
      <w:numFmt w:val="bullet"/>
      <w:lvlText w:val=""/>
      <w:lvlJc w:val="left"/>
      <w:pPr>
        <w:ind w:left="6480" w:hanging="360"/>
      </w:pPr>
      <w:rPr>
        <w:rFonts w:ascii="Wingdings" w:hAnsi="Wingdings" w:hint="default"/>
      </w:rPr>
    </w:lvl>
  </w:abstractNum>
  <w:abstractNum w:abstractNumId="46" w15:restartNumberingAfterBreak="0">
    <w:nsid w:val="30977B41"/>
    <w:multiLevelType w:val="hybridMultilevel"/>
    <w:tmpl w:val="FFFFFFFF"/>
    <w:lvl w:ilvl="0" w:tplc="33F249D4">
      <w:start w:val="1"/>
      <w:numFmt w:val="lowerLetter"/>
      <w:lvlText w:val="%1)"/>
      <w:lvlJc w:val="left"/>
      <w:pPr>
        <w:ind w:left="720" w:hanging="360"/>
      </w:pPr>
    </w:lvl>
    <w:lvl w:ilvl="1" w:tplc="BD84F9EC">
      <w:start w:val="1"/>
      <w:numFmt w:val="lowerLetter"/>
      <w:lvlText w:val="%2."/>
      <w:lvlJc w:val="left"/>
      <w:pPr>
        <w:ind w:left="1440" w:hanging="360"/>
      </w:pPr>
    </w:lvl>
    <w:lvl w:ilvl="2" w:tplc="7458F84E">
      <w:start w:val="1"/>
      <w:numFmt w:val="lowerRoman"/>
      <w:lvlText w:val="%3."/>
      <w:lvlJc w:val="right"/>
      <w:pPr>
        <w:ind w:left="2160" w:hanging="180"/>
      </w:pPr>
    </w:lvl>
    <w:lvl w:ilvl="3" w:tplc="81C04190">
      <w:start w:val="1"/>
      <w:numFmt w:val="decimal"/>
      <w:lvlText w:val="%4."/>
      <w:lvlJc w:val="left"/>
      <w:pPr>
        <w:ind w:left="2880" w:hanging="360"/>
      </w:pPr>
    </w:lvl>
    <w:lvl w:ilvl="4" w:tplc="A8E4E58E">
      <w:start w:val="1"/>
      <w:numFmt w:val="lowerLetter"/>
      <w:lvlText w:val="%5."/>
      <w:lvlJc w:val="left"/>
      <w:pPr>
        <w:ind w:left="3600" w:hanging="360"/>
      </w:pPr>
    </w:lvl>
    <w:lvl w:ilvl="5" w:tplc="3DF44144">
      <w:start w:val="1"/>
      <w:numFmt w:val="lowerRoman"/>
      <w:lvlText w:val="%6."/>
      <w:lvlJc w:val="right"/>
      <w:pPr>
        <w:ind w:left="4320" w:hanging="180"/>
      </w:pPr>
    </w:lvl>
    <w:lvl w:ilvl="6" w:tplc="45263C8C">
      <w:start w:val="1"/>
      <w:numFmt w:val="decimal"/>
      <w:lvlText w:val="%7."/>
      <w:lvlJc w:val="left"/>
      <w:pPr>
        <w:ind w:left="5040" w:hanging="360"/>
      </w:pPr>
    </w:lvl>
    <w:lvl w:ilvl="7" w:tplc="490479B8">
      <w:start w:val="1"/>
      <w:numFmt w:val="lowerLetter"/>
      <w:lvlText w:val="%8."/>
      <w:lvlJc w:val="left"/>
      <w:pPr>
        <w:ind w:left="5760" w:hanging="360"/>
      </w:pPr>
    </w:lvl>
    <w:lvl w:ilvl="8" w:tplc="115E86CA">
      <w:start w:val="1"/>
      <w:numFmt w:val="lowerRoman"/>
      <w:lvlText w:val="%9."/>
      <w:lvlJc w:val="right"/>
      <w:pPr>
        <w:ind w:left="6480" w:hanging="180"/>
      </w:pPr>
    </w:lvl>
  </w:abstractNum>
  <w:abstractNum w:abstractNumId="47" w15:restartNumberingAfterBreak="0">
    <w:nsid w:val="372F35FB"/>
    <w:multiLevelType w:val="hybridMultilevel"/>
    <w:tmpl w:val="EBD84BD6"/>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8" w15:restartNumberingAfterBreak="0">
    <w:nsid w:val="37447A41"/>
    <w:multiLevelType w:val="hybridMultilevel"/>
    <w:tmpl w:val="75DCFEDC"/>
    <w:lvl w:ilvl="0" w:tplc="240A0019">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9" w15:restartNumberingAfterBreak="0">
    <w:nsid w:val="38031727"/>
    <w:multiLevelType w:val="hybridMultilevel"/>
    <w:tmpl w:val="3B36D748"/>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3E2E1DB6"/>
    <w:multiLevelType w:val="hybridMultilevel"/>
    <w:tmpl w:val="EBD84BD6"/>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1" w15:restartNumberingAfterBreak="0">
    <w:nsid w:val="3FC452C6"/>
    <w:multiLevelType w:val="hybridMultilevel"/>
    <w:tmpl w:val="FFFFFFFF"/>
    <w:lvl w:ilvl="0" w:tplc="A5BA50C2">
      <w:start w:val="1"/>
      <w:numFmt w:val="lowerLetter"/>
      <w:lvlText w:val="%1)"/>
      <w:lvlJc w:val="left"/>
      <w:pPr>
        <w:ind w:left="720" w:hanging="360"/>
      </w:pPr>
    </w:lvl>
    <w:lvl w:ilvl="1" w:tplc="B566860E">
      <w:start w:val="1"/>
      <w:numFmt w:val="lowerLetter"/>
      <w:lvlText w:val="%2."/>
      <w:lvlJc w:val="left"/>
      <w:pPr>
        <w:ind w:left="1440" w:hanging="360"/>
      </w:pPr>
    </w:lvl>
    <w:lvl w:ilvl="2" w:tplc="52BA2934">
      <w:start w:val="1"/>
      <w:numFmt w:val="lowerRoman"/>
      <w:lvlText w:val="%3."/>
      <w:lvlJc w:val="right"/>
      <w:pPr>
        <w:ind w:left="2160" w:hanging="180"/>
      </w:pPr>
    </w:lvl>
    <w:lvl w:ilvl="3" w:tplc="05863586">
      <w:start w:val="1"/>
      <w:numFmt w:val="decimal"/>
      <w:lvlText w:val="%4."/>
      <w:lvlJc w:val="left"/>
      <w:pPr>
        <w:ind w:left="2880" w:hanging="360"/>
      </w:pPr>
    </w:lvl>
    <w:lvl w:ilvl="4" w:tplc="DBB06AE8">
      <w:start w:val="1"/>
      <w:numFmt w:val="lowerLetter"/>
      <w:lvlText w:val="%5."/>
      <w:lvlJc w:val="left"/>
      <w:pPr>
        <w:ind w:left="3600" w:hanging="360"/>
      </w:pPr>
    </w:lvl>
    <w:lvl w:ilvl="5" w:tplc="A4BAE390">
      <w:start w:val="1"/>
      <w:numFmt w:val="lowerRoman"/>
      <w:lvlText w:val="%6."/>
      <w:lvlJc w:val="right"/>
      <w:pPr>
        <w:ind w:left="4320" w:hanging="180"/>
      </w:pPr>
    </w:lvl>
    <w:lvl w:ilvl="6" w:tplc="C940236E">
      <w:start w:val="1"/>
      <w:numFmt w:val="decimal"/>
      <w:lvlText w:val="%7."/>
      <w:lvlJc w:val="left"/>
      <w:pPr>
        <w:ind w:left="5040" w:hanging="360"/>
      </w:pPr>
    </w:lvl>
    <w:lvl w:ilvl="7" w:tplc="753CEB54">
      <w:start w:val="1"/>
      <w:numFmt w:val="lowerLetter"/>
      <w:lvlText w:val="%8."/>
      <w:lvlJc w:val="left"/>
      <w:pPr>
        <w:ind w:left="5760" w:hanging="360"/>
      </w:pPr>
    </w:lvl>
    <w:lvl w:ilvl="8" w:tplc="AB2AFF0A">
      <w:start w:val="1"/>
      <w:numFmt w:val="lowerRoman"/>
      <w:lvlText w:val="%9."/>
      <w:lvlJc w:val="right"/>
      <w:pPr>
        <w:ind w:left="6480" w:hanging="180"/>
      </w:pPr>
    </w:lvl>
  </w:abstractNum>
  <w:abstractNum w:abstractNumId="52" w15:restartNumberingAfterBreak="0">
    <w:nsid w:val="4026DD56"/>
    <w:multiLevelType w:val="hybridMultilevel"/>
    <w:tmpl w:val="FFFFFFFF"/>
    <w:lvl w:ilvl="0" w:tplc="3A704BD4">
      <w:start w:val="1"/>
      <w:numFmt w:val="decimal"/>
      <w:lvlText w:val="%1."/>
      <w:lvlJc w:val="left"/>
      <w:pPr>
        <w:ind w:left="720" w:hanging="360"/>
      </w:pPr>
    </w:lvl>
    <w:lvl w:ilvl="1" w:tplc="5212E0D8">
      <w:start w:val="1"/>
      <w:numFmt w:val="lowerLetter"/>
      <w:lvlText w:val="%2."/>
      <w:lvlJc w:val="left"/>
      <w:pPr>
        <w:ind w:left="1440" w:hanging="360"/>
      </w:pPr>
    </w:lvl>
    <w:lvl w:ilvl="2" w:tplc="74D21106">
      <w:start w:val="1"/>
      <w:numFmt w:val="lowerRoman"/>
      <w:lvlText w:val="%3."/>
      <w:lvlJc w:val="right"/>
      <w:pPr>
        <w:ind w:left="2160" w:hanging="180"/>
      </w:pPr>
    </w:lvl>
    <w:lvl w:ilvl="3" w:tplc="972600CC">
      <w:start w:val="1"/>
      <w:numFmt w:val="decimal"/>
      <w:lvlText w:val="%4."/>
      <w:lvlJc w:val="left"/>
      <w:pPr>
        <w:ind w:left="2880" w:hanging="360"/>
      </w:pPr>
    </w:lvl>
    <w:lvl w:ilvl="4" w:tplc="CFE6356C">
      <w:start w:val="1"/>
      <w:numFmt w:val="lowerLetter"/>
      <w:lvlText w:val="%5."/>
      <w:lvlJc w:val="left"/>
      <w:pPr>
        <w:ind w:left="3600" w:hanging="360"/>
      </w:pPr>
    </w:lvl>
    <w:lvl w:ilvl="5" w:tplc="EF54242A">
      <w:start w:val="1"/>
      <w:numFmt w:val="lowerRoman"/>
      <w:lvlText w:val="%6."/>
      <w:lvlJc w:val="right"/>
      <w:pPr>
        <w:ind w:left="4320" w:hanging="180"/>
      </w:pPr>
    </w:lvl>
    <w:lvl w:ilvl="6" w:tplc="E4842620">
      <w:start w:val="1"/>
      <w:numFmt w:val="decimal"/>
      <w:lvlText w:val="%7."/>
      <w:lvlJc w:val="left"/>
      <w:pPr>
        <w:ind w:left="5040" w:hanging="360"/>
      </w:pPr>
    </w:lvl>
    <w:lvl w:ilvl="7" w:tplc="179E4CBC">
      <w:start w:val="1"/>
      <w:numFmt w:val="lowerLetter"/>
      <w:lvlText w:val="%8."/>
      <w:lvlJc w:val="left"/>
      <w:pPr>
        <w:ind w:left="5760" w:hanging="360"/>
      </w:pPr>
    </w:lvl>
    <w:lvl w:ilvl="8" w:tplc="59349D76">
      <w:start w:val="1"/>
      <w:numFmt w:val="lowerRoman"/>
      <w:lvlText w:val="%9."/>
      <w:lvlJc w:val="right"/>
      <w:pPr>
        <w:ind w:left="6480" w:hanging="180"/>
      </w:pPr>
    </w:lvl>
  </w:abstractNum>
  <w:abstractNum w:abstractNumId="53" w15:restartNumberingAfterBreak="0">
    <w:nsid w:val="41761501"/>
    <w:multiLevelType w:val="hybridMultilevel"/>
    <w:tmpl w:val="9C8E9C06"/>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1C265AD"/>
    <w:multiLevelType w:val="multilevel"/>
    <w:tmpl w:val="FFFFFFFF"/>
    <w:lvl w:ilvl="0">
      <w:start w:val="1"/>
      <w:numFmt w:val="decimal"/>
      <w:lvlText w:val="%1."/>
      <w:lvlJc w:val="left"/>
      <w:pPr>
        <w:ind w:left="720" w:hanging="360"/>
      </w:pPr>
    </w:lvl>
    <w:lvl w:ilvl="1">
      <w:start w:val="6"/>
      <w:numFmt w:val="decimal"/>
      <w:lvlText w:val="%2.3"/>
      <w:lvlJc w:val="left"/>
      <w:pPr>
        <w:ind w:left="1440" w:hanging="360"/>
      </w:pPr>
    </w:lvl>
    <w:lvl w:ilvl="2">
      <w:start w:val="1"/>
      <w:numFmt w:val="decimal"/>
      <w:lvlText w:val="%2.%3.3"/>
      <w:lvlJc w:val="left"/>
      <w:pPr>
        <w:ind w:left="2160" w:hanging="180"/>
      </w:pPr>
    </w:lvl>
    <w:lvl w:ilvl="3">
      <w:start w:val="1"/>
      <w:numFmt w:val="decimal"/>
      <w:lvlText w:val="%2.%3.%4.3"/>
      <w:lvlJc w:val="left"/>
      <w:pPr>
        <w:ind w:left="2880" w:hanging="360"/>
      </w:pPr>
    </w:lvl>
    <w:lvl w:ilvl="4">
      <w:start w:val="1"/>
      <w:numFmt w:val="decimal"/>
      <w:lvlText w:val="%2.%3.%4.%5.3"/>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41D42CC6"/>
    <w:multiLevelType w:val="hybridMultilevel"/>
    <w:tmpl w:val="B61027C0"/>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1E52243"/>
    <w:multiLevelType w:val="hybridMultilevel"/>
    <w:tmpl w:val="B7804774"/>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7" w15:restartNumberingAfterBreak="0">
    <w:nsid w:val="42014FF6"/>
    <w:multiLevelType w:val="hybridMultilevel"/>
    <w:tmpl w:val="AEF69CFC"/>
    <w:lvl w:ilvl="0" w:tplc="D556DC28">
      <w:numFmt w:val="bullet"/>
      <w:lvlText w:val="-"/>
      <w:lvlJc w:val="left"/>
      <w:pPr>
        <w:ind w:left="720" w:hanging="360"/>
      </w:pPr>
      <w:rPr>
        <w:rFonts w:ascii="Arial" w:eastAsiaTheme="minorHAnsi" w:hAnsi="Arial" w:cs="Arial" w:hint="default"/>
        <w:b/>
        <w:bCs w:val="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8" w15:restartNumberingAfterBreak="0">
    <w:nsid w:val="422B208A"/>
    <w:multiLevelType w:val="hybridMultilevel"/>
    <w:tmpl w:val="00C4D420"/>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9" w15:restartNumberingAfterBreak="0">
    <w:nsid w:val="430C6ECB"/>
    <w:multiLevelType w:val="hybridMultilevel"/>
    <w:tmpl w:val="45262CE0"/>
    <w:lvl w:ilvl="0" w:tplc="240A0019">
      <w:start w:val="1"/>
      <w:numFmt w:val="lowerLetter"/>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60" w15:restartNumberingAfterBreak="0">
    <w:nsid w:val="44A245E1"/>
    <w:multiLevelType w:val="hybridMultilevel"/>
    <w:tmpl w:val="00C4D420"/>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61" w15:restartNumberingAfterBreak="0">
    <w:nsid w:val="46B13018"/>
    <w:multiLevelType w:val="hybridMultilevel"/>
    <w:tmpl w:val="BE2C3182"/>
    <w:lvl w:ilvl="0" w:tplc="DC52EAB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2" w15:restartNumberingAfterBreak="0">
    <w:nsid w:val="48B8735E"/>
    <w:multiLevelType w:val="hybridMultilevel"/>
    <w:tmpl w:val="2B162F74"/>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496A19CF"/>
    <w:multiLevelType w:val="hybridMultilevel"/>
    <w:tmpl w:val="76F651DA"/>
    <w:lvl w:ilvl="0" w:tplc="9BF23CFE">
      <w:start w:val="1"/>
      <w:numFmt w:val="lowerLetter"/>
      <w:lvlText w:val="%1."/>
      <w:lvlJc w:val="left"/>
      <w:pPr>
        <w:ind w:left="2160" w:hanging="180"/>
      </w:pPr>
      <w:rPr>
        <w:b w:val="0"/>
        <w:bCs/>
        <w:i w:val="0"/>
        <w:iCs w:val="0"/>
        <w:color w:val="auto"/>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4" w15:restartNumberingAfterBreak="0">
    <w:nsid w:val="49BF73B5"/>
    <w:multiLevelType w:val="hybridMultilevel"/>
    <w:tmpl w:val="5F826472"/>
    <w:lvl w:ilvl="0" w:tplc="C7A6CC62">
      <w:start w:val="1"/>
      <w:numFmt w:val="lowerLetter"/>
      <w:lvlText w:val="%1."/>
      <w:lvlJc w:val="left"/>
      <w:pPr>
        <w:ind w:left="2160" w:hanging="180"/>
      </w:pPr>
      <w:rPr>
        <w:rFonts w:ascii="Arial" w:eastAsia="Arial"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5" w15:restartNumberingAfterBreak="0">
    <w:nsid w:val="4AD87EC0"/>
    <w:multiLevelType w:val="multilevel"/>
    <w:tmpl w:val="EFEA90C4"/>
    <w:lvl w:ilvl="0">
      <w:start w:val="1"/>
      <w:numFmt w:val="decimal"/>
      <w:lvlText w:val="%1."/>
      <w:lvlJc w:val="left"/>
      <w:pPr>
        <w:ind w:left="1069" w:hanging="360"/>
      </w:pPr>
      <w:rPr>
        <w:rFonts w:hint="default"/>
        <w:b w:val="0"/>
        <w:bCs w:val="0"/>
      </w:rPr>
    </w:lvl>
    <w:lvl w:ilvl="1">
      <w:start w:val="1"/>
      <w:numFmt w:val="decimal"/>
      <w:isLgl/>
      <w:lvlText w:val="%1.%2."/>
      <w:lvlJc w:val="left"/>
      <w:pPr>
        <w:ind w:left="1429" w:hanging="720"/>
      </w:pPr>
      <w:rPr>
        <w:rFonts w:hint="default"/>
      </w:rPr>
    </w:lvl>
    <w:lvl w:ilvl="2">
      <w:start w:val="2"/>
      <w:numFmt w:val="decimal"/>
      <w:isLgl/>
      <w:lvlText w:val="%1.%2.%3."/>
      <w:lvlJc w:val="left"/>
      <w:pPr>
        <w:ind w:left="1429" w:hanging="720"/>
      </w:pPr>
      <w:rPr>
        <w:rFonts w:hint="default"/>
      </w:rPr>
    </w:lvl>
    <w:lvl w:ilvl="3">
      <w:start w:val="2"/>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66" w15:restartNumberingAfterBreak="0">
    <w:nsid w:val="4AE44A76"/>
    <w:multiLevelType w:val="hybridMultilevel"/>
    <w:tmpl w:val="897E14D6"/>
    <w:lvl w:ilvl="0" w:tplc="A76C584A">
      <w:start w:val="1"/>
      <w:numFmt w:val="decimal"/>
      <w:lvlText w:val="%1."/>
      <w:lvlJc w:val="left"/>
      <w:pPr>
        <w:ind w:left="643" w:hanging="360"/>
      </w:pPr>
      <w:rPr>
        <w:i w:val="0"/>
        <w:iCs/>
        <w:sz w:val="24"/>
        <w:szCs w:val="24"/>
      </w:rPr>
    </w:lvl>
    <w:lvl w:ilvl="1" w:tplc="1B9C8B4C" w:tentative="1">
      <w:start w:val="1"/>
      <w:numFmt w:val="lowerLetter"/>
      <w:lvlText w:val="%2."/>
      <w:lvlJc w:val="left"/>
      <w:pPr>
        <w:ind w:left="1440" w:hanging="360"/>
      </w:pPr>
    </w:lvl>
    <w:lvl w:ilvl="2" w:tplc="8208E90C" w:tentative="1">
      <w:start w:val="1"/>
      <w:numFmt w:val="lowerRoman"/>
      <w:lvlText w:val="%3."/>
      <w:lvlJc w:val="right"/>
      <w:pPr>
        <w:ind w:left="2160" w:hanging="180"/>
      </w:pPr>
    </w:lvl>
    <w:lvl w:ilvl="3" w:tplc="259C35F6">
      <w:start w:val="1"/>
      <w:numFmt w:val="decimal"/>
      <w:lvlText w:val="%4."/>
      <w:lvlJc w:val="left"/>
      <w:pPr>
        <w:ind w:left="2880" w:hanging="360"/>
      </w:pPr>
    </w:lvl>
    <w:lvl w:ilvl="4" w:tplc="7548BDE2" w:tentative="1">
      <w:start w:val="1"/>
      <w:numFmt w:val="lowerLetter"/>
      <w:lvlText w:val="%5."/>
      <w:lvlJc w:val="left"/>
      <w:pPr>
        <w:ind w:left="3600" w:hanging="360"/>
      </w:pPr>
    </w:lvl>
    <w:lvl w:ilvl="5" w:tplc="3F226868" w:tentative="1">
      <w:start w:val="1"/>
      <w:numFmt w:val="lowerRoman"/>
      <w:lvlText w:val="%6."/>
      <w:lvlJc w:val="right"/>
      <w:pPr>
        <w:ind w:left="4320" w:hanging="180"/>
      </w:pPr>
    </w:lvl>
    <w:lvl w:ilvl="6" w:tplc="CB6201C8" w:tentative="1">
      <w:start w:val="1"/>
      <w:numFmt w:val="decimal"/>
      <w:lvlText w:val="%7."/>
      <w:lvlJc w:val="left"/>
      <w:pPr>
        <w:ind w:left="5040" w:hanging="360"/>
      </w:pPr>
    </w:lvl>
    <w:lvl w:ilvl="7" w:tplc="990CE870" w:tentative="1">
      <w:start w:val="1"/>
      <w:numFmt w:val="lowerLetter"/>
      <w:lvlText w:val="%8."/>
      <w:lvlJc w:val="left"/>
      <w:pPr>
        <w:ind w:left="5760" w:hanging="360"/>
      </w:pPr>
    </w:lvl>
    <w:lvl w:ilvl="8" w:tplc="CCE4FF4C" w:tentative="1">
      <w:start w:val="1"/>
      <w:numFmt w:val="lowerRoman"/>
      <w:lvlText w:val="%9."/>
      <w:lvlJc w:val="right"/>
      <w:pPr>
        <w:ind w:left="6480" w:hanging="180"/>
      </w:pPr>
    </w:lvl>
  </w:abstractNum>
  <w:abstractNum w:abstractNumId="67" w15:restartNumberingAfterBreak="0">
    <w:nsid w:val="4B6A6FAB"/>
    <w:multiLevelType w:val="hybridMultilevel"/>
    <w:tmpl w:val="0F1AD9FA"/>
    <w:lvl w:ilvl="0" w:tplc="FFFFFFFF">
      <w:start w:val="1"/>
      <w:numFmt w:val="decimal"/>
      <w:lvlText w:val="%1."/>
      <w:lvlJc w:val="left"/>
      <w:pPr>
        <w:ind w:left="720" w:hanging="360"/>
      </w:pPr>
    </w:lvl>
    <w:lvl w:ilvl="1" w:tplc="CA36F2FC">
      <w:start w:val="1"/>
      <w:numFmt w:val="lowerLetter"/>
      <w:lvlText w:val="%2."/>
      <w:lvlJc w:val="left"/>
      <w:pPr>
        <w:ind w:left="1440" w:hanging="360"/>
      </w:pPr>
      <w:rPr>
        <w:rFonts w:ascii="Arial" w:eastAsia="Arial" w:hAnsi="Arial" w:cs="Arial"/>
        <w:b w:val="0"/>
        <w:bCs/>
        <w:i w:val="0"/>
        <w:iCs w:val="0"/>
        <w:color w:val="auto"/>
      </w:rPr>
    </w:lvl>
    <w:lvl w:ilvl="2" w:tplc="240A0019">
      <w:start w:val="1"/>
      <w:numFmt w:val="lowerLetter"/>
      <w:lvlText w:val="%3."/>
      <w:lvlJc w:val="left"/>
      <w:pPr>
        <w:ind w:left="2340" w:hanging="360"/>
      </w:pPr>
    </w:lvl>
    <w:lvl w:ilvl="3" w:tplc="FFFFFFFF">
      <w:start w:val="1"/>
      <w:numFmt w:val="decimal"/>
      <w:lvlText w:val="%4."/>
      <w:lvlJc w:val="left"/>
      <w:pPr>
        <w:ind w:left="2880" w:hanging="360"/>
      </w:pPr>
      <w:rPr>
        <w:sz w:val="16"/>
        <w:szCs w:val="16"/>
      </w:r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4B6C26B8"/>
    <w:multiLevelType w:val="multilevel"/>
    <w:tmpl w:val="FFFFFFFF"/>
    <w:lvl w:ilvl="0">
      <w:start w:val="1"/>
      <w:numFmt w:val="decimal"/>
      <w:lvlText w:val="%1."/>
      <w:lvlJc w:val="left"/>
      <w:pPr>
        <w:ind w:left="720" w:hanging="360"/>
      </w:pPr>
    </w:lvl>
    <w:lvl w:ilvl="1">
      <w:start w:val="6"/>
      <w:numFmt w:val="decimal"/>
      <w:lvlText w:val="%2.3"/>
      <w:lvlJc w:val="left"/>
      <w:pPr>
        <w:ind w:left="1440" w:hanging="360"/>
      </w:pPr>
    </w:lvl>
    <w:lvl w:ilvl="2">
      <w:start w:val="1"/>
      <w:numFmt w:val="decimal"/>
      <w:lvlText w:val="%2.%3.3"/>
      <w:lvlJc w:val="left"/>
      <w:pPr>
        <w:ind w:left="2160" w:hanging="180"/>
      </w:pPr>
    </w:lvl>
    <w:lvl w:ilvl="3">
      <w:start w:val="1"/>
      <w:numFmt w:val="decimal"/>
      <w:lvlText w:val="%2.%3.%4.3"/>
      <w:lvlJc w:val="left"/>
      <w:pPr>
        <w:ind w:left="2880" w:hanging="360"/>
      </w:pPr>
    </w:lvl>
    <w:lvl w:ilvl="4">
      <w:start w:val="1"/>
      <w:numFmt w:val="decimal"/>
      <w:lvlText w:val="%2.%3.%4.%5.4"/>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4BB407D3"/>
    <w:multiLevelType w:val="hybridMultilevel"/>
    <w:tmpl w:val="B7804774"/>
    <w:lvl w:ilvl="0" w:tplc="7D141012">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70" w15:restartNumberingAfterBreak="0">
    <w:nsid w:val="4BB80C22"/>
    <w:multiLevelType w:val="hybridMultilevel"/>
    <w:tmpl w:val="2EBC4DB6"/>
    <w:lvl w:ilvl="0" w:tplc="94503816">
      <w:start w:val="1"/>
      <w:numFmt w:val="decimal"/>
      <w:lvlText w:val="%1."/>
      <w:lvlJc w:val="left"/>
      <w:pPr>
        <w:ind w:left="720" w:hanging="360"/>
      </w:pPr>
      <w:rPr>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1" w15:restartNumberingAfterBreak="0">
    <w:nsid w:val="4CC74220"/>
    <w:multiLevelType w:val="hybridMultilevel"/>
    <w:tmpl w:val="A754DE38"/>
    <w:lvl w:ilvl="0" w:tplc="94AE616C">
      <w:start w:val="1"/>
      <w:numFmt w:val="decimal"/>
      <w:lvlText w:val="%1."/>
      <w:lvlJc w:val="left"/>
      <w:pPr>
        <w:ind w:left="928" w:hanging="360"/>
      </w:pPr>
      <w:rPr>
        <w:rFonts w:eastAsia="Arial" w:hint="default"/>
        <w:b w:val="0"/>
        <w:bCs/>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2" w15:restartNumberingAfterBreak="0">
    <w:nsid w:val="4DA62E1B"/>
    <w:multiLevelType w:val="hybridMultilevel"/>
    <w:tmpl w:val="910CEA44"/>
    <w:lvl w:ilvl="0" w:tplc="24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50ED5B0C"/>
    <w:multiLevelType w:val="multilevel"/>
    <w:tmpl w:val="01B2737E"/>
    <w:lvl w:ilvl="0">
      <w:start w:val="1"/>
      <w:numFmt w:val="decimal"/>
      <w:lvlText w:val="%1."/>
      <w:lvlJc w:val="left"/>
      <w:pPr>
        <w:ind w:left="360" w:hanging="360"/>
      </w:pPr>
      <w:rPr>
        <w:sz w:val="24"/>
        <w:szCs w:val="24"/>
      </w:rPr>
    </w:lvl>
    <w:lvl w:ilvl="1">
      <w:start w:val="2"/>
      <w:numFmt w:val="decimal"/>
      <w:isLgl/>
      <w:lvlText w:val="%1.%2."/>
      <w:lvlJc w:val="left"/>
      <w:pPr>
        <w:ind w:left="1196" w:hanging="720"/>
      </w:pPr>
      <w:rPr>
        <w:rFonts w:hint="default"/>
      </w:rPr>
    </w:lvl>
    <w:lvl w:ilvl="2">
      <w:start w:val="4"/>
      <w:numFmt w:val="decimal"/>
      <w:isLgl/>
      <w:lvlText w:val="%1.%2.%3."/>
      <w:lvlJc w:val="left"/>
      <w:pPr>
        <w:ind w:left="1312"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904" w:hanging="1080"/>
      </w:pPr>
      <w:rPr>
        <w:rFonts w:hint="default"/>
      </w:rPr>
    </w:lvl>
    <w:lvl w:ilvl="5">
      <w:start w:val="1"/>
      <w:numFmt w:val="decimal"/>
      <w:isLgl/>
      <w:lvlText w:val="%1.%2.%3.%4.%5.%6."/>
      <w:lvlJc w:val="left"/>
      <w:pPr>
        <w:ind w:left="2380" w:hanging="1440"/>
      </w:pPr>
      <w:rPr>
        <w:rFonts w:hint="default"/>
      </w:rPr>
    </w:lvl>
    <w:lvl w:ilvl="6">
      <w:start w:val="1"/>
      <w:numFmt w:val="decimal"/>
      <w:isLgl/>
      <w:lvlText w:val="%1.%2.%3.%4.%5.%6.%7."/>
      <w:lvlJc w:val="left"/>
      <w:pPr>
        <w:ind w:left="2496" w:hanging="1440"/>
      </w:pPr>
      <w:rPr>
        <w:rFonts w:hint="default"/>
      </w:rPr>
    </w:lvl>
    <w:lvl w:ilvl="7">
      <w:start w:val="1"/>
      <w:numFmt w:val="decimal"/>
      <w:isLgl/>
      <w:lvlText w:val="%1.%2.%3.%4.%5.%6.%7.%8."/>
      <w:lvlJc w:val="left"/>
      <w:pPr>
        <w:ind w:left="2972" w:hanging="1800"/>
      </w:pPr>
      <w:rPr>
        <w:rFonts w:hint="default"/>
      </w:rPr>
    </w:lvl>
    <w:lvl w:ilvl="8">
      <w:start w:val="1"/>
      <w:numFmt w:val="decimal"/>
      <w:isLgl/>
      <w:lvlText w:val="%1.%2.%3.%4.%5.%6.%7.%8.%9."/>
      <w:lvlJc w:val="left"/>
      <w:pPr>
        <w:ind w:left="3088" w:hanging="1800"/>
      </w:pPr>
      <w:rPr>
        <w:rFonts w:hint="default"/>
      </w:rPr>
    </w:lvl>
  </w:abstractNum>
  <w:abstractNum w:abstractNumId="74" w15:restartNumberingAfterBreak="0">
    <w:nsid w:val="51AA1B55"/>
    <w:multiLevelType w:val="hybridMultilevel"/>
    <w:tmpl w:val="1094738E"/>
    <w:lvl w:ilvl="0" w:tplc="B2481092">
      <w:start w:val="1"/>
      <w:numFmt w:val="decimal"/>
      <w:lvlText w:val="%1."/>
      <w:lvlJc w:val="left"/>
      <w:pPr>
        <w:ind w:left="720" w:hanging="360"/>
      </w:pPr>
      <w:rPr>
        <w:rFonts w:hint="default"/>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68D3234"/>
    <w:multiLevelType w:val="hybridMultilevel"/>
    <w:tmpl w:val="32C0570C"/>
    <w:lvl w:ilvl="0" w:tplc="D73CDB5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6" w15:restartNumberingAfterBreak="0">
    <w:nsid w:val="57187972"/>
    <w:multiLevelType w:val="hybridMultilevel"/>
    <w:tmpl w:val="65E0AFF4"/>
    <w:lvl w:ilvl="0" w:tplc="927E9846">
      <w:start w:val="1"/>
      <w:numFmt w:val="decimal"/>
      <w:lvlText w:val="%1."/>
      <w:lvlJc w:val="left"/>
      <w:pPr>
        <w:ind w:left="360" w:hanging="360"/>
      </w:pPr>
      <w:rPr>
        <w:sz w:val="22"/>
        <w:szCs w:val="22"/>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77" w15:restartNumberingAfterBreak="0">
    <w:nsid w:val="5831BCE2"/>
    <w:multiLevelType w:val="hybridMultilevel"/>
    <w:tmpl w:val="FFFFFFFF"/>
    <w:lvl w:ilvl="0" w:tplc="40987144">
      <w:start w:val="1"/>
      <w:numFmt w:val="decimal"/>
      <w:lvlText w:val="%1."/>
      <w:lvlJc w:val="left"/>
      <w:pPr>
        <w:ind w:left="720" w:hanging="360"/>
      </w:pPr>
    </w:lvl>
    <w:lvl w:ilvl="1" w:tplc="B5BA3F28">
      <w:start w:val="1"/>
      <w:numFmt w:val="lowerLetter"/>
      <w:lvlText w:val="%2."/>
      <w:lvlJc w:val="left"/>
      <w:pPr>
        <w:ind w:left="1440" w:hanging="360"/>
      </w:pPr>
    </w:lvl>
    <w:lvl w:ilvl="2" w:tplc="56126986">
      <w:start w:val="1"/>
      <w:numFmt w:val="lowerRoman"/>
      <w:lvlText w:val="%3."/>
      <w:lvlJc w:val="right"/>
      <w:pPr>
        <w:ind w:left="2160" w:hanging="180"/>
      </w:pPr>
    </w:lvl>
    <w:lvl w:ilvl="3" w:tplc="CC1E2A5A">
      <w:start w:val="1"/>
      <w:numFmt w:val="decimal"/>
      <w:lvlText w:val="%4."/>
      <w:lvlJc w:val="left"/>
      <w:pPr>
        <w:ind w:left="2880" w:hanging="360"/>
      </w:pPr>
    </w:lvl>
    <w:lvl w:ilvl="4" w:tplc="466E7B94">
      <w:start w:val="1"/>
      <w:numFmt w:val="lowerLetter"/>
      <w:lvlText w:val="%5."/>
      <w:lvlJc w:val="left"/>
      <w:pPr>
        <w:ind w:left="3600" w:hanging="360"/>
      </w:pPr>
    </w:lvl>
    <w:lvl w:ilvl="5" w:tplc="7CA8D2C6">
      <w:start w:val="1"/>
      <w:numFmt w:val="lowerRoman"/>
      <w:lvlText w:val="%6."/>
      <w:lvlJc w:val="right"/>
      <w:pPr>
        <w:ind w:left="4320" w:hanging="180"/>
      </w:pPr>
    </w:lvl>
    <w:lvl w:ilvl="6" w:tplc="85B050A6">
      <w:start w:val="1"/>
      <w:numFmt w:val="decimal"/>
      <w:lvlText w:val="%7."/>
      <w:lvlJc w:val="left"/>
      <w:pPr>
        <w:ind w:left="5040" w:hanging="360"/>
      </w:pPr>
    </w:lvl>
    <w:lvl w:ilvl="7" w:tplc="706C5418">
      <w:start w:val="1"/>
      <w:numFmt w:val="lowerLetter"/>
      <w:lvlText w:val="%8."/>
      <w:lvlJc w:val="left"/>
      <w:pPr>
        <w:ind w:left="5760" w:hanging="360"/>
      </w:pPr>
    </w:lvl>
    <w:lvl w:ilvl="8" w:tplc="A8D8069E">
      <w:start w:val="1"/>
      <w:numFmt w:val="lowerRoman"/>
      <w:lvlText w:val="%9."/>
      <w:lvlJc w:val="right"/>
      <w:pPr>
        <w:ind w:left="6480" w:hanging="180"/>
      </w:pPr>
    </w:lvl>
  </w:abstractNum>
  <w:abstractNum w:abstractNumId="78" w15:restartNumberingAfterBreak="0">
    <w:nsid w:val="5987464E"/>
    <w:multiLevelType w:val="multilevel"/>
    <w:tmpl w:val="C86ECC84"/>
    <w:styleLink w:val="Estilo1"/>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5B7E4B89"/>
    <w:multiLevelType w:val="hybridMultilevel"/>
    <w:tmpl w:val="64EE6732"/>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0" w15:restartNumberingAfterBreak="0">
    <w:nsid w:val="64D341DA"/>
    <w:multiLevelType w:val="hybridMultilevel"/>
    <w:tmpl w:val="89A02B9C"/>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65426496"/>
    <w:multiLevelType w:val="hybridMultilevel"/>
    <w:tmpl w:val="EBD84BD6"/>
    <w:lvl w:ilvl="0" w:tplc="691A9FC6">
      <w:start w:val="1"/>
      <w:numFmt w:val="decimal"/>
      <w:lvlText w:val="%1."/>
      <w:lvlJc w:val="left"/>
      <w:pPr>
        <w:ind w:left="360" w:hanging="360"/>
      </w:pPr>
    </w:lvl>
    <w:lvl w:ilvl="1" w:tplc="F22E9260" w:tentative="1">
      <w:start w:val="1"/>
      <w:numFmt w:val="lowerLetter"/>
      <w:lvlText w:val="%2."/>
      <w:lvlJc w:val="left"/>
      <w:pPr>
        <w:ind w:left="1080" w:hanging="360"/>
      </w:pPr>
    </w:lvl>
    <w:lvl w:ilvl="2" w:tplc="1418587C" w:tentative="1">
      <w:start w:val="1"/>
      <w:numFmt w:val="lowerRoman"/>
      <w:lvlText w:val="%3."/>
      <w:lvlJc w:val="right"/>
      <w:pPr>
        <w:ind w:left="1800" w:hanging="180"/>
      </w:pPr>
    </w:lvl>
    <w:lvl w:ilvl="3" w:tplc="DEBA020A" w:tentative="1">
      <w:start w:val="1"/>
      <w:numFmt w:val="decimal"/>
      <w:lvlText w:val="%4."/>
      <w:lvlJc w:val="left"/>
      <w:pPr>
        <w:ind w:left="2520" w:hanging="360"/>
      </w:pPr>
    </w:lvl>
    <w:lvl w:ilvl="4" w:tplc="70FE3CEE" w:tentative="1">
      <w:start w:val="1"/>
      <w:numFmt w:val="lowerLetter"/>
      <w:lvlText w:val="%5."/>
      <w:lvlJc w:val="left"/>
      <w:pPr>
        <w:ind w:left="3240" w:hanging="360"/>
      </w:pPr>
    </w:lvl>
    <w:lvl w:ilvl="5" w:tplc="DDB03C28" w:tentative="1">
      <w:start w:val="1"/>
      <w:numFmt w:val="lowerRoman"/>
      <w:lvlText w:val="%6."/>
      <w:lvlJc w:val="right"/>
      <w:pPr>
        <w:ind w:left="3960" w:hanging="180"/>
      </w:pPr>
    </w:lvl>
    <w:lvl w:ilvl="6" w:tplc="2D7A0E5C" w:tentative="1">
      <w:start w:val="1"/>
      <w:numFmt w:val="decimal"/>
      <w:lvlText w:val="%7."/>
      <w:lvlJc w:val="left"/>
      <w:pPr>
        <w:ind w:left="4680" w:hanging="360"/>
      </w:pPr>
    </w:lvl>
    <w:lvl w:ilvl="7" w:tplc="5BA09C30" w:tentative="1">
      <w:start w:val="1"/>
      <w:numFmt w:val="lowerLetter"/>
      <w:lvlText w:val="%8."/>
      <w:lvlJc w:val="left"/>
      <w:pPr>
        <w:ind w:left="5400" w:hanging="360"/>
      </w:pPr>
    </w:lvl>
    <w:lvl w:ilvl="8" w:tplc="469A0288" w:tentative="1">
      <w:start w:val="1"/>
      <w:numFmt w:val="lowerRoman"/>
      <w:lvlText w:val="%9."/>
      <w:lvlJc w:val="right"/>
      <w:pPr>
        <w:ind w:left="6120" w:hanging="180"/>
      </w:pPr>
    </w:lvl>
  </w:abstractNum>
  <w:abstractNum w:abstractNumId="82" w15:restartNumberingAfterBreak="0">
    <w:nsid w:val="66285CD0"/>
    <w:multiLevelType w:val="hybridMultilevel"/>
    <w:tmpl w:val="BD028EDC"/>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66E774EA"/>
    <w:multiLevelType w:val="hybridMultilevel"/>
    <w:tmpl w:val="06541D76"/>
    <w:lvl w:ilvl="0" w:tplc="19121F18">
      <w:start w:val="1"/>
      <w:numFmt w:val="decimal"/>
      <w:lvlText w:val="%1."/>
      <w:lvlJc w:val="left"/>
      <w:pPr>
        <w:ind w:left="360" w:hanging="360"/>
      </w:pPr>
    </w:lvl>
    <w:lvl w:ilvl="1" w:tplc="46908BFC" w:tentative="1">
      <w:start w:val="1"/>
      <w:numFmt w:val="lowerLetter"/>
      <w:lvlText w:val="%2."/>
      <w:lvlJc w:val="left"/>
      <w:pPr>
        <w:ind w:left="1080" w:hanging="360"/>
      </w:pPr>
    </w:lvl>
    <w:lvl w:ilvl="2" w:tplc="C85025E0" w:tentative="1">
      <w:start w:val="1"/>
      <w:numFmt w:val="lowerRoman"/>
      <w:lvlText w:val="%3."/>
      <w:lvlJc w:val="right"/>
      <w:pPr>
        <w:ind w:left="1800" w:hanging="180"/>
      </w:pPr>
    </w:lvl>
    <w:lvl w:ilvl="3" w:tplc="486EFB7C" w:tentative="1">
      <w:start w:val="1"/>
      <w:numFmt w:val="decimal"/>
      <w:lvlText w:val="%4."/>
      <w:lvlJc w:val="left"/>
      <w:pPr>
        <w:ind w:left="2520" w:hanging="360"/>
      </w:pPr>
    </w:lvl>
    <w:lvl w:ilvl="4" w:tplc="63E6F546" w:tentative="1">
      <w:start w:val="1"/>
      <w:numFmt w:val="lowerLetter"/>
      <w:lvlText w:val="%5."/>
      <w:lvlJc w:val="left"/>
      <w:pPr>
        <w:ind w:left="3240" w:hanging="360"/>
      </w:pPr>
    </w:lvl>
    <w:lvl w:ilvl="5" w:tplc="25D6F3C8" w:tentative="1">
      <w:start w:val="1"/>
      <w:numFmt w:val="lowerRoman"/>
      <w:lvlText w:val="%6."/>
      <w:lvlJc w:val="right"/>
      <w:pPr>
        <w:ind w:left="3960" w:hanging="180"/>
      </w:pPr>
    </w:lvl>
    <w:lvl w:ilvl="6" w:tplc="C674CA6E" w:tentative="1">
      <w:start w:val="1"/>
      <w:numFmt w:val="decimal"/>
      <w:lvlText w:val="%7."/>
      <w:lvlJc w:val="left"/>
      <w:pPr>
        <w:ind w:left="4680" w:hanging="360"/>
      </w:pPr>
    </w:lvl>
    <w:lvl w:ilvl="7" w:tplc="590476FC" w:tentative="1">
      <w:start w:val="1"/>
      <w:numFmt w:val="lowerLetter"/>
      <w:lvlText w:val="%8."/>
      <w:lvlJc w:val="left"/>
      <w:pPr>
        <w:ind w:left="5400" w:hanging="360"/>
      </w:pPr>
    </w:lvl>
    <w:lvl w:ilvl="8" w:tplc="3774CB52" w:tentative="1">
      <w:start w:val="1"/>
      <w:numFmt w:val="lowerRoman"/>
      <w:lvlText w:val="%9."/>
      <w:lvlJc w:val="right"/>
      <w:pPr>
        <w:ind w:left="6120" w:hanging="180"/>
      </w:pPr>
    </w:lvl>
  </w:abstractNum>
  <w:abstractNum w:abstractNumId="84" w15:restartNumberingAfterBreak="0">
    <w:nsid w:val="68766A9F"/>
    <w:multiLevelType w:val="hybridMultilevel"/>
    <w:tmpl w:val="FFFFFFFF"/>
    <w:lvl w:ilvl="0" w:tplc="D91A32D2">
      <w:start w:val="1"/>
      <w:numFmt w:val="lowerLetter"/>
      <w:lvlText w:val="%1)"/>
      <w:lvlJc w:val="left"/>
      <w:pPr>
        <w:ind w:left="720" w:hanging="360"/>
      </w:pPr>
    </w:lvl>
    <w:lvl w:ilvl="1" w:tplc="19DECAF6">
      <w:start w:val="1"/>
      <w:numFmt w:val="lowerLetter"/>
      <w:lvlText w:val="%2."/>
      <w:lvlJc w:val="left"/>
      <w:pPr>
        <w:ind w:left="1440" w:hanging="360"/>
      </w:pPr>
    </w:lvl>
    <w:lvl w:ilvl="2" w:tplc="E5C8B76C">
      <w:start w:val="1"/>
      <w:numFmt w:val="lowerRoman"/>
      <w:lvlText w:val="%3."/>
      <w:lvlJc w:val="right"/>
      <w:pPr>
        <w:ind w:left="2160" w:hanging="180"/>
      </w:pPr>
    </w:lvl>
    <w:lvl w:ilvl="3" w:tplc="3EDAC4CA">
      <w:start w:val="1"/>
      <w:numFmt w:val="decimal"/>
      <w:lvlText w:val="%4."/>
      <w:lvlJc w:val="left"/>
      <w:pPr>
        <w:ind w:left="2880" w:hanging="360"/>
      </w:pPr>
    </w:lvl>
    <w:lvl w:ilvl="4" w:tplc="1C4AB6AE">
      <w:start w:val="1"/>
      <w:numFmt w:val="lowerLetter"/>
      <w:lvlText w:val="%5."/>
      <w:lvlJc w:val="left"/>
      <w:pPr>
        <w:ind w:left="3600" w:hanging="360"/>
      </w:pPr>
    </w:lvl>
    <w:lvl w:ilvl="5" w:tplc="B6F43252">
      <w:start w:val="1"/>
      <w:numFmt w:val="lowerRoman"/>
      <w:lvlText w:val="%6."/>
      <w:lvlJc w:val="right"/>
      <w:pPr>
        <w:ind w:left="4320" w:hanging="180"/>
      </w:pPr>
    </w:lvl>
    <w:lvl w:ilvl="6" w:tplc="D5B8A618">
      <w:start w:val="1"/>
      <w:numFmt w:val="decimal"/>
      <w:lvlText w:val="%7."/>
      <w:lvlJc w:val="left"/>
      <w:pPr>
        <w:ind w:left="5040" w:hanging="360"/>
      </w:pPr>
    </w:lvl>
    <w:lvl w:ilvl="7" w:tplc="7BAA8A06">
      <w:start w:val="1"/>
      <w:numFmt w:val="lowerLetter"/>
      <w:lvlText w:val="%8."/>
      <w:lvlJc w:val="left"/>
      <w:pPr>
        <w:ind w:left="5760" w:hanging="360"/>
      </w:pPr>
    </w:lvl>
    <w:lvl w:ilvl="8" w:tplc="8F7E6D96">
      <w:start w:val="1"/>
      <w:numFmt w:val="lowerRoman"/>
      <w:lvlText w:val="%9."/>
      <w:lvlJc w:val="right"/>
      <w:pPr>
        <w:ind w:left="6480" w:hanging="180"/>
      </w:pPr>
    </w:lvl>
  </w:abstractNum>
  <w:abstractNum w:abstractNumId="85" w15:restartNumberingAfterBreak="0">
    <w:nsid w:val="696C12E6"/>
    <w:multiLevelType w:val="hybridMultilevel"/>
    <w:tmpl w:val="741250E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6" w15:restartNumberingAfterBreak="0">
    <w:nsid w:val="69826677"/>
    <w:multiLevelType w:val="hybridMultilevel"/>
    <w:tmpl w:val="00C4D420"/>
    <w:lvl w:ilvl="0" w:tplc="E8C210F6">
      <w:start w:val="1"/>
      <w:numFmt w:val="decimal"/>
      <w:lvlText w:val="%1."/>
      <w:lvlJc w:val="left"/>
      <w:pPr>
        <w:ind w:left="360" w:hanging="360"/>
      </w:pPr>
    </w:lvl>
    <w:lvl w:ilvl="1" w:tplc="F27C27C8" w:tentative="1">
      <w:start w:val="1"/>
      <w:numFmt w:val="lowerLetter"/>
      <w:lvlText w:val="%2."/>
      <w:lvlJc w:val="left"/>
      <w:pPr>
        <w:ind w:left="1080" w:hanging="360"/>
      </w:pPr>
    </w:lvl>
    <w:lvl w:ilvl="2" w:tplc="8D3CE3E2" w:tentative="1">
      <w:start w:val="1"/>
      <w:numFmt w:val="lowerRoman"/>
      <w:lvlText w:val="%3."/>
      <w:lvlJc w:val="right"/>
      <w:pPr>
        <w:ind w:left="1800" w:hanging="180"/>
      </w:pPr>
    </w:lvl>
    <w:lvl w:ilvl="3" w:tplc="195C44F4" w:tentative="1">
      <w:start w:val="1"/>
      <w:numFmt w:val="decimal"/>
      <w:lvlText w:val="%4."/>
      <w:lvlJc w:val="left"/>
      <w:pPr>
        <w:ind w:left="2520" w:hanging="360"/>
      </w:pPr>
    </w:lvl>
    <w:lvl w:ilvl="4" w:tplc="A5ECCD70" w:tentative="1">
      <w:start w:val="1"/>
      <w:numFmt w:val="lowerLetter"/>
      <w:lvlText w:val="%5."/>
      <w:lvlJc w:val="left"/>
      <w:pPr>
        <w:ind w:left="3240" w:hanging="360"/>
      </w:pPr>
    </w:lvl>
    <w:lvl w:ilvl="5" w:tplc="003A037E" w:tentative="1">
      <w:start w:val="1"/>
      <w:numFmt w:val="lowerRoman"/>
      <w:lvlText w:val="%6."/>
      <w:lvlJc w:val="right"/>
      <w:pPr>
        <w:ind w:left="3960" w:hanging="180"/>
      </w:pPr>
    </w:lvl>
    <w:lvl w:ilvl="6" w:tplc="47502AAA" w:tentative="1">
      <w:start w:val="1"/>
      <w:numFmt w:val="decimal"/>
      <w:lvlText w:val="%7."/>
      <w:lvlJc w:val="left"/>
      <w:pPr>
        <w:ind w:left="4680" w:hanging="360"/>
      </w:pPr>
    </w:lvl>
    <w:lvl w:ilvl="7" w:tplc="2228CC9A" w:tentative="1">
      <w:start w:val="1"/>
      <w:numFmt w:val="lowerLetter"/>
      <w:lvlText w:val="%8."/>
      <w:lvlJc w:val="left"/>
      <w:pPr>
        <w:ind w:left="5400" w:hanging="360"/>
      </w:pPr>
    </w:lvl>
    <w:lvl w:ilvl="8" w:tplc="B6D80046" w:tentative="1">
      <w:start w:val="1"/>
      <w:numFmt w:val="lowerRoman"/>
      <w:lvlText w:val="%9."/>
      <w:lvlJc w:val="right"/>
      <w:pPr>
        <w:ind w:left="6120" w:hanging="180"/>
      </w:pPr>
    </w:lvl>
  </w:abstractNum>
  <w:abstractNum w:abstractNumId="87" w15:restartNumberingAfterBreak="0">
    <w:nsid w:val="6A866653"/>
    <w:multiLevelType w:val="hybridMultilevel"/>
    <w:tmpl w:val="A08819E6"/>
    <w:lvl w:ilvl="0" w:tplc="240A0019">
      <w:start w:val="1"/>
      <w:numFmt w:val="lowerLetter"/>
      <w:lvlText w:val="%1."/>
      <w:lvlJc w:val="left"/>
      <w:pPr>
        <w:ind w:left="2160" w:hanging="18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05A04BB"/>
    <w:multiLevelType w:val="hybridMultilevel"/>
    <w:tmpl w:val="05E8F85C"/>
    <w:lvl w:ilvl="0" w:tplc="240A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9" w15:restartNumberingAfterBreak="0">
    <w:nsid w:val="7083DCDF"/>
    <w:multiLevelType w:val="hybridMultilevel"/>
    <w:tmpl w:val="FFFFFFFF"/>
    <w:lvl w:ilvl="0" w:tplc="63F4E7D0">
      <w:start w:val="1"/>
      <w:numFmt w:val="lowerLetter"/>
      <w:lvlText w:val="%1)"/>
      <w:lvlJc w:val="left"/>
      <w:pPr>
        <w:ind w:left="720" w:hanging="360"/>
      </w:pPr>
    </w:lvl>
    <w:lvl w:ilvl="1" w:tplc="99BADC1C">
      <w:start w:val="1"/>
      <w:numFmt w:val="lowerLetter"/>
      <w:lvlText w:val="%2."/>
      <w:lvlJc w:val="left"/>
      <w:pPr>
        <w:ind w:left="1440" w:hanging="360"/>
      </w:pPr>
    </w:lvl>
    <w:lvl w:ilvl="2" w:tplc="AD181C26">
      <w:start w:val="1"/>
      <w:numFmt w:val="lowerRoman"/>
      <w:lvlText w:val="%3."/>
      <w:lvlJc w:val="right"/>
      <w:pPr>
        <w:ind w:left="2160" w:hanging="180"/>
      </w:pPr>
    </w:lvl>
    <w:lvl w:ilvl="3" w:tplc="4FCEFD42">
      <w:start w:val="1"/>
      <w:numFmt w:val="decimal"/>
      <w:lvlText w:val="%4."/>
      <w:lvlJc w:val="left"/>
      <w:pPr>
        <w:ind w:left="2880" w:hanging="360"/>
      </w:pPr>
    </w:lvl>
    <w:lvl w:ilvl="4" w:tplc="694856CA">
      <w:start w:val="1"/>
      <w:numFmt w:val="lowerLetter"/>
      <w:lvlText w:val="%5."/>
      <w:lvlJc w:val="left"/>
      <w:pPr>
        <w:ind w:left="3600" w:hanging="360"/>
      </w:pPr>
    </w:lvl>
    <w:lvl w:ilvl="5" w:tplc="FEBE5498">
      <w:start w:val="1"/>
      <w:numFmt w:val="lowerRoman"/>
      <w:lvlText w:val="%6."/>
      <w:lvlJc w:val="right"/>
      <w:pPr>
        <w:ind w:left="4320" w:hanging="180"/>
      </w:pPr>
    </w:lvl>
    <w:lvl w:ilvl="6" w:tplc="D8E6AA62">
      <w:start w:val="1"/>
      <w:numFmt w:val="decimal"/>
      <w:lvlText w:val="%7."/>
      <w:lvlJc w:val="left"/>
      <w:pPr>
        <w:ind w:left="5040" w:hanging="360"/>
      </w:pPr>
    </w:lvl>
    <w:lvl w:ilvl="7" w:tplc="187004D6">
      <w:start w:val="1"/>
      <w:numFmt w:val="lowerLetter"/>
      <w:lvlText w:val="%8."/>
      <w:lvlJc w:val="left"/>
      <w:pPr>
        <w:ind w:left="5760" w:hanging="360"/>
      </w:pPr>
    </w:lvl>
    <w:lvl w:ilvl="8" w:tplc="F4F864D2">
      <w:start w:val="1"/>
      <w:numFmt w:val="lowerRoman"/>
      <w:lvlText w:val="%9."/>
      <w:lvlJc w:val="right"/>
      <w:pPr>
        <w:ind w:left="6480" w:hanging="180"/>
      </w:pPr>
    </w:lvl>
  </w:abstractNum>
  <w:abstractNum w:abstractNumId="90" w15:restartNumberingAfterBreak="0">
    <w:nsid w:val="70DF6512"/>
    <w:multiLevelType w:val="hybridMultilevel"/>
    <w:tmpl w:val="7C72B840"/>
    <w:lvl w:ilvl="0" w:tplc="240A0019">
      <w:start w:val="1"/>
      <w:numFmt w:val="lowerLetter"/>
      <w:lvlText w:val="%1."/>
      <w:lvlJc w:val="left"/>
      <w:pPr>
        <w:ind w:left="720" w:hanging="360"/>
      </w:pPr>
    </w:lvl>
    <w:lvl w:ilvl="1" w:tplc="240A0019">
      <w:start w:val="1"/>
      <w:numFmt w:val="lowerLetter"/>
      <w:lvlText w:val="%2."/>
      <w:lvlJc w:val="left"/>
      <w:pPr>
        <w:ind w:left="1440" w:hanging="360"/>
      </w:pPr>
    </w:lvl>
    <w:lvl w:ilvl="2" w:tplc="1DFA8192">
      <w:start w:val="1"/>
      <w:numFmt w:val="lowerLetter"/>
      <w:lvlText w:val="%3."/>
      <w:lvlJc w:val="left"/>
      <w:pPr>
        <w:ind w:left="360" w:hanging="360"/>
      </w:pPr>
      <w:rPr>
        <w:b w:val="0"/>
        <w:bCs/>
      </w:rPr>
    </w:lvl>
    <w:lvl w:ilvl="3" w:tplc="EFECE646">
      <w:start w:val="2"/>
      <w:numFmt w:val="decimal"/>
      <w:lvlText w:val="%4"/>
      <w:lvlJc w:val="left"/>
      <w:pPr>
        <w:ind w:left="2880" w:hanging="360"/>
      </w:pPr>
      <w:rPr>
        <w:rFonts w:hint="default"/>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1" w15:restartNumberingAfterBreak="0">
    <w:nsid w:val="70EA0647"/>
    <w:multiLevelType w:val="hybridMultilevel"/>
    <w:tmpl w:val="2A3476AC"/>
    <w:lvl w:ilvl="0" w:tplc="240A0019">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2" w15:restartNumberingAfterBreak="0">
    <w:nsid w:val="725049E6"/>
    <w:multiLevelType w:val="hybridMultilevel"/>
    <w:tmpl w:val="6770B524"/>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3" w15:restartNumberingAfterBreak="0">
    <w:nsid w:val="74192D39"/>
    <w:multiLevelType w:val="hybridMultilevel"/>
    <w:tmpl w:val="B7804774"/>
    <w:lvl w:ilvl="0" w:tplc="0FD476F8">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94" w15:restartNumberingAfterBreak="0">
    <w:nsid w:val="742E543D"/>
    <w:multiLevelType w:val="hybridMultilevel"/>
    <w:tmpl w:val="77382C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5" w15:restartNumberingAfterBreak="0">
    <w:nsid w:val="7780309A"/>
    <w:multiLevelType w:val="hybridMultilevel"/>
    <w:tmpl w:val="A53A542A"/>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6" w15:restartNumberingAfterBreak="0">
    <w:nsid w:val="7A722D0A"/>
    <w:multiLevelType w:val="hybridMultilevel"/>
    <w:tmpl w:val="06541D76"/>
    <w:lvl w:ilvl="0" w:tplc="1B3883BE">
      <w:start w:val="1"/>
      <w:numFmt w:val="decimal"/>
      <w:lvlText w:val="%1."/>
      <w:lvlJc w:val="left"/>
      <w:pPr>
        <w:ind w:left="360" w:hanging="360"/>
      </w:pPr>
    </w:lvl>
    <w:lvl w:ilvl="1" w:tplc="7256AD00" w:tentative="1">
      <w:start w:val="1"/>
      <w:numFmt w:val="lowerLetter"/>
      <w:lvlText w:val="%2."/>
      <w:lvlJc w:val="left"/>
      <w:pPr>
        <w:ind w:left="1080" w:hanging="360"/>
      </w:pPr>
    </w:lvl>
    <w:lvl w:ilvl="2" w:tplc="5D367498" w:tentative="1">
      <w:start w:val="1"/>
      <w:numFmt w:val="lowerRoman"/>
      <w:lvlText w:val="%3."/>
      <w:lvlJc w:val="right"/>
      <w:pPr>
        <w:ind w:left="1800" w:hanging="180"/>
      </w:pPr>
    </w:lvl>
    <w:lvl w:ilvl="3" w:tplc="47ACDFC6" w:tentative="1">
      <w:start w:val="1"/>
      <w:numFmt w:val="decimal"/>
      <w:lvlText w:val="%4."/>
      <w:lvlJc w:val="left"/>
      <w:pPr>
        <w:ind w:left="2520" w:hanging="360"/>
      </w:pPr>
    </w:lvl>
    <w:lvl w:ilvl="4" w:tplc="5106A632" w:tentative="1">
      <w:start w:val="1"/>
      <w:numFmt w:val="lowerLetter"/>
      <w:lvlText w:val="%5."/>
      <w:lvlJc w:val="left"/>
      <w:pPr>
        <w:ind w:left="3240" w:hanging="360"/>
      </w:pPr>
    </w:lvl>
    <w:lvl w:ilvl="5" w:tplc="779863A6" w:tentative="1">
      <w:start w:val="1"/>
      <w:numFmt w:val="lowerRoman"/>
      <w:lvlText w:val="%6."/>
      <w:lvlJc w:val="right"/>
      <w:pPr>
        <w:ind w:left="3960" w:hanging="180"/>
      </w:pPr>
    </w:lvl>
    <w:lvl w:ilvl="6" w:tplc="482083A0" w:tentative="1">
      <w:start w:val="1"/>
      <w:numFmt w:val="decimal"/>
      <w:lvlText w:val="%7."/>
      <w:lvlJc w:val="left"/>
      <w:pPr>
        <w:ind w:left="4680" w:hanging="360"/>
      </w:pPr>
    </w:lvl>
    <w:lvl w:ilvl="7" w:tplc="0B1A1EFC" w:tentative="1">
      <w:start w:val="1"/>
      <w:numFmt w:val="lowerLetter"/>
      <w:lvlText w:val="%8."/>
      <w:lvlJc w:val="left"/>
      <w:pPr>
        <w:ind w:left="5400" w:hanging="360"/>
      </w:pPr>
    </w:lvl>
    <w:lvl w:ilvl="8" w:tplc="14A2FEBE" w:tentative="1">
      <w:start w:val="1"/>
      <w:numFmt w:val="lowerRoman"/>
      <w:lvlText w:val="%9."/>
      <w:lvlJc w:val="right"/>
      <w:pPr>
        <w:ind w:left="6120" w:hanging="180"/>
      </w:pPr>
    </w:lvl>
  </w:abstractNum>
  <w:abstractNum w:abstractNumId="97" w15:restartNumberingAfterBreak="0">
    <w:nsid w:val="7DFA332D"/>
    <w:multiLevelType w:val="multilevel"/>
    <w:tmpl w:val="72AE1DE4"/>
    <w:lvl w:ilvl="0">
      <w:start w:val="1"/>
      <w:numFmt w:val="decimal"/>
      <w:lvlText w:val="%1."/>
      <w:lvlJc w:val="left"/>
      <w:pPr>
        <w:ind w:left="360" w:hanging="360"/>
      </w:pPr>
    </w:lvl>
    <w:lvl w:ilvl="1">
      <w:start w:val="1"/>
      <w:numFmt w:val="decimal"/>
      <w:isLgl/>
      <w:lvlText w:val="%1.%2."/>
      <w:lvlJc w:val="left"/>
      <w:pPr>
        <w:ind w:left="720" w:hanging="720"/>
      </w:pPr>
      <w:rPr>
        <w:rFonts w:hint="default"/>
        <w:b/>
        <w:bCs/>
        <w:sz w:val="24"/>
        <w:szCs w:val="28"/>
      </w:rPr>
    </w:lvl>
    <w:lvl w:ilvl="2">
      <w:start w:val="1"/>
      <w:numFmt w:val="decimal"/>
      <w:isLgl/>
      <w:lvlText w:val="%1.%2.%3."/>
      <w:lvlJc w:val="left"/>
      <w:pPr>
        <w:ind w:left="72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8" w15:restartNumberingAfterBreak="0">
    <w:nsid w:val="7EC82223"/>
    <w:multiLevelType w:val="hybridMultilevel"/>
    <w:tmpl w:val="94B69B5E"/>
    <w:lvl w:ilvl="0" w:tplc="E3DC334E">
      <w:start w:val="1"/>
      <w:numFmt w:val="decimal"/>
      <w:lvlText w:val="%1."/>
      <w:lvlJc w:val="left"/>
      <w:pPr>
        <w:ind w:left="720" w:hanging="360"/>
      </w:pPr>
      <w:rPr>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9" w15:restartNumberingAfterBreak="0">
    <w:nsid w:val="7F3A5DA3"/>
    <w:multiLevelType w:val="hybridMultilevel"/>
    <w:tmpl w:val="FFFFFFFF"/>
    <w:lvl w:ilvl="0" w:tplc="05C0091A">
      <w:start w:val="1"/>
      <w:numFmt w:val="lowerLetter"/>
      <w:lvlText w:val="%1)"/>
      <w:lvlJc w:val="left"/>
      <w:pPr>
        <w:ind w:left="360" w:hanging="360"/>
      </w:pPr>
    </w:lvl>
    <w:lvl w:ilvl="1" w:tplc="A9E67936">
      <w:start w:val="1"/>
      <w:numFmt w:val="lowerLetter"/>
      <w:lvlText w:val="%2."/>
      <w:lvlJc w:val="left"/>
      <w:pPr>
        <w:ind w:left="1080" w:hanging="360"/>
      </w:pPr>
    </w:lvl>
    <w:lvl w:ilvl="2" w:tplc="87CE7ABE">
      <w:start w:val="1"/>
      <w:numFmt w:val="lowerRoman"/>
      <w:lvlText w:val="%3."/>
      <w:lvlJc w:val="right"/>
      <w:pPr>
        <w:ind w:left="1800" w:hanging="180"/>
      </w:pPr>
    </w:lvl>
    <w:lvl w:ilvl="3" w:tplc="41D62156">
      <w:start w:val="1"/>
      <w:numFmt w:val="decimal"/>
      <w:lvlText w:val="%4."/>
      <w:lvlJc w:val="left"/>
      <w:pPr>
        <w:ind w:left="2520" w:hanging="360"/>
      </w:pPr>
    </w:lvl>
    <w:lvl w:ilvl="4" w:tplc="563C9206">
      <w:start w:val="1"/>
      <w:numFmt w:val="lowerLetter"/>
      <w:lvlText w:val="%5."/>
      <w:lvlJc w:val="left"/>
      <w:pPr>
        <w:ind w:left="3240" w:hanging="360"/>
      </w:pPr>
    </w:lvl>
    <w:lvl w:ilvl="5" w:tplc="958CAD68">
      <w:start w:val="1"/>
      <w:numFmt w:val="lowerRoman"/>
      <w:lvlText w:val="%6."/>
      <w:lvlJc w:val="right"/>
      <w:pPr>
        <w:ind w:left="3960" w:hanging="180"/>
      </w:pPr>
    </w:lvl>
    <w:lvl w:ilvl="6" w:tplc="129E9368">
      <w:start w:val="1"/>
      <w:numFmt w:val="decimal"/>
      <w:lvlText w:val="%7."/>
      <w:lvlJc w:val="left"/>
      <w:pPr>
        <w:ind w:left="4680" w:hanging="360"/>
      </w:pPr>
    </w:lvl>
    <w:lvl w:ilvl="7" w:tplc="670A5CFA">
      <w:start w:val="1"/>
      <w:numFmt w:val="lowerLetter"/>
      <w:lvlText w:val="%8."/>
      <w:lvlJc w:val="left"/>
      <w:pPr>
        <w:ind w:left="5400" w:hanging="360"/>
      </w:pPr>
    </w:lvl>
    <w:lvl w:ilvl="8" w:tplc="40440316">
      <w:start w:val="1"/>
      <w:numFmt w:val="lowerRoman"/>
      <w:lvlText w:val="%9."/>
      <w:lvlJc w:val="right"/>
      <w:pPr>
        <w:ind w:left="6120" w:hanging="180"/>
      </w:pPr>
    </w:lvl>
  </w:abstractNum>
  <w:num w:numId="1" w16cid:durableId="1049375872">
    <w:abstractNumId w:val="51"/>
  </w:num>
  <w:num w:numId="2" w16cid:durableId="755975421">
    <w:abstractNumId w:val="89"/>
  </w:num>
  <w:num w:numId="3" w16cid:durableId="1280645833">
    <w:abstractNumId w:val="99"/>
  </w:num>
  <w:num w:numId="4" w16cid:durableId="995375985">
    <w:abstractNumId w:val="84"/>
  </w:num>
  <w:num w:numId="5" w16cid:durableId="1879925575">
    <w:abstractNumId w:val="29"/>
  </w:num>
  <w:num w:numId="6" w16cid:durableId="387652081">
    <w:abstractNumId w:val="45"/>
  </w:num>
  <w:num w:numId="7" w16cid:durableId="757603404">
    <w:abstractNumId w:val="68"/>
  </w:num>
  <w:num w:numId="8" w16cid:durableId="926226435">
    <w:abstractNumId w:val="11"/>
  </w:num>
  <w:num w:numId="9" w16cid:durableId="1291474769">
    <w:abstractNumId w:val="46"/>
  </w:num>
  <w:num w:numId="10" w16cid:durableId="1368525232">
    <w:abstractNumId w:val="22"/>
  </w:num>
  <w:num w:numId="11" w16cid:durableId="1816335341">
    <w:abstractNumId w:val="39"/>
  </w:num>
  <w:num w:numId="12" w16cid:durableId="1157649260">
    <w:abstractNumId w:val="41"/>
  </w:num>
  <w:num w:numId="13" w16cid:durableId="640500849">
    <w:abstractNumId w:val="54"/>
  </w:num>
  <w:num w:numId="14" w16cid:durableId="970789600">
    <w:abstractNumId w:val="7"/>
  </w:num>
  <w:num w:numId="15" w16cid:durableId="375473127">
    <w:abstractNumId w:val="35"/>
  </w:num>
  <w:num w:numId="16" w16cid:durableId="531191236">
    <w:abstractNumId w:val="12"/>
  </w:num>
  <w:num w:numId="17" w16cid:durableId="1297567702">
    <w:abstractNumId w:val="74"/>
  </w:num>
  <w:num w:numId="18" w16cid:durableId="930548849">
    <w:abstractNumId w:val="44"/>
  </w:num>
  <w:num w:numId="19" w16cid:durableId="871456284">
    <w:abstractNumId w:val="31"/>
  </w:num>
  <w:num w:numId="20" w16cid:durableId="792362145">
    <w:abstractNumId w:val="37"/>
  </w:num>
  <w:num w:numId="21" w16cid:durableId="263416971">
    <w:abstractNumId w:val="57"/>
  </w:num>
  <w:num w:numId="22" w16cid:durableId="1640063914">
    <w:abstractNumId w:val="73"/>
  </w:num>
  <w:num w:numId="23" w16cid:durableId="1681930001">
    <w:abstractNumId w:val="70"/>
  </w:num>
  <w:num w:numId="24" w16cid:durableId="779185782">
    <w:abstractNumId w:val="76"/>
  </w:num>
  <w:num w:numId="25" w16cid:durableId="100877433">
    <w:abstractNumId w:val="98"/>
  </w:num>
  <w:num w:numId="26" w16cid:durableId="466434733">
    <w:abstractNumId w:val="66"/>
  </w:num>
  <w:num w:numId="27" w16cid:durableId="214852749">
    <w:abstractNumId w:val="63"/>
  </w:num>
  <w:num w:numId="28" w16cid:durableId="494344485">
    <w:abstractNumId w:val="4"/>
  </w:num>
  <w:num w:numId="29" w16cid:durableId="707415884">
    <w:abstractNumId w:val="16"/>
  </w:num>
  <w:num w:numId="30" w16cid:durableId="1854680543">
    <w:abstractNumId w:val="86"/>
  </w:num>
  <w:num w:numId="31" w16cid:durableId="1664166884">
    <w:abstractNumId w:val="20"/>
  </w:num>
  <w:num w:numId="32" w16cid:durableId="1255940300">
    <w:abstractNumId w:val="60"/>
  </w:num>
  <w:num w:numId="33" w16cid:durableId="816528753">
    <w:abstractNumId w:val="58"/>
  </w:num>
  <w:num w:numId="34" w16cid:durableId="801534932">
    <w:abstractNumId w:val="30"/>
  </w:num>
  <w:num w:numId="35" w16cid:durableId="13583860">
    <w:abstractNumId w:val="34"/>
  </w:num>
  <w:num w:numId="36" w16cid:durableId="98139834">
    <w:abstractNumId w:val="69"/>
  </w:num>
  <w:num w:numId="37" w16cid:durableId="1980114744">
    <w:abstractNumId w:val="93"/>
  </w:num>
  <w:num w:numId="38" w16cid:durableId="1008680480">
    <w:abstractNumId w:val="56"/>
  </w:num>
  <w:num w:numId="39" w16cid:durableId="1309819734">
    <w:abstractNumId w:val="23"/>
  </w:num>
  <w:num w:numId="40" w16cid:durableId="342896324">
    <w:abstractNumId w:val="50"/>
  </w:num>
  <w:num w:numId="41" w16cid:durableId="1340505702">
    <w:abstractNumId w:val="81"/>
  </w:num>
  <w:num w:numId="42" w16cid:durableId="1164975563">
    <w:abstractNumId w:val="47"/>
  </w:num>
  <w:num w:numId="43" w16cid:durableId="832725729">
    <w:abstractNumId w:val="97"/>
  </w:num>
  <w:num w:numId="44" w16cid:durableId="1017149836">
    <w:abstractNumId w:val="83"/>
  </w:num>
  <w:num w:numId="45" w16cid:durableId="401415195">
    <w:abstractNumId w:val="15"/>
  </w:num>
  <w:num w:numId="46" w16cid:durableId="119419465">
    <w:abstractNumId w:val="96"/>
  </w:num>
  <w:num w:numId="47" w16cid:durableId="951937425">
    <w:abstractNumId w:val="78"/>
  </w:num>
  <w:num w:numId="48" w16cid:durableId="1365714030">
    <w:abstractNumId w:val="61"/>
  </w:num>
  <w:num w:numId="49" w16cid:durableId="61366941">
    <w:abstractNumId w:val="67"/>
  </w:num>
  <w:num w:numId="50" w16cid:durableId="1282762971">
    <w:abstractNumId w:val="8"/>
  </w:num>
  <w:num w:numId="51" w16cid:durableId="1629972954">
    <w:abstractNumId w:val="2"/>
  </w:num>
  <w:num w:numId="52" w16cid:durableId="2011449189">
    <w:abstractNumId w:val="62"/>
  </w:num>
  <w:num w:numId="53" w16cid:durableId="1816216466">
    <w:abstractNumId w:val="32"/>
  </w:num>
  <w:num w:numId="54" w16cid:durableId="236018087">
    <w:abstractNumId w:val="55"/>
  </w:num>
  <w:num w:numId="55" w16cid:durableId="1651978076">
    <w:abstractNumId w:val="24"/>
  </w:num>
  <w:num w:numId="56" w16cid:durableId="601182371">
    <w:abstractNumId w:val="80"/>
  </w:num>
  <w:num w:numId="57" w16cid:durableId="87776237">
    <w:abstractNumId w:val="82"/>
  </w:num>
  <w:num w:numId="58" w16cid:durableId="277641134">
    <w:abstractNumId w:val="36"/>
  </w:num>
  <w:num w:numId="59" w16cid:durableId="2117678088">
    <w:abstractNumId w:val="17"/>
  </w:num>
  <w:num w:numId="60" w16cid:durableId="901529078">
    <w:abstractNumId w:val="19"/>
  </w:num>
  <w:num w:numId="61" w16cid:durableId="1758868678">
    <w:abstractNumId w:val="87"/>
  </w:num>
  <w:num w:numId="62" w16cid:durableId="1179391311">
    <w:abstractNumId w:val="53"/>
  </w:num>
  <w:num w:numId="63" w16cid:durableId="724525776">
    <w:abstractNumId w:val="42"/>
  </w:num>
  <w:num w:numId="64" w16cid:durableId="1028525671">
    <w:abstractNumId w:val="26"/>
  </w:num>
  <w:num w:numId="65" w16cid:durableId="287704552">
    <w:abstractNumId w:val="90"/>
  </w:num>
  <w:num w:numId="66" w16cid:durableId="1534078327">
    <w:abstractNumId w:val="25"/>
  </w:num>
  <w:num w:numId="67" w16cid:durableId="1500190051">
    <w:abstractNumId w:val="1"/>
  </w:num>
  <w:num w:numId="68" w16cid:durableId="1467352054">
    <w:abstractNumId w:val="49"/>
  </w:num>
  <w:num w:numId="69" w16cid:durableId="477498114">
    <w:abstractNumId w:val="14"/>
  </w:num>
  <w:num w:numId="70" w16cid:durableId="550730507">
    <w:abstractNumId w:val="33"/>
  </w:num>
  <w:num w:numId="71" w16cid:durableId="1990211308">
    <w:abstractNumId w:val="65"/>
  </w:num>
  <w:num w:numId="72" w16cid:durableId="168373045">
    <w:abstractNumId w:val="5"/>
  </w:num>
  <w:num w:numId="73" w16cid:durableId="557783989">
    <w:abstractNumId w:val="52"/>
  </w:num>
  <w:num w:numId="74" w16cid:durableId="1596403022">
    <w:abstractNumId w:val="77"/>
  </w:num>
  <w:num w:numId="75" w16cid:durableId="1236892698">
    <w:abstractNumId w:val="38"/>
  </w:num>
  <w:num w:numId="76" w16cid:durableId="1201473748">
    <w:abstractNumId w:val="3"/>
  </w:num>
  <w:num w:numId="77" w16cid:durableId="1321882844">
    <w:abstractNumId w:val="92"/>
  </w:num>
  <w:num w:numId="78" w16cid:durableId="2007126712">
    <w:abstractNumId w:val="95"/>
  </w:num>
  <w:num w:numId="79" w16cid:durableId="2047366335">
    <w:abstractNumId w:val="13"/>
  </w:num>
  <w:num w:numId="80" w16cid:durableId="1747996009">
    <w:abstractNumId w:val="88"/>
  </w:num>
  <w:num w:numId="81" w16cid:durableId="1821967995">
    <w:abstractNumId w:val="43"/>
  </w:num>
  <w:num w:numId="82" w16cid:durableId="1736590349">
    <w:abstractNumId w:val="6"/>
  </w:num>
  <w:num w:numId="83" w16cid:durableId="48039549">
    <w:abstractNumId w:val="91"/>
  </w:num>
  <w:num w:numId="84" w16cid:durableId="469447403">
    <w:abstractNumId w:val="10"/>
  </w:num>
  <w:num w:numId="85" w16cid:durableId="826438110">
    <w:abstractNumId w:val="9"/>
  </w:num>
  <w:num w:numId="86" w16cid:durableId="1219511629">
    <w:abstractNumId w:val="59"/>
  </w:num>
  <w:num w:numId="87" w16cid:durableId="337001554">
    <w:abstractNumId w:val="27"/>
  </w:num>
  <w:num w:numId="88" w16cid:durableId="370345068">
    <w:abstractNumId w:val="48"/>
  </w:num>
  <w:num w:numId="89" w16cid:durableId="644703792">
    <w:abstractNumId w:val="72"/>
  </w:num>
  <w:num w:numId="90" w16cid:durableId="931671127">
    <w:abstractNumId w:val="28"/>
  </w:num>
  <w:num w:numId="91" w16cid:durableId="495653482">
    <w:abstractNumId w:val="18"/>
  </w:num>
  <w:num w:numId="92" w16cid:durableId="138764700">
    <w:abstractNumId w:val="40"/>
  </w:num>
  <w:num w:numId="93" w16cid:durableId="1418361940">
    <w:abstractNumId w:val="94"/>
  </w:num>
  <w:num w:numId="94" w16cid:durableId="1214080475">
    <w:abstractNumId w:val="71"/>
  </w:num>
  <w:num w:numId="95" w16cid:durableId="353507243">
    <w:abstractNumId w:val="85"/>
  </w:num>
  <w:num w:numId="96" w16cid:durableId="1273901500">
    <w:abstractNumId w:val="79"/>
  </w:num>
  <w:num w:numId="97" w16cid:durableId="1948274160">
    <w:abstractNumId w:val="0"/>
  </w:num>
  <w:num w:numId="98" w16cid:durableId="1404451351">
    <w:abstractNumId w:val="64"/>
  </w:num>
  <w:num w:numId="99" w16cid:durableId="672268683">
    <w:abstractNumId w:val="21"/>
  </w:num>
  <w:num w:numId="100" w16cid:durableId="323821278">
    <w:abstractNumId w:val="75"/>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IA ALEJANDRA GALLEGO SEPULVEDA">
    <w15:presenceInfo w15:providerId="AD" w15:userId="S::magallego@minenergia.gov.co::243be515-95e6-487f-bad4-c9ad33c8466b"/>
  </w15:person>
  <w15:person w15:author="FABIAN MAURICIO ROSAS ROSAS">
    <w15:presenceInfo w15:providerId="AD" w15:userId="S::fmrosas@minenergia.gov.co::485e67d7-d91c-4c53-83ad-206168e996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09F"/>
    <w:rsid w:val="0000014C"/>
    <w:rsid w:val="00000F72"/>
    <w:rsid w:val="00002BB1"/>
    <w:rsid w:val="000038BD"/>
    <w:rsid w:val="00003E34"/>
    <w:rsid w:val="000041D9"/>
    <w:rsid w:val="00004C7C"/>
    <w:rsid w:val="00004C87"/>
    <w:rsid w:val="0000523B"/>
    <w:rsid w:val="000052D2"/>
    <w:rsid w:val="000059F5"/>
    <w:rsid w:val="00005F5C"/>
    <w:rsid w:val="00006010"/>
    <w:rsid w:val="00006AA9"/>
    <w:rsid w:val="00006ECA"/>
    <w:rsid w:val="00006ED5"/>
    <w:rsid w:val="00007BA0"/>
    <w:rsid w:val="00007F8D"/>
    <w:rsid w:val="00010142"/>
    <w:rsid w:val="0001054A"/>
    <w:rsid w:val="00010784"/>
    <w:rsid w:val="00010A47"/>
    <w:rsid w:val="00010BEA"/>
    <w:rsid w:val="00010BF6"/>
    <w:rsid w:val="000113DF"/>
    <w:rsid w:val="000116E6"/>
    <w:rsid w:val="00011720"/>
    <w:rsid w:val="000127AC"/>
    <w:rsid w:val="00013739"/>
    <w:rsid w:val="00013E30"/>
    <w:rsid w:val="00014D9D"/>
    <w:rsid w:val="00014DE1"/>
    <w:rsid w:val="0001531B"/>
    <w:rsid w:val="0001636F"/>
    <w:rsid w:val="00016C1B"/>
    <w:rsid w:val="00017057"/>
    <w:rsid w:val="000202EA"/>
    <w:rsid w:val="00021269"/>
    <w:rsid w:val="0002169D"/>
    <w:rsid w:val="00021924"/>
    <w:rsid w:val="0002199E"/>
    <w:rsid w:val="00022361"/>
    <w:rsid w:val="0002301A"/>
    <w:rsid w:val="00024723"/>
    <w:rsid w:val="00024B91"/>
    <w:rsid w:val="00024E46"/>
    <w:rsid w:val="000251E6"/>
    <w:rsid w:val="000252F2"/>
    <w:rsid w:val="00025A2F"/>
    <w:rsid w:val="0002623B"/>
    <w:rsid w:val="00027803"/>
    <w:rsid w:val="00032390"/>
    <w:rsid w:val="000333F0"/>
    <w:rsid w:val="00034748"/>
    <w:rsid w:val="000353DB"/>
    <w:rsid w:val="000354BA"/>
    <w:rsid w:val="00035F20"/>
    <w:rsid w:val="00036108"/>
    <w:rsid w:val="0003641B"/>
    <w:rsid w:val="000377A4"/>
    <w:rsid w:val="00037FE3"/>
    <w:rsid w:val="00040335"/>
    <w:rsid w:val="00041AE1"/>
    <w:rsid w:val="00042B1D"/>
    <w:rsid w:val="00042F85"/>
    <w:rsid w:val="00043E01"/>
    <w:rsid w:val="000448E4"/>
    <w:rsid w:val="00044D90"/>
    <w:rsid w:val="0004568F"/>
    <w:rsid w:val="000457C6"/>
    <w:rsid w:val="000460B6"/>
    <w:rsid w:val="00046412"/>
    <w:rsid w:val="00046C51"/>
    <w:rsid w:val="00047747"/>
    <w:rsid w:val="0005077F"/>
    <w:rsid w:val="000512B0"/>
    <w:rsid w:val="0005195A"/>
    <w:rsid w:val="00052DAC"/>
    <w:rsid w:val="000534A3"/>
    <w:rsid w:val="000568A8"/>
    <w:rsid w:val="00056C3D"/>
    <w:rsid w:val="00056E44"/>
    <w:rsid w:val="00056E96"/>
    <w:rsid w:val="0005702D"/>
    <w:rsid w:val="000572F4"/>
    <w:rsid w:val="00060899"/>
    <w:rsid w:val="00060AC0"/>
    <w:rsid w:val="00060BB8"/>
    <w:rsid w:val="00061470"/>
    <w:rsid w:val="00061792"/>
    <w:rsid w:val="00061B59"/>
    <w:rsid w:val="00062366"/>
    <w:rsid w:val="00062521"/>
    <w:rsid w:val="00063B3D"/>
    <w:rsid w:val="000652E4"/>
    <w:rsid w:val="00065457"/>
    <w:rsid w:val="000654AD"/>
    <w:rsid w:val="00065FED"/>
    <w:rsid w:val="0007034D"/>
    <w:rsid w:val="00070416"/>
    <w:rsid w:val="0007146B"/>
    <w:rsid w:val="00072210"/>
    <w:rsid w:val="000724E6"/>
    <w:rsid w:val="0007425A"/>
    <w:rsid w:val="0007497B"/>
    <w:rsid w:val="00075EF9"/>
    <w:rsid w:val="000761B6"/>
    <w:rsid w:val="00081881"/>
    <w:rsid w:val="00081DE7"/>
    <w:rsid w:val="000827E8"/>
    <w:rsid w:val="00082DAA"/>
    <w:rsid w:val="00083015"/>
    <w:rsid w:val="00083433"/>
    <w:rsid w:val="00083B53"/>
    <w:rsid w:val="00083F60"/>
    <w:rsid w:val="00085A7E"/>
    <w:rsid w:val="00085BFD"/>
    <w:rsid w:val="00085C09"/>
    <w:rsid w:val="00085FCB"/>
    <w:rsid w:val="000860E1"/>
    <w:rsid w:val="0008654A"/>
    <w:rsid w:val="00086767"/>
    <w:rsid w:val="00086D3C"/>
    <w:rsid w:val="00086E14"/>
    <w:rsid w:val="00090669"/>
    <w:rsid w:val="0009098C"/>
    <w:rsid w:val="00091708"/>
    <w:rsid w:val="00091E9D"/>
    <w:rsid w:val="00091F71"/>
    <w:rsid w:val="0009306D"/>
    <w:rsid w:val="00093A7A"/>
    <w:rsid w:val="000956F5"/>
    <w:rsid w:val="000958F0"/>
    <w:rsid w:val="00095CBE"/>
    <w:rsid w:val="00096454"/>
    <w:rsid w:val="00096C2F"/>
    <w:rsid w:val="0009725E"/>
    <w:rsid w:val="0009740E"/>
    <w:rsid w:val="00097583"/>
    <w:rsid w:val="000A05AA"/>
    <w:rsid w:val="000A0973"/>
    <w:rsid w:val="000A113D"/>
    <w:rsid w:val="000A11BB"/>
    <w:rsid w:val="000A1415"/>
    <w:rsid w:val="000A2ADC"/>
    <w:rsid w:val="000A477B"/>
    <w:rsid w:val="000A5985"/>
    <w:rsid w:val="000A609C"/>
    <w:rsid w:val="000A61EC"/>
    <w:rsid w:val="000A6799"/>
    <w:rsid w:val="000A6D60"/>
    <w:rsid w:val="000A7138"/>
    <w:rsid w:val="000B0F09"/>
    <w:rsid w:val="000B101E"/>
    <w:rsid w:val="000B10FB"/>
    <w:rsid w:val="000B2189"/>
    <w:rsid w:val="000B2A9B"/>
    <w:rsid w:val="000B2CC6"/>
    <w:rsid w:val="000B2F22"/>
    <w:rsid w:val="000B3339"/>
    <w:rsid w:val="000B363A"/>
    <w:rsid w:val="000B4CDF"/>
    <w:rsid w:val="000B4DBC"/>
    <w:rsid w:val="000B5096"/>
    <w:rsid w:val="000B546D"/>
    <w:rsid w:val="000B637B"/>
    <w:rsid w:val="000B661B"/>
    <w:rsid w:val="000B6620"/>
    <w:rsid w:val="000B732B"/>
    <w:rsid w:val="000B78FA"/>
    <w:rsid w:val="000B7C3F"/>
    <w:rsid w:val="000C0386"/>
    <w:rsid w:val="000C07C1"/>
    <w:rsid w:val="000C083A"/>
    <w:rsid w:val="000C0EF2"/>
    <w:rsid w:val="000C10C4"/>
    <w:rsid w:val="000C1441"/>
    <w:rsid w:val="000C2957"/>
    <w:rsid w:val="000C39A0"/>
    <w:rsid w:val="000C3B6E"/>
    <w:rsid w:val="000C3EC3"/>
    <w:rsid w:val="000C4397"/>
    <w:rsid w:val="000C4C6E"/>
    <w:rsid w:val="000C4D75"/>
    <w:rsid w:val="000C5F71"/>
    <w:rsid w:val="000C61D4"/>
    <w:rsid w:val="000C6F3B"/>
    <w:rsid w:val="000C7095"/>
    <w:rsid w:val="000C7F0A"/>
    <w:rsid w:val="000D021B"/>
    <w:rsid w:val="000D04B8"/>
    <w:rsid w:val="000D0E72"/>
    <w:rsid w:val="000D1096"/>
    <w:rsid w:val="000D1960"/>
    <w:rsid w:val="000D1D6F"/>
    <w:rsid w:val="000D293A"/>
    <w:rsid w:val="000D2D29"/>
    <w:rsid w:val="000D3162"/>
    <w:rsid w:val="000D31B1"/>
    <w:rsid w:val="000D38CC"/>
    <w:rsid w:val="000D593D"/>
    <w:rsid w:val="000D6A1D"/>
    <w:rsid w:val="000D6D76"/>
    <w:rsid w:val="000D7AA0"/>
    <w:rsid w:val="000E00CE"/>
    <w:rsid w:val="000E0343"/>
    <w:rsid w:val="000E0ADD"/>
    <w:rsid w:val="000E1CBB"/>
    <w:rsid w:val="000E219E"/>
    <w:rsid w:val="000E222B"/>
    <w:rsid w:val="000E2C41"/>
    <w:rsid w:val="000E3D15"/>
    <w:rsid w:val="000E4816"/>
    <w:rsid w:val="000E4EF3"/>
    <w:rsid w:val="000E578B"/>
    <w:rsid w:val="000E5EA7"/>
    <w:rsid w:val="000E705E"/>
    <w:rsid w:val="000F0252"/>
    <w:rsid w:val="000F0AA8"/>
    <w:rsid w:val="000F1738"/>
    <w:rsid w:val="000F1761"/>
    <w:rsid w:val="000F1FD0"/>
    <w:rsid w:val="000F2451"/>
    <w:rsid w:val="000F28E3"/>
    <w:rsid w:val="000F3F3F"/>
    <w:rsid w:val="000F57C0"/>
    <w:rsid w:val="000F5A83"/>
    <w:rsid w:val="000F6B09"/>
    <w:rsid w:val="000F6E9D"/>
    <w:rsid w:val="000F7592"/>
    <w:rsid w:val="000F7C42"/>
    <w:rsid w:val="001004FB"/>
    <w:rsid w:val="001005B2"/>
    <w:rsid w:val="00100B56"/>
    <w:rsid w:val="00100FF7"/>
    <w:rsid w:val="00101800"/>
    <w:rsid w:val="00101D84"/>
    <w:rsid w:val="00101E19"/>
    <w:rsid w:val="0010211C"/>
    <w:rsid w:val="00103F68"/>
    <w:rsid w:val="00104269"/>
    <w:rsid w:val="001042A3"/>
    <w:rsid w:val="001048A1"/>
    <w:rsid w:val="00105DEF"/>
    <w:rsid w:val="001064D8"/>
    <w:rsid w:val="001067D0"/>
    <w:rsid w:val="00106B65"/>
    <w:rsid w:val="001071DF"/>
    <w:rsid w:val="001101B2"/>
    <w:rsid w:val="00111D29"/>
    <w:rsid w:val="00113899"/>
    <w:rsid w:val="00113FE7"/>
    <w:rsid w:val="0011409C"/>
    <w:rsid w:val="00114A2A"/>
    <w:rsid w:val="00115039"/>
    <w:rsid w:val="00115576"/>
    <w:rsid w:val="00115998"/>
    <w:rsid w:val="001159DC"/>
    <w:rsid w:val="00116534"/>
    <w:rsid w:val="00116E88"/>
    <w:rsid w:val="00116F96"/>
    <w:rsid w:val="00116FE6"/>
    <w:rsid w:val="001170C3"/>
    <w:rsid w:val="0011718D"/>
    <w:rsid w:val="00117271"/>
    <w:rsid w:val="00120441"/>
    <w:rsid w:val="0012170D"/>
    <w:rsid w:val="001217DD"/>
    <w:rsid w:val="001222C5"/>
    <w:rsid w:val="00122A20"/>
    <w:rsid w:val="00122E5B"/>
    <w:rsid w:val="00122EC2"/>
    <w:rsid w:val="00123768"/>
    <w:rsid w:val="001239B6"/>
    <w:rsid w:val="00125FB5"/>
    <w:rsid w:val="00127065"/>
    <w:rsid w:val="001271E7"/>
    <w:rsid w:val="0013075B"/>
    <w:rsid w:val="00131A07"/>
    <w:rsid w:val="00132C31"/>
    <w:rsid w:val="00132CF4"/>
    <w:rsid w:val="00132E2E"/>
    <w:rsid w:val="00133B37"/>
    <w:rsid w:val="00134461"/>
    <w:rsid w:val="00134E48"/>
    <w:rsid w:val="00135477"/>
    <w:rsid w:val="0013579E"/>
    <w:rsid w:val="001358F8"/>
    <w:rsid w:val="001362F6"/>
    <w:rsid w:val="00136AB6"/>
    <w:rsid w:val="001370B9"/>
    <w:rsid w:val="0014189E"/>
    <w:rsid w:val="00141EB6"/>
    <w:rsid w:val="00142A5A"/>
    <w:rsid w:val="00142D60"/>
    <w:rsid w:val="001438F4"/>
    <w:rsid w:val="00144F11"/>
    <w:rsid w:val="001456A8"/>
    <w:rsid w:val="00145BC7"/>
    <w:rsid w:val="001466AC"/>
    <w:rsid w:val="00147F91"/>
    <w:rsid w:val="00150A02"/>
    <w:rsid w:val="00154159"/>
    <w:rsid w:val="0015425A"/>
    <w:rsid w:val="0015439F"/>
    <w:rsid w:val="00154906"/>
    <w:rsid w:val="00155AD3"/>
    <w:rsid w:val="00155B3C"/>
    <w:rsid w:val="00155D38"/>
    <w:rsid w:val="00155F92"/>
    <w:rsid w:val="00156792"/>
    <w:rsid w:val="001567A8"/>
    <w:rsid w:val="00156E7B"/>
    <w:rsid w:val="00157D6D"/>
    <w:rsid w:val="00157EFC"/>
    <w:rsid w:val="00160754"/>
    <w:rsid w:val="0016181B"/>
    <w:rsid w:val="0016308E"/>
    <w:rsid w:val="00163BA9"/>
    <w:rsid w:val="00163E1C"/>
    <w:rsid w:val="0016423D"/>
    <w:rsid w:val="00164325"/>
    <w:rsid w:val="0016457D"/>
    <w:rsid w:val="00165B40"/>
    <w:rsid w:val="001660BA"/>
    <w:rsid w:val="00166272"/>
    <w:rsid w:val="00166FB8"/>
    <w:rsid w:val="00170B71"/>
    <w:rsid w:val="001715D4"/>
    <w:rsid w:val="00171903"/>
    <w:rsid w:val="00171BA6"/>
    <w:rsid w:val="00171C29"/>
    <w:rsid w:val="00171CDE"/>
    <w:rsid w:val="00171CEB"/>
    <w:rsid w:val="00171D04"/>
    <w:rsid w:val="00171DC7"/>
    <w:rsid w:val="00172006"/>
    <w:rsid w:val="00173472"/>
    <w:rsid w:val="0017353E"/>
    <w:rsid w:val="00173759"/>
    <w:rsid w:val="0017413A"/>
    <w:rsid w:val="00175F56"/>
    <w:rsid w:val="0017713A"/>
    <w:rsid w:val="00177BF9"/>
    <w:rsid w:val="00177D3E"/>
    <w:rsid w:val="0018078B"/>
    <w:rsid w:val="001823B9"/>
    <w:rsid w:val="001831A3"/>
    <w:rsid w:val="00183363"/>
    <w:rsid w:val="001835FD"/>
    <w:rsid w:val="00183C22"/>
    <w:rsid w:val="001840AC"/>
    <w:rsid w:val="001846DF"/>
    <w:rsid w:val="00185703"/>
    <w:rsid w:val="00185AD5"/>
    <w:rsid w:val="0018739B"/>
    <w:rsid w:val="001873EC"/>
    <w:rsid w:val="00187CA1"/>
    <w:rsid w:val="00187F9A"/>
    <w:rsid w:val="00191155"/>
    <w:rsid w:val="0019194A"/>
    <w:rsid w:val="00191978"/>
    <w:rsid w:val="0019223C"/>
    <w:rsid w:val="001922B3"/>
    <w:rsid w:val="00193315"/>
    <w:rsid w:val="00193492"/>
    <w:rsid w:val="001939FD"/>
    <w:rsid w:val="00193A35"/>
    <w:rsid w:val="001942E9"/>
    <w:rsid w:val="001948A3"/>
    <w:rsid w:val="00194F36"/>
    <w:rsid w:val="001961A8"/>
    <w:rsid w:val="0019787E"/>
    <w:rsid w:val="00197E15"/>
    <w:rsid w:val="00197F74"/>
    <w:rsid w:val="001A007E"/>
    <w:rsid w:val="001A014B"/>
    <w:rsid w:val="001A0556"/>
    <w:rsid w:val="001A0738"/>
    <w:rsid w:val="001A1715"/>
    <w:rsid w:val="001A3786"/>
    <w:rsid w:val="001A37AA"/>
    <w:rsid w:val="001A39E0"/>
    <w:rsid w:val="001A4CF8"/>
    <w:rsid w:val="001A6237"/>
    <w:rsid w:val="001B06CB"/>
    <w:rsid w:val="001B0818"/>
    <w:rsid w:val="001B0A98"/>
    <w:rsid w:val="001B1409"/>
    <w:rsid w:val="001B15BC"/>
    <w:rsid w:val="001B1B5D"/>
    <w:rsid w:val="001B2E69"/>
    <w:rsid w:val="001B38A6"/>
    <w:rsid w:val="001B39E4"/>
    <w:rsid w:val="001B3F91"/>
    <w:rsid w:val="001B476D"/>
    <w:rsid w:val="001B4B5D"/>
    <w:rsid w:val="001B5004"/>
    <w:rsid w:val="001B560F"/>
    <w:rsid w:val="001B6910"/>
    <w:rsid w:val="001B6B1B"/>
    <w:rsid w:val="001B6DCC"/>
    <w:rsid w:val="001B7809"/>
    <w:rsid w:val="001B7865"/>
    <w:rsid w:val="001B7BD7"/>
    <w:rsid w:val="001C0602"/>
    <w:rsid w:val="001C0A6A"/>
    <w:rsid w:val="001C11F2"/>
    <w:rsid w:val="001C1D79"/>
    <w:rsid w:val="001C1ED8"/>
    <w:rsid w:val="001C3FF2"/>
    <w:rsid w:val="001C4377"/>
    <w:rsid w:val="001C4F87"/>
    <w:rsid w:val="001C65DC"/>
    <w:rsid w:val="001C6C96"/>
    <w:rsid w:val="001C7591"/>
    <w:rsid w:val="001C77C5"/>
    <w:rsid w:val="001C7822"/>
    <w:rsid w:val="001D053F"/>
    <w:rsid w:val="001D0D98"/>
    <w:rsid w:val="001D0E72"/>
    <w:rsid w:val="001D1E21"/>
    <w:rsid w:val="001D25FC"/>
    <w:rsid w:val="001D2D23"/>
    <w:rsid w:val="001D2E08"/>
    <w:rsid w:val="001D2E79"/>
    <w:rsid w:val="001D33CA"/>
    <w:rsid w:val="001D359F"/>
    <w:rsid w:val="001D4080"/>
    <w:rsid w:val="001D4F48"/>
    <w:rsid w:val="001D4FD8"/>
    <w:rsid w:val="001D54C6"/>
    <w:rsid w:val="001D6223"/>
    <w:rsid w:val="001D681B"/>
    <w:rsid w:val="001D7204"/>
    <w:rsid w:val="001D7D50"/>
    <w:rsid w:val="001E02A6"/>
    <w:rsid w:val="001E0684"/>
    <w:rsid w:val="001E0CFD"/>
    <w:rsid w:val="001E0D9D"/>
    <w:rsid w:val="001E1444"/>
    <w:rsid w:val="001E1468"/>
    <w:rsid w:val="001E260E"/>
    <w:rsid w:val="001E268B"/>
    <w:rsid w:val="001E2AE6"/>
    <w:rsid w:val="001E3EEF"/>
    <w:rsid w:val="001E5231"/>
    <w:rsid w:val="001E5A7C"/>
    <w:rsid w:val="001E6036"/>
    <w:rsid w:val="001E750E"/>
    <w:rsid w:val="001E7A53"/>
    <w:rsid w:val="001F0705"/>
    <w:rsid w:val="001F079B"/>
    <w:rsid w:val="001F247D"/>
    <w:rsid w:val="001F2E61"/>
    <w:rsid w:val="001F3324"/>
    <w:rsid w:val="001F37BA"/>
    <w:rsid w:val="001F39C7"/>
    <w:rsid w:val="001F4AEE"/>
    <w:rsid w:val="001F50C6"/>
    <w:rsid w:val="001F55E1"/>
    <w:rsid w:val="001F5CEF"/>
    <w:rsid w:val="001F6309"/>
    <w:rsid w:val="001F64E5"/>
    <w:rsid w:val="001F6CA0"/>
    <w:rsid w:val="001F72F9"/>
    <w:rsid w:val="001F79D5"/>
    <w:rsid w:val="002010A7"/>
    <w:rsid w:val="00201812"/>
    <w:rsid w:val="00202EA5"/>
    <w:rsid w:val="002038B9"/>
    <w:rsid w:val="00204CD0"/>
    <w:rsid w:val="00205BF1"/>
    <w:rsid w:val="00205E64"/>
    <w:rsid w:val="002070CC"/>
    <w:rsid w:val="0020757F"/>
    <w:rsid w:val="002075D6"/>
    <w:rsid w:val="00210C79"/>
    <w:rsid w:val="00210F10"/>
    <w:rsid w:val="002112BC"/>
    <w:rsid w:val="002119E6"/>
    <w:rsid w:val="00212667"/>
    <w:rsid w:val="00212A06"/>
    <w:rsid w:val="00212BC9"/>
    <w:rsid w:val="00212D1B"/>
    <w:rsid w:val="00214472"/>
    <w:rsid w:val="00214C06"/>
    <w:rsid w:val="00215894"/>
    <w:rsid w:val="0021620E"/>
    <w:rsid w:val="0021633A"/>
    <w:rsid w:val="00216469"/>
    <w:rsid w:val="00216B3C"/>
    <w:rsid w:val="00216D6B"/>
    <w:rsid w:val="0021727A"/>
    <w:rsid w:val="00217755"/>
    <w:rsid w:val="002200ED"/>
    <w:rsid w:val="0022025D"/>
    <w:rsid w:val="0022033D"/>
    <w:rsid w:val="00220679"/>
    <w:rsid w:val="002206F1"/>
    <w:rsid w:val="00220934"/>
    <w:rsid w:val="00220DBB"/>
    <w:rsid w:val="00221362"/>
    <w:rsid w:val="00221478"/>
    <w:rsid w:val="0022169C"/>
    <w:rsid w:val="00221856"/>
    <w:rsid w:val="00221E58"/>
    <w:rsid w:val="00222177"/>
    <w:rsid w:val="002239B6"/>
    <w:rsid w:val="00224B08"/>
    <w:rsid w:val="00226850"/>
    <w:rsid w:val="00226ED2"/>
    <w:rsid w:val="00227A89"/>
    <w:rsid w:val="00230B87"/>
    <w:rsid w:val="00230F57"/>
    <w:rsid w:val="002314FE"/>
    <w:rsid w:val="00232D80"/>
    <w:rsid w:val="00232EFE"/>
    <w:rsid w:val="002338FD"/>
    <w:rsid w:val="00233B3B"/>
    <w:rsid w:val="0023515C"/>
    <w:rsid w:val="00235A9B"/>
    <w:rsid w:val="00235DA3"/>
    <w:rsid w:val="00235E3A"/>
    <w:rsid w:val="00240A3F"/>
    <w:rsid w:val="00240C7D"/>
    <w:rsid w:val="00241516"/>
    <w:rsid w:val="00241638"/>
    <w:rsid w:val="00241AB8"/>
    <w:rsid w:val="00241B0A"/>
    <w:rsid w:val="00241FE8"/>
    <w:rsid w:val="002430E0"/>
    <w:rsid w:val="00243E2F"/>
    <w:rsid w:val="0024404B"/>
    <w:rsid w:val="00244ADE"/>
    <w:rsid w:val="00246884"/>
    <w:rsid w:val="002474AC"/>
    <w:rsid w:val="002475AB"/>
    <w:rsid w:val="00247B4F"/>
    <w:rsid w:val="00250290"/>
    <w:rsid w:val="00250489"/>
    <w:rsid w:val="00250591"/>
    <w:rsid w:val="002511D9"/>
    <w:rsid w:val="00251214"/>
    <w:rsid w:val="00251502"/>
    <w:rsid w:val="00252DE0"/>
    <w:rsid w:val="002541BA"/>
    <w:rsid w:val="002542CA"/>
    <w:rsid w:val="00254554"/>
    <w:rsid w:val="00255910"/>
    <w:rsid w:val="0025648F"/>
    <w:rsid w:val="0025649D"/>
    <w:rsid w:val="002576E3"/>
    <w:rsid w:val="00257759"/>
    <w:rsid w:val="002605CC"/>
    <w:rsid w:val="00261494"/>
    <w:rsid w:val="002617DB"/>
    <w:rsid w:val="00262029"/>
    <w:rsid w:val="00262239"/>
    <w:rsid w:val="002630EC"/>
    <w:rsid w:val="00263549"/>
    <w:rsid w:val="002641E6"/>
    <w:rsid w:val="00264C9A"/>
    <w:rsid w:val="00265216"/>
    <w:rsid w:val="00265ECE"/>
    <w:rsid w:val="002678AA"/>
    <w:rsid w:val="002716C2"/>
    <w:rsid w:val="00272E44"/>
    <w:rsid w:val="0027469C"/>
    <w:rsid w:val="00275005"/>
    <w:rsid w:val="002756F8"/>
    <w:rsid w:val="002761D6"/>
    <w:rsid w:val="00277561"/>
    <w:rsid w:val="002775C6"/>
    <w:rsid w:val="00280AE9"/>
    <w:rsid w:val="002815D2"/>
    <w:rsid w:val="002835CA"/>
    <w:rsid w:val="00283687"/>
    <w:rsid w:val="00283A45"/>
    <w:rsid w:val="00283BAD"/>
    <w:rsid w:val="0028524F"/>
    <w:rsid w:val="00286B6B"/>
    <w:rsid w:val="00286CDB"/>
    <w:rsid w:val="002873BA"/>
    <w:rsid w:val="0029118A"/>
    <w:rsid w:val="00291A72"/>
    <w:rsid w:val="002936C4"/>
    <w:rsid w:val="002937A8"/>
    <w:rsid w:val="00294D4F"/>
    <w:rsid w:val="0029623B"/>
    <w:rsid w:val="00297596"/>
    <w:rsid w:val="002979B0"/>
    <w:rsid w:val="00297C6D"/>
    <w:rsid w:val="00297DF2"/>
    <w:rsid w:val="002A001E"/>
    <w:rsid w:val="002A07EC"/>
    <w:rsid w:val="002A09E0"/>
    <w:rsid w:val="002A1179"/>
    <w:rsid w:val="002A1624"/>
    <w:rsid w:val="002A1CA8"/>
    <w:rsid w:val="002A1EB5"/>
    <w:rsid w:val="002A2059"/>
    <w:rsid w:val="002A2C6F"/>
    <w:rsid w:val="002A31BD"/>
    <w:rsid w:val="002A3337"/>
    <w:rsid w:val="002A37F1"/>
    <w:rsid w:val="002A3F78"/>
    <w:rsid w:val="002A4107"/>
    <w:rsid w:val="002A4823"/>
    <w:rsid w:val="002A50DB"/>
    <w:rsid w:val="002A5339"/>
    <w:rsid w:val="002A58E2"/>
    <w:rsid w:val="002A601E"/>
    <w:rsid w:val="002A6A60"/>
    <w:rsid w:val="002A7518"/>
    <w:rsid w:val="002A7561"/>
    <w:rsid w:val="002A757A"/>
    <w:rsid w:val="002B0268"/>
    <w:rsid w:val="002B06C9"/>
    <w:rsid w:val="002B1069"/>
    <w:rsid w:val="002B12A7"/>
    <w:rsid w:val="002B1308"/>
    <w:rsid w:val="002B170F"/>
    <w:rsid w:val="002B1CD9"/>
    <w:rsid w:val="002B1ED2"/>
    <w:rsid w:val="002B1EE5"/>
    <w:rsid w:val="002B256D"/>
    <w:rsid w:val="002B26DA"/>
    <w:rsid w:val="002B2AE7"/>
    <w:rsid w:val="002B30F0"/>
    <w:rsid w:val="002B3579"/>
    <w:rsid w:val="002B3E10"/>
    <w:rsid w:val="002B6002"/>
    <w:rsid w:val="002B648C"/>
    <w:rsid w:val="002B76F8"/>
    <w:rsid w:val="002B7BE6"/>
    <w:rsid w:val="002C0101"/>
    <w:rsid w:val="002C0B9B"/>
    <w:rsid w:val="002C0D3C"/>
    <w:rsid w:val="002C13CD"/>
    <w:rsid w:val="002C161B"/>
    <w:rsid w:val="002C1854"/>
    <w:rsid w:val="002C1ED6"/>
    <w:rsid w:val="002C1F0D"/>
    <w:rsid w:val="002C2265"/>
    <w:rsid w:val="002C227E"/>
    <w:rsid w:val="002C2430"/>
    <w:rsid w:val="002C2C63"/>
    <w:rsid w:val="002C365C"/>
    <w:rsid w:val="002C3ACD"/>
    <w:rsid w:val="002C3BDA"/>
    <w:rsid w:val="002C4959"/>
    <w:rsid w:val="002C4A52"/>
    <w:rsid w:val="002C5CD8"/>
    <w:rsid w:val="002C7EBC"/>
    <w:rsid w:val="002D113B"/>
    <w:rsid w:val="002D1153"/>
    <w:rsid w:val="002D16A3"/>
    <w:rsid w:val="002D19A7"/>
    <w:rsid w:val="002D21D2"/>
    <w:rsid w:val="002D335C"/>
    <w:rsid w:val="002D37C9"/>
    <w:rsid w:val="002D3BFA"/>
    <w:rsid w:val="002D3DE8"/>
    <w:rsid w:val="002D412D"/>
    <w:rsid w:val="002D4303"/>
    <w:rsid w:val="002D5145"/>
    <w:rsid w:val="002D59B6"/>
    <w:rsid w:val="002D6414"/>
    <w:rsid w:val="002D6608"/>
    <w:rsid w:val="002D6995"/>
    <w:rsid w:val="002D6D2C"/>
    <w:rsid w:val="002D77B5"/>
    <w:rsid w:val="002E0257"/>
    <w:rsid w:val="002E0562"/>
    <w:rsid w:val="002E0E91"/>
    <w:rsid w:val="002E1450"/>
    <w:rsid w:val="002E1969"/>
    <w:rsid w:val="002E1A87"/>
    <w:rsid w:val="002E21EF"/>
    <w:rsid w:val="002E370D"/>
    <w:rsid w:val="002E3AD1"/>
    <w:rsid w:val="002E3CAB"/>
    <w:rsid w:val="002E3D55"/>
    <w:rsid w:val="002E432F"/>
    <w:rsid w:val="002E4BF7"/>
    <w:rsid w:val="002E4DD0"/>
    <w:rsid w:val="002E5C9A"/>
    <w:rsid w:val="002E5E79"/>
    <w:rsid w:val="002E624A"/>
    <w:rsid w:val="002E66E0"/>
    <w:rsid w:val="002E676B"/>
    <w:rsid w:val="002E68F8"/>
    <w:rsid w:val="002E7FA0"/>
    <w:rsid w:val="002F0895"/>
    <w:rsid w:val="002F08EB"/>
    <w:rsid w:val="002F17A5"/>
    <w:rsid w:val="002F1C5E"/>
    <w:rsid w:val="002F3006"/>
    <w:rsid w:val="002F3FCD"/>
    <w:rsid w:val="002F4D11"/>
    <w:rsid w:val="002F5D5F"/>
    <w:rsid w:val="002F70EA"/>
    <w:rsid w:val="00300339"/>
    <w:rsid w:val="003008D7"/>
    <w:rsid w:val="00300EC6"/>
    <w:rsid w:val="0030377D"/>
    <w:rsid w:val="00304971"/>
    <w:rsid w:val="003049E7"/>
    <w:rsid w:val="003053FA"/>
    <w:rsid w:val="00305856"/>
    <w:rsid w:val="0030596B"/>
    <w:rsid w:val="00305A8C"/>
    <w:rsid w:val="003061C7"/>
    <w:rsid w:val="00306C98"/>
    <w:rsid w:val="00307CFA"/>
    <w:rsid w:val="00310036"/>
    <w:rsid w:val="003105AC"/>
    <w:rsid w:val="0031140C"/>
    <w:rsid w:val="00311F71"/>
    <w:rsid w:val="00312338"/>
    <w:rsid w:val="00312928"/>
    <w:rsid w:val="00312CBF"/>
    <w:rsid w:val="00312E47"/>
    <w:rsid w:val="00313387"/>
    <w:rsid w:val="00313B4D"/>
    <w:rsid w:val="00313C4D"/>
    <w:rsid w:val="0031421F"/>
    <w:rsid w:val="00314410"/>
    <w:rsid w:val="0031455C"/>
    <w:rsid w:val="0031498B"/>
    <w:rsid w:val="00314B59"/>
    <w:rsid w:val="0031588E"/>
    <w:rsid w:val="00315911"/>
    <w:rsid w:val="00315CDF"/>
    <w:rsid w:val="00315DEF"/>
    <w:rsid w:val="0031626A"/>
    <w:rsid w:val="00316A8D"/>
    <w:rsid w:val="00320B7C"/>
    <w:rsid w:val="00320BF8"/>
    <w:rsid w:val="00321014"/>
    <w:rsid w:val="003210FA"/>
    <w:rsid w:val="00322803"/>
    <w:rsid w:val="0032373B"/>
    <w:rsid w:val="00323D24"/>
    <w:rsid w:val="00323EF4"/>
    <w:rsid w:val="00324C6C"/>
    <w:rsid w:val="003263E8"/>
    <w:rsid w:val="003264C4"/>
    <w:rsid w:val="00326EA3"/>
    <w:rsid w:val="00327760"/>
    <w:rsid w:val="00327871"/>
    <w:rsid w:val="00330662"/>
    <w:rsid w:val="00330952"/>
    <w:rsid w:val="00332A28"/>
    <w:rsid w:val="003339F5"/>
    <w:rsid w:val="0033410B"/>
    <w:rsid w:val="0033433D"/>
    <w:rsid w:val="00334DCA"/>
    <w:rsid w:val="00335227"/>
    <w:rsid w:val="00336CB5"/>
    <w:rsid w:val="00336D1D"/>
    <w:rsid w:val="00337112"/>
    <w:rsid w:val="0033768C"/>
    <w:rsid w:val="00340462"/>
    <w:rsid w:val="00340918"/>
    <w:rsid w:val="0034095F"/>
    <w:rsid w:val="003413BE"/>
    <w:rsid w:val="00344764"/>
    <w:rsid w:val="0034580B"/>
    <w:rsid w:val="00350D6F"/>
    <w:rsid w:val="0035122E"/>
    <w:rsid w:val="00351970"/>
    <w:rsid w:val="00351B6C"/>
    <w:rsid w:val="00352F95"/>
    <w:rsid w:val="003534C6"/>
    <w:rsid w:val="00353590"/>
    <w:rsid w:val="00353916"/>
    <w:rsid w:val="003544A8"/>
    <w:rsid w:val="003549E4"/>
    <w:rsid w:val="0035523D"/>
    <w:rsid w:val="00355620"/>
    <w:rsid w:val="003561AB"/>
    <w:rsid w:val="003571FF"/>
    <w:rsid w:val="00357780"/>
    <w:rsid w:val="00361931"/>
    <w:rsid w:val="00362E5D"/>
    <w:rsid w:val="00363576"/>
    <w:rsid w:val="003644D7"/>
    <w:rsid w:val="00364550"/>
    <w:rsid w:val="00364C3D"/>
    <w:rsid w:val="00365A45"/>
    <w:rsid w:val="00365C97"/>
    <w:rsid w:val="00365E3B"/>
    <w:rsid w:val="00365EE9"/>
    <w:rsid w:val="00366605"/>
    <w:rsid w:val="00366DB7"/>
    <w:rsid w:val="00366E73"/>
    <w:rsid w:val="00367184"/>
    <w:rsid w:val="00370B65"/>
    <w:rsid w:val="00370DCF"/>
    <w:rsid w:val="003713CD"/>
    <w:rsid w:val="00371E85"/>
    <w:rsid w:val="00372053"/>
    <w:rsid w:val="00372B16"/>
    <w:rsid w:val="00373304"/>
    <w:rsid w:val="00373F3C"/>
    <w:rsid w:val="00374878"/>
    <w:rsid w:val="003749AA"/>
    <w:rsid w:val="003754BC"/>
    <w:rsid w:val="00375FEA"/>
    <w:rsid w:val="003765C4"/>
    <w:rsid w:val="00376679"/>
    <w:rsid w:val="00376B30"/>
    <w:rsid w:val="00376E58"/>
    <w:rsid w:val="00377775"/>
    <w:rsid w:val="003779A1"/>
    <w:rsid w:val="00377C6C"/>
    <w:rsid w:val="0038003A"/>
    <w:rsid w:val="00380BF2"/>
    <w:rsid w:val="00381443"/>
    <w:rsid w:val="003816FE"/>
    <w:rsid w:val="0038170A"/>
    <w:rsid w:val="0038179A"/>
    <w:rsid w:val="00381AEC"/>
    <w:rsid w:val="00382590"/>
    <w:rsid w:val="003830A5"/>
    <w:rsid w:val="00384BA9"/>
    <w:rsid w:val="00385114"/>
    <w:rsid w:val="0038532F"/>
    <w:rsid w:val="0038541C"/>
    <w:rsid w:val="00385DC9"/>
    <w:rsid w:val="00386031"/>
    <w:rsid w:val="003875B4"/>
    <w:rsid w:val="0038788B"/>
    <w:rsid w:val="0038D52A"/>
    <w:rsid w:val="00390285"/>
    <w:rsid w:val="003905C2"/>
    <w:rsid w:val="003906FC"/>
    <w:rsid w:val="00390FE3"/>
    <w:rsid w:val="003912E2"/>
    <w:rsid w:val="00391627"/>
    <w:rsid w:val="003919CF"/>
    <w:rsid w:val="0039246B"/>
    <w:rsid w:val="00392B0E"/>
    <w:rsid w:val="00392F07"/>
    <w:rsid w:val="00393865"/>
    <w:rsid w:val="00393D95"/>
    <w:rsid w:val="00394C33"/>
    <w:rsid w:val="003954BB"/>
    <w:rsid w:val="003954F6"/>
    <w:rsid w:val="003957D8"/>
    <w:rsid w:val="00395A4E"/>
    <w:rsid w:val="00396B3F"/>
    <w:rsid w:val="003973FD"/>
    <w:rsid w:val="003A02D2"/>
    <w:rsid w:val="003A08D1"/>
    <w:rsid w:val="003A0A50"/>
    <w:rsid w:val="003A135A"/>
    <w:rsid w:val="003A1A06"/>
    <w:rsid w:val="003A2076"/>
    <w:rsid w:val="003A3446"/>
    <w:rsid w:val="003A354C"/>
    <w:rsid w:val="003A447E"/>
    <w:rsid w:val="003A45AE"/>
    <w:rsid w:val="003A6056"/>
    <w:rsid w:val="003A682F"/>
    <w:rsid w:val="003A6B74"/>
    <w:rsid w:val="003A6C46"/>
    <w:rsid w:val="003A7398"/>
    <w:rsid w:val="003A7C4B"/>
    <w:rsid w:val="003B01DA"/>
    <w:rsid w:val="003B0F35"/>
    <w:rsid w:val="003B15C9"/>
    <w:rsid w:val="003B3C4E"/>
    <w:rsid w:val="003B3F02"/>
    <w:rsid w:val="003B3F5B"/>
    <w:rsid w:val="003B4115"/>
    <w:rsid w:val="003B44AC"/>
    <w:rsid w:val="003B46A3"/>
    <w:rsid w:val="003B6843"/>
    <w:rsid w:val="003B74C9"/>
    <w:rsid w:val="003C01EC"/>
    <w:rsid w:val="003C0342"/>
    <w:rsid w:val="003C0A42"/>
    <w:rsid w:val="003C0EE9"/>
    <w:rsid w:val="003C1ABF"/>
    <w:rsid w:val="003C22D5"/>
    <w:rsid w:val="003C336C"/>
    <w:rsid w:val="003C39B7"/>
    <w:rsid w:val="003C4541"/>
    <w:rsid w:val="003C5724"/>
    <w:rsid w:val="003C5804"/>
    <w:rsid w:val="003C5DE0"/>
    <w:rsid w:val="003C5F3A"/>
    <w:rsid w:val="003C72F6"/>
    <w:rsid w:val="003D0EE3"/>
    <w:rsid w:val="003D2219"/>
    <w:rsid w:val="003D2BC7"/>
    <w:rsid w:val="003D2E4C"/>
    <w:rsid w:val="003D3075"/>
    <w:rsid w:val="003D33F7"/>
    <w:rsid w:val="003D3800"/>
    <w:rsid w:val="003D40B0"/>
    <w:rsid w:val="003D46B2"/>
    <w:rsid w:val="003D5C6F"/>
    <w:rsid w:val="003D5F15"/>
    <w:rsid w:val="003D7392"/>
    <w:rsid w:val="003D75B9"/>
    <w:rsid w:val="003D7BB8"/>
    <w:rsid w:val="003D7FAF"/>
    <w:rsid w:val="003E1B39"/>
    <w:rsid w:val="003E20B9"/>
    <w:rsid w:val="003E215D"/>
    <w:rsid w:val="003E2AA2"/>
    <w:rsid w:val="003E4DD1"/>
    <w:rsid w:val="003E553C"/>
    <w:rsid w:val="003E690A"/>
    <w:rsid w:val="003E71DC"/>
    <w:rsid w:val="003E73C9"/>
    <w:rsid w:val="003E7917"/>
    <w:rsid w:val="003E7C3A"/>
    <w:rsid w:val="003E7D69"/>
    <w:rsid w:val="003F028A"/>
    <w:rsid w:val="003F139C"/>
    <w:rsid w:val="003F1A68"/>
    <w:rsid w:val="003F2EDC"/>
    <w:rsid w:val="003F2F1D"/>
    <w:rsid w:val="003F32D5"/>
    <w:rsid w:val="003F508A"/>
    <w:rsid w:val="003F53B8"/>
    <w:rsid w:val="003F5ABE"/>
    <w:rsid w:val="003F5E04"/>
    <w:rsid w:val="003F6111"/>
    <w:rsid w:val="003F6C52"/>
    <w:rsid w:val="003F75E1"/>
    <w:rsid w:val="003F79C3"/>
    <w:rsid w:val="004005A3"/>
    <w:rsid w:val="004007A4"/>
    <w:rsid w:val="004009AA"/>
    <w:rsid w:val="00401B54"/>
    <w:rsid w:val="004039F9"/>
    <w:rsid w:val="00403B35"/>
    <w:rsid w:val="00404056"/>
    <w:rsid w:val="0040407B"/>
    <w:rsid w:val="004049DB"/>
    <w:rsid w:val="004050FD"/>
    <w:rsid w:val="00406594"/>
    <w:rsid w:val="00406775"/>
    <w:rsid w:val="004068DC"/>
    <w:rsid w:val="00407A53"/>
    <w:rsid w:val="00407AFB"/>
    <w:rsid w:val="00410C21"/>
    <w:rsid w:val="0041116B"/>
    <w:rsid w:val="00411451"/>
    <w:rsid w:val="00411B56"/>
    <w:rsid w:val="00412368"/>
    <w:rsid w:val="0041265D"/>
    <w:rsid w:val="00413289"/>
    <w:rsid w:val="00413A70"/>
    <w:rsid w:val="00413AB9"/>
    <w:rsid w:val="004140F4"/>
    <w:rsid w:val="00414151"/>
    <w:rsid w:val="0041428E"/>
    <w:rsid w:val="00415371"/>
    <w:rsid w:val="00415765"/>
    <w:rsid w:val="00415D49"/>
    <w:rsid w:val="00415F2F"/>
    <w:rsid w:val="004161DD"/>
    <w:rsid w:val="004168C8"/>
    <w:rsid w:val="00416AC7"/>
    <w:rsid w:val="00416AD3"/>
    <w:rsid w:val="00416DF6"/>
    <w:rsid w:val="004200F5"/>
    <w:rsid w:val="0042048F"/>
    <w:rsid w:val="00420D00"/>
    <w:rsid w:val="00421251"/>
    <w:rsid w:val="00421BB6"/>
    <w:rsid w:val="0042238B"/>
    <w:rsid w:val="00422F7A"/>
    <w:rsid w:val="004232CB"/>
    <w:rsid w:val="0042435D"/>
    <w:rsid w:val="00425087"/>
    <w:rsid w:val="004255CE"/>
    <w:rsid w:val="004259F3"/>
    <w:rsid w:val="00426A5A"/>
    <w:rsid w:val="004274B3"/>
    <w:rsid w:val="0043025D"/>
    <w:rsid w:val="004308E5"/>
    <w:rsid w:val="00430A86"/>
    <w:rsid w:val="00431376"/>
    <w:rsid w:val="00431F84"/>
    <w:rsid w:val="004325F5"/>
    <w:rsid w:val="00433405"/>
    <w:rsid w:val="0043492F"/>
    <w:rsid w:val="00435C8E"/>
    <w:rsid w:val="00436A42"/>
    <w:rsid w:val="00436D6F"/>
    <w:rsid w:val="004370BE"/>
    <w:rsid w:val="004376CC"/>
    <w:rsid w:val="00437A68"/>
    <w:rsid w:val="00437EB8"/>
    <w:rsid w:val="0044156A"/>
    <w:rsid w:val="004416A1"/>
    <w:rsid w:val="00442061"/>
    <w:rsid w:val="00442C77"/>
    <w:rsid w:val="00444196"/>
    <w:rsid w:val="00445C2C"/>
    <w:rsid w:val="00445DB9"/>
    <w:rsid w:val="00446718"/>
    <w:rsid w:val="004503DA"/>
    <w:rsid w:val="004511B5"/>
    <w:rsid w:val="00451546"/>
    <w:rsid w:val="00452248"/>
    <w:rsid w:val="0045263C"/>
    <w:rsid w:val="00452D82"/>
    <w:rsid w:val="004543CC"/>
    <w:rsid w:val="00454581"/>
    <w:rsid w:val="00454849"/>
    <w:rsid w:val="00454AF2"/>
    <w:rsid w:val="00455D43"/>
    <w:rsid w:val="00456340"/>
    <w:rsid w:val="00457605"/>
    <w:rsid w:val="004601FF"/>
    <w:rsid w:val="00460749"/>
    <w:rsid w:val="00460D71"/>
    <w:rsid w:val="00461A72"/>
    <w:rsid w:val="00461DD9"/>
    <w:rsid w:val="00462D80"/>
    <w:rsid w:val="0046321F"/>
    <w:rsid w:val="00464FC0"/>
    <w:rsid w:val="004654A6"/>
    <w:rsid w:val="00466B0A"/>
    <w:rsid w:val="00466CB2"/>
    <w:rsid w:val="004670A6"/>
    <w:rsid w:val="00467C16"/>
    <w:rsid w:val="00470911"/>
    <w:rsid w:val="00471430"/>
    <w:rsid w:val="00471921"/>
    <w:rsid w:val="00472FAE"/>
    <w:rsid w:val="00473047"/>
    <w:rsid w:val="0047369E"/>
    <w:rsid w:val="00473875"/>
    <w:rsid w:val="00473AB7"/>
    <w:rsid w:val="004744BA"/>
    <w:rsid w:val="00474D37"/>
    <w:rsid w:val="00475422"/>
    <w:rsid w:val="00475D72"/>
    <w:rsid w:val="00475F99"/>
    <w:rsid w:val="00476056"/>
    <w:rsid w:val="0047663A"/>
    <w:rsid w:val="00477359"/>
    <w:rsid w:val="00477512"/>
    <w:rsid w:val="00477F9E"/>
    <w:rsid w:val="004786A4"/>
    <w:rsid w:val="00480219"/>
    <w:rsid w:val="00480308"/>
    <w:rsid w:val="004804F1"/>
    <w:rsid w:val="00481DBB"/>
    <w:rsid w:val="00481F29"/>
    <w:rsid w:val="00482755"/>
    <w:rsid w:val="00482AFE"/>
    <w:rsid w:val="004837DE"/>
    <w:rsid w:val="00483C07"/>
    <w:rsid w:val="00484261"/>
    <w:rsid w:val="00484742"/>
    <w:rsid w:val="00485CB2"/>
    <w:rsid w:val="0048613A"/>
    <w:rsid w:val="00487B32"/>
    <w:rsid w:val="00487B6D"/>
    <w:rsid w:val="00487F4E"/>
    <w:rsid w:val="004903C1"/>
    <w:rsid w:val="00490A72"/>
    <w:rsid w:val="00491C0F"/>
    <w:rsid w:val="00491E02"/>
    <w:rsid w:val="00491E3C"/>
    <w:rsid w:val="00492DBD"/>
    <w:rsid w:val="00492DC2"/>
    <w:rsid w:val="004938E7"/>
    <w:rsid w:val="00494F5A"/>
    <w:rsid w:val="00495BB1"/>
    <w:rsid w:val="00495E8A"/>
    <w:rsid w:val="004962E3"/>
    <w:rsid w:val="00496A4F"/>
    <w:rsid w:val="00496C04"/>
    <w:rsid w:val="004974FB"/>
    <w:rsid w:val="004978F5"/>
    <w:rsid w:val="00497A4E"/>
    <w:rsid w:val="00497D3F"/>
    <w:rsid w:val="00497E60"/>
    <w:rsid w:val="004A05DA"/>
    <w:rsid w:val="004A067D"/>
    <w:rsid w:val="004A0A8B"/>
    <w:rsid w:val="004A1286"/>
    <w:rsid w:val="004A13D2"/>
    <w:rsid w:val="004A1460"/>
    <w:rsid w:val="004A192F"/>
    <w:rsid w:val="004A2552"/>
    <w:rsid w:val="004A290C"/>
    <w:rsid w:val="004A368C"/>
    <w:rsid w:val="004A58CB"/>
    <w:rsid w:val="004A639F"/>
    <w:rsid w:val="004A66CB"/>
    <w:rsid w:val="004A68F6"/>
    <w:rsid w:val="004A6FC1"/>
    <w:rsid w:val="004A77B8"/>
    <w:rsid w:val="004A7A87"/>
    <w:rsid w:val="004B000C"/>
    <w:rsid w:val="004B0713"/>
    <w:rsid w:val="004B1665"/>
    <w:rsid w:val="004B1667"/>
    <w:rsid w:val="004B178E"/>
    <w:rsid w:val="004B1811"/>
    <w:rsid w:val="004B1C71"/>
    <w:rsid w:val="004B1E80"/>
    <w:rsid w:val="004B247E"/>
    <w:rsid w:val="004B2DB2"/>
    <w:rsid w:val="004B32ED"/>
    <w:rsid w:val="004B378A"/>
    <w:rsid w:val="004B387F"/>
    <w:rsid w:val="004B3EFD"/>
    <w:rsid w:val="004B411F"/>
    <w:rsid w:val="004B460C"/>
    <w:rsid w:val="004B4A29"/>
    <w:rsid w:val="004B52CD"/>
    <w:rsid w:val="004B5F13"/>
    <w:rsid w:val="004B6591"/>
    <w:rsid w:val="004B72C6"/>
    <w:rsid w:val="004B7838"/>
    <w:rsid w:val="004B78E0"/>
    <w:rsid w:val="004B7C80"/>
    <w:rsid w:val="004B7FA8"/>
    <w:rsid w:val="004C1030"/>
    <w:rsid w:val="004C1086"/>
    <w:rsid w:val="004C1703"/>
    <w:rsid w:val="004C62BE"/>
    <w:rsid w:val="004D0312"/>
    <w:rsid w:val="004D113B"/>
    <w:rsid w:val="004D19D1"/>
    <w:rsid w:val="004D1B95"/>
    <w:rsid w:val="004D1E43"/>
    <w:rsid w:val="004D1F58"/>
    <w:rsid w:val="004D2610"/>
    <w:rsid w:val="004D294C"/>
    <w:rsid w:val="004D3170"/>
    <w:rsid w:val="004D644A"/>
    <w:rsid w:val="004D69D1"/>
    <w:rsid w:val="004D6BE3"/>
    <w:rsid w:val="004D6F11"/>
    <w:rsid w:val="004D7E91"/>
    <w:rsid w:val="004E048D"/>
    <w:rsid w:val="004E19E6"/>
    <w:rsid w:val="004E1FD6"/>
    <w:rsid w:val="004E2A45"/>
    <w:rsid w:val="004E3716"/>
    <w:rsid w:val="004E3CF9"/>
    <w:rsid w:val="004E4296"/>
    <w:rsid w:val="004E4526"/>
    <w:rsid w:val="004E46A6"/>
    <w:rsid w:val="004E4919"/>
    <w:rsid w:val="004E4FC7"/>
    <w:rsid w:val="004E5BBD"/>
    <w:rsid w:val="004E6683"/>
    <w:rsid w:val="004E68C2"/>
    <w:rsid w:val="004E73C1"/>
    <w:rsid w:val="004E7DF4"/>
    <w:rsid w:val="004E7F66"/>
    <w:rsid w:val="004F0372"/>
    <w:rsid w:val="004F096D"/>
    <w:rsid w:val="004F0F64"/>
    <w:rsid w:val="004F16FC"/>
    <w:rsid w:val="004F1B28"/>
    <w:rsid w:val="004F21BD"/>
    <w:rsid w:val="004F2DD6"/>
    <w:rsid w:val="004F3059"/>
    <w:rsid w:val="004F3E6E"/>
    <w:rsid w:val="004F4E77"/>
    <w:rsid w:val="004F54CC"/>
    <w:rsid w:val="004F56DA"/>
    <w:rsid w:val="004F5B41"/>
    <w:rsid w:val="004F6039"/>
    <w:rsid w:val="004F69E2"/>
    <w:rsid w:val="004F76B5"/>
    <w:rsid w:val="004F770A"/>
    <w:rsid w:val="004F77A4"/>
    <w:rsid w:val="004F7C68"/>
    <w:rsid w:val="005007EC"/>
    <w:rsid w:val="005007F1"/>
    <w:rsid w:val="00500F3D"/>
    <w:rsid w:val="005010E2"/>
    <w:rsid w:val="0050185B"/>
    <w:rsid w:val="00501AB8"/>
    <w:rsid w:val="0050497A"/>
    <w:rsid w:val="00505691"/>
    <w:rsid w:val="00505E8F"/>
    <w:rsid w:val="0050626C"/>
    <w:rsid w:val="00507787"/>
    <w:rsid w:val="005078F0"/>
    <w:rsid w:val="00507942"/>
    <w:rsid w:val="005104A3"/>
    <w:rsid w:val="00510F76"/>
    <w:rsid w:val="0051145B"/>
    <w:rsid w:val="00511592"/>
    <w:rsid w:val="005127B3"/>
    <w:rsid w:val="00512F1F"/>
    <w:rsid w:val="005137E2"/>
    <w:rsid w:val="00513FA4"/>
    <w:rsid w:val="0051409D"/>
    <w:rsid w:val="00514812"/>
    <w:rsid w:val="00514A96"/>
    <w:rsid w:val="00514DAD"/>
    <w:rsid w:val="00514DB0"/>
    <w:rsid w:val="005156E9"/>
    <w:rsid w:val="0051665A"/>
    <w:rsid w:val="0051754A"/>
    <w:rsid w:val="00517B91"/>
    <w:rsid w:val="00517FF0"/>
    <w:rsid w:val="0052024F"/>
    <w:rsid w:val="00520BD8"/>
    <w:rsid w:val="0052124F"/>
    <w:rsid w:val="00523E77"/>
    <w:rsid w:val="00523F3F"/>
    <w:rsid w:val="0052587E"/>
    <w:rsid w:val="0052617C"/>
    <w:rsid w:val="005265FF"/>
    <w:rsid w:val="005270CF"/>
    <w:rsid w:val="005271B4"/>
    <w:rsid w:val="00527FAC"/>
    <w:rsid w:val="0053047A"/>
    <w:rsid w:val="00530F22"/>
    <w:rsid w:val="00530F3A"/>
    <w:rsid w:val="00531193"/>
    <w:rsid w:val="00531853"/>
    <w:rsid w:val="00531985"/>
    <w:rsid w:val="00531A04"/>
    <w:rsid w:val="005328CD"/>
    <w:rsid w:val="00534008"/>
    <w:rsid w:val="00534688"/>
    <w:rsid w:val="00535509"/>
    <w:rsid w:val="00535BF9"/>
    <w:rsid w:val="0053673D"/>
    <w:rsid w:val="00536B53"/>
    <w:rsid w:val="00536EEE"/>
    <w:rsid w:val="00536F3D"/>
    <w:rsid w:val="00540522"/>
    <w:rsid w:val="005413C4"/>
    <w:rsid w:val="00541D2B"/>
    <w:rsid w:val="00541DCE"/>
    <w:rsid w:val="0054293A"/>
    <w:rsid w:val="00542CBD"/>
    <w:rsid w:val="00542EB6"/>
    <w:rsid w:val="00543009"/>
    <w:rsid w:val="00543F87"/>
    <w:rsid w:val="00544F72"/>
    <w:rsid w:val="00545F1E"/>
    <w:rsid w:val="005469F8"/>
    <w:rsid w:val="00546AE3"/>
    <w:rsid w:val="0054715F"/>
    <w:rsid w:val="00547B93"/>
    <w:rsid w:val="00550221"/>
    <w:rsid w:val="0055150E"/>
    <w:rsid w:val="00551636"/>
    <w:rsid w:val="00551791"/>
    <w:rsid w:val="00551E7D"/>
    <w:rsid w:val="0055227A"/>
    <w:rsid w:val="005527AC"/>
    <w:rsid w:val="00552B44"/>
    <w:rsid w:val="00552F7A"/>
    <w:rsid w:val="00552FA4"/>
    <w:rsid w:val="0055393C"/>
    <w:rsid w:val="00553CDD"/>
    <w:rsid w:val="00553EE4"/>
    <w:rsid w:val="00553F57"/>
    <w:rsid w:val="00554F7A"/>
    <w:rsid w:val="00556588"/>
    <w:rsid w:val="00556984"/>
    <w:rsid w:val="005573F9"/>
    <w:rsid w:val="0056120C"/>
    <w:rsid w:val="00561554"/>
    <w:rsid w:val="00561FF6"/>
    <w:rsid w:val="0056336D"/>
    <w:rsid w:val="00563451"/>
    <w:rsid w:val="005634C1"/>
    <w:rsid w:val="00564A49"/>
    <w:rsid w:val="00565F86"/>
    <w:rsid w:val="00566243"/>
    <w:rsid w:val="00566275"/>
    <w:rsid w:val="0056740A"/>
    <w:rsid w:val="00567E1B"/>
    <w:rsid w:val="00570791"/>
    <w:rsid w:val="00571007"/>
    <w:rsid w:val="00571147"/>
    <w:rsid w:val="00571E8F"/>
    <w:rsid w:val="0057238E"/>
    <w:rsid w:val="005724A8"/>
    <w:rsid w:val="005739D1"/>
    <w:rsid w:val="005740FE"/>
    <w:rsid w:val="0057476A"/>
    <w:rsid w:val="00574E7A"/>
    <w:rsid w:val="0057581B"/>
    <w:rsid w:val="00575FB0"/>
    <w:rsid w:val="00576A2B"/>
    <w:rsid w:val="00582D0C"/>
    <w:rsid w:val="0058647A"/>
    <w:rsid w:val="00586585"/>
    <w:rsid w:val="005866F5"/>
    <w:rsid w:val="005878F7"/>
    <w:rsid w:val="00590825"/>
    <w:rsid w:val="005912C1"/>
    <w:rsid w:val="00591920"/>
    <w:rsid w:val="00591C37"/>
    <w:rsid w:val="005924BE"/>
    <w:rsid w:val="00593398"/>
    <w:rsid w:val="00593CDC"/>
    <w:rsid w:val="0059462F"/>
    <w:rsid w:val="005946E9"/>
    <w:rsid w:val="00594818"/>
    <w:rsid w:val="00594E51"/>
    <w:rsid w:val="005954A7"/>
    <w:rsid w:val="00595F33"/>
    <w:rsid w:val="005960CB"/>
    <w:rsid w:val="005963E4"/>
    <w:rsid w:val="00596F1F"/>
    <w:rsid w:val="005979B2"/>
    <w:rsid w:val="005979C8"/>
    <w:rsid w:val="005A0079"/>
    <w:rsid w:val="005A02A8"/>
    <w:rsid w:val="005A042F"/>
    <w:rsid w:val="005A043D"/>
    <w:rsid w:val="005A0511"/>
    <w:rsid w:val="005A06C8"/>
    <w:rsid w:val="005A0B58"/>
    <w:rsid w:val="005A1AAD"/>
    <w:rsid w:val="005A20B9"/>
    <w:rsid w:val="005A24C4"/>
    <w:rsid w:val="005A45A7"/>
    <w:rsid w:val="005A524D"/>
    <w:rsid w:val="005A5AAA"/>
    <w:rsid w:val="005A6E3A"/>
    <w:rsid w:val="005A6E4C"/>
    <w:rsid w:val="005A796F"/>
    <w:rsid w:val="005B0910"/>
    <w:rsid w:val="005B0DCB"/>
    <w:rsid w:val="005B0DDA"/>
    <w:rsid w:val="005B0E4D"/>
    <w:rsid w:val="005B289C"/>
    <w:rsid w:val="005B2FE4"/>
    <w:rsid w:val="005B3065"/>
    <w:rsid w:val="005B3EE9"/>
    <w:rsid w:val="005B4124"/>
    <w:rsid w:val="005B4649"/>
    <w:rsid w:val="005B5294"/>
    <w:rsid w:val="005B5352"/>
    <w:rsid w:val="005B552B"/>
    <w:rsid w:val="005B5AC7"/>
    <w:rsid w:val="005B5E7D"/>
    <w:rsid w:val="005B5EB4"/>
    <w:rsid w:val="005B69FB"/>
    <w:rsid w:val="005B6F85"/>
    <w:rsid w:val="005B781A"/>
    <w:rsid w:val="005B7B62"/>
    <w:rsid w:val="005C0E3B"/>
    <w:rsid w:val="005C1180"/>
    <w:rsid w:val="005C11EE"/>
    <w:rsid w:val="005C17EA"/>
    <w:rsid w:val="005C1B4A"/>
    <w:rsid w:val="005C1B81"/>
    <w:rsid w:val="005C2173"/>
    <w:rsid w:val="005C2ACF"/>
    <w:rsid w:val="005C2C5C"/>
    <w:rsid w:val="005C2E0D"/>
    <w:rsid w:val="005C3583"/>
    <w:rsid w:val="005C3C81"/>
    <w:rsid w:val="005C3E11"/>
    <w:rsid w:val="005C426A"/>
    <w:rsid w:val="005C4CA2"/>
    <w:rsid w:val="005C5164"/>
    <w:rsid w:val="005C5D9D"/>
    <w:rsid w:val="005C6079"/>
    <w:rsid w:val="005C654A"/>
    <w:rsid w:val="005C6C02"/>
    <w:rsid w:val="005D06E2"/>
    <w:rsid w:val="005D0D0D"/>
    <w:rsid w:val="005D1471"/>
    <w:rsid w:val="005D1AE1"/>
    <w:rsid w:val="005D1FCF"/>
    <w:rsid w:val="005D32DB"/>
    <w:rsid w:val="005D38AF"/>
    <w:rsid w:val="005D441C"/>
    <w:rsid w:val="005D4B3B"/>
    <w:rsid w:val="005D4CEF"/>
    <w:rsid w:val="005D6442"/>
    <w:rsid w:val="005D64F8"/>
    <w:rsid w:val="005D7C77"/>
    <w:rsid w:val="005D7E8C"/>
    <w:rsid w:val="005E0B93"/>
    <w:rsid w:val="005E0DB9"/>
    <w:rsid w:val="005E0F5D"/>
    <w:rsid w:val="005E1A7A"/>
    <w:rsid w:val="005E2161"/>
    <w:rsid w:val="005E2685"/>
    <w:rsid w:val="005E280C"/>
    <w:rsid w:val="005E291E"/>
    <w:rsid w:val="005E3DA8"/>
    <w:rsid w:val="005E4002"/>
    <w:rsid w:val="005E41AB"/>
    <w:rsid w:val="005E4601"/>
    <w:rsid w:val="005E4C1E"/>
    <w:rsid w:val="005E50B3"/>
    <w:rsid w:val="005E5C2F"/>
    <w:rsid w:val="005E6BD4"/>
    <w:rsid w:val="005E6D47"/>
    <w:rsid w:val="005E706F"/>
    <w:rsid w:val="005E7324"/>
    <w:rsid w:val="005E7B36"/>
    <w:rsid w:val="005E7E5E"/>
    <w:rsid w:val="005F00CA"/>
    <w:rsid w:val="005F042D"/>
    <w:rsid w:val="005F0F3A"/>
    <w:rsid w:val="005F3AA3"/>
    <w:rsid w:val="005F5429"/>
    <w:rsid w:val="005F557F"/>
    <w:rsid w:val="005F59EC"/>
    <w:rsid w:val="005F7A31"/>
    <w:rsid w:val="006001DC"/>
    <w:rsid w:val="00600BCD"/>
    <w:rsid w:val="00600EAB"/>
    <w:rsid w:val="006016C0"/>
    <w:rsid w:val="006016E8"/>
    <w:rsid w:val="00602BDB"/>
    <w:rsid w:val="00602C4D"/>
    <w:rsid w:val="0060342E"/>
    <w:rsid w:val="00603DF1"/>
    <w:rsid w:val="00604479"/>
    <w:rsid w:val="00604E9D"/>
    <w:rsid w:val="00605639"/>
    <w:rsid w:val="00605E9E"/>
    <w:rsid w:val="0060615B"/>
    <w:rsid w:val="00606835"/>
    <w:rsid w:val="00606FC9"/>
    <w:rsid w:val="00607227"/>
    <w:rsid w:val="006075DF"/>
    <w:rsid w:val="00610469"/>
    <w:rsid w:val="006106B6"/>
    <w:rsid w:val="006107C7"/>
    <w:rsid w:val="00610ADA"/>
    <w:rsid w:val="00610FA6"/>
    <w:rsid w:val="006116A8"/>
    <w:rsid w:val="006116A9"/>
    <w:rsid w:val="00612858"/>
    <w:rsid w:val="0061289E"/>
    <w:rsid w:val="006133F7"/>
    <w:rsid w:val="00613B8A"/>
    <w:rsid w:val="006148B1"/>
    <w:rsid w:val="006148D1"/>
    <w:rsid w:val="00614A18"/>
    <w:rsid w:val="00614B49"/>
    <w:rsid w:val="00615180"/>
    <w:rsid w:val="00615FEC"/>
    <w:rsid w:val="00616428"/>
    <w:rsid w:val="0061681E"/>
    <w:rsid w:val="00616F77"/>
    <w:rsid w:val="0061733A"/>
    <w:rsid w:val="00617996"/>
    <w:rsid w:val="00620D5A"/>
    <w:rsid w:val="00620DC3"/>
    <w:rsid w:val="00620F23"/>
    <w:rsid w:val="00622040"/>
    <w:rsid w:val="006222A0"/>
    <w:rsid w:val="0062301F"/>
    <w:rsid w:val="00623033"/>
    <w:rsid w:val="006232EF"/>
    <w:rsid w:val="0062661C"/>
    <w:rsid w:val="00626BC6"/>
    <w:rsid w:val="00626F9E"/>
    <w:rsid w:val="0062723E"/>
    <w:rsid w:val="00627AEC"/>
    <w:rsid w:val="00627B5E"/>
    <w:rsid w:val="0062BA18"/>
    <w:rsid w:val="00630173"/>
    <w:rsid w:val="00630746"/>
    <w:rsid w:val="006310EF"/>
    <w:rsid w:val="0063122F"/>
    <w:rsid w:val="006317FD"/>
    <w:rsid w:val="00631D08"/>
    <w:rsid w:val="006323C3"/>
    <w:rsid w:val="0063253F"/>
    <w:rsid w:val="0063439E"/>
    <w:rsid w:val="00634DFF"/>
    <w:rsid w:val="006354CD"/>
    <w:rsid w:val="006366DA"/>
    <w:rsid w:val="00636E6C"/>
    <w:rsid w:val="006373B1"/>
    <w:rsid w:val="006379A4"/>
    <w:rsid w:val="00637D5E"/>
    <w:rsid w:val="00640BE9"/>
    <w:rsid w:val="00640E17"/>
    <w:rsid w:val="006413AE"/>
    <w:rsid w:val="006418D8"/>
    <w:rsid w:val="0064262E"/>
    <w:rsid w:val="00642779"/>
    <w:rsid w:val="0064277F"/>
    <w:rsid w:val="00642CE5"/>
    <w:rsid w:val="00643061"/>
    <w:rsid w:val="006440D4"/>
    <w:rsid w:val="00644CEF"/>
    <w:rsid w:val="00644D91"/>
    <w:rsid w:val="00645601"/>
    <w:rsid w:val="0064675B"/>
    <w:rsid w:val="00646B68"/>
    <w:rsid w:val="00646F73"/>
    <w:rsid w:val="00647611"/>
    <w:rsid w:val="006479C6"/>
    <w:rsid w:val="006513B7"/>
    <w:rsid w:val="0065152E"/>
    <w:rsid w:val="00652C5C"/>
    <w:rsid w:val="006531B4"/>
    <w:rsid w:val="0065391D"/>
    <w:rsid w:val="00654CAC"/>
    <w:rsid w:val="006558D6"/>
    <w:rsid w:val="00655A92"/>
    <w:rsid w:val="0065603F"/>
    <w:rsid w:val="006574A8"/>
    <w:rsid w:val="0065773A"/>
    <w:rsid w:val="00660EEB"/>
    <w:rsid w:val="006612E0"/>
    <w:rsid w:val="0066260D"/>
    <w:rsid w:val="00662705"/>
    <w:rsid w:val="00662C96"/>
    <w:rsid w:val="0066408A"/>
    <w:rsid w:val="00664100"/>
    <w:rsid w:val="006646C6"/>
    <w:rsid w:val="006646C8"/>
    <w:rsid w:val="0066484C"/>
    <w:rsid w:val="00665E74"/>
    <w:rsid w:val="00666EE9"/>
    <w:rsid w:val="00666F26"/>
    <w:rsid w:val="00667053"/>
    <w:rsid w:val="006700B5"/>
    <w:rsid w:val="00670A6C"/>
    <w:rsid w:val="00671878"/>
    <w:rsid w:val="00671D33"/>
    <w:rsid w:val="006723AA"/>
    <w:rsid w:val="00672476"/>
    <w:rsid w:val="00672DAD"/>
    <w:rsid w:val="00672E2A"/>
    <w:rsid w:val="00674179"/>
    <w:rsid w:val="0067417C"/>
    <w:rsid w:val="00674B90"/>
    <w:rsid w:val="00674EAD"/>
    <w:rsid w:val="006751BE"/>
    <w:rsid w:val="00675D46"/>
    <w:rsid w:val="006767B8"/>
    <w:rsid w:val="006772D9"/>
    <w:rsid w:val="0067737A"/>
    <w:rsid w:val="00677C46"/>
    <w:rsid w:val="006805AA"/>
    <w:rsid w:val="00680795"/>
    <w:rsid w:val="00680EB7"/>
    <w:rsid w:val="00681A55"/>
    <w:rsid w:val="00681D8B"/>
    <w:rsid w:val="00683393"/>
    <w:rsid w:val="006838E3"/>
    <w:rsid w:val="00684AA6"/>
    <w:rsid w:val="00685FEA"/>
    <w:rsid w:val="006863A2"/>
    <w:rsid w:val="0068661C"/>
    <w:rsid w:val="006873A9"/>
    <w:rsid w:val="006874BC"/>
    <w:rsid w:val="00687563"/>
    <w:rsid w:val="00687EB6"/>
    <w:rsid w:val="006903BB"/>
    <w:rsid w:val="00690FD2"/>
    <w:rsid w:val="00691433"/>
    <w:rsid w:val="00693569"/>
    <w:rsid w:val="00694094"/>
    <w:rsid w:val="006948F1"/>
    <w:rsid w:val="0069531D"/>
    <w:rsid w:val="006957E0"/>
    <w:rsid w:val="00696052"/>
    <w:rsid w:val="006961B0"/>
    <w:rsid w:val="0069730D"/>
    <w:rsid w:val="006974C9"/>
    <w:rsid w:val="00697D88"/>
    <w:rsid w:val="006A01F1"/>
    <w:rsid w:val="006A03C0"/>
    <w:rsid w:val="006A0D33"/>
    <w:rsid w:val="006A0F37"/>
    <w:rsid w:val="006A10FE"/>
    <w:rsid w:val="006A1FF0"/>
    <w:rsid w:val="006A23D8"/>
    <w:rsid w:val="006A2481"/>
    <w:rsid w:val="006A2517"/>
    <w:rsid w:val="006A2925"/>
    <w:rsid w:val="006A30A1"/>
    <w:rsid w:val="006A4869"/>
    <w:rsid w:val="006A4A9E"/>
    <w:rsid w:val="006A4AB0"/>
    <w:rsid w:val="006A4E00"/>
    <w:rsid w:val="006A5308"/>
    <w:rsid w:val="006A5A05"/>
    <w:rsid w:val="006A61E2"/>
    <w:rsid w:val="006A6E62"/>
    <w:rsid w:val="006A73C5"/>
    <w:rsid w:val="006A7441"/>
    <w:rsid w:val="006A7DF0"/>
    <w:rsid w:val="006B01C5"/>
    <w:rsid w:val="006B03D0"/>
    <w:rsid w:val="006B14E6"/>
    <w:rsid w:val="006B2C6B"/>
    <w:rsid w:val="006B3195"/>
    <w:rsid w:val="006B31D4"/>
    <w:rsid w:val="006B34A0"/>
    <w:rsid w:val="006B45FD"/>
    <w:rsid w:val="006B4FDB"/>
    <w:rsid w:val="006B5C7C"/>
    <w:rsid w:val="006B6031"/>
    <w:rsid w:val="006B62DD"/>
    <w:rsid w:val="006B6472"/>
    <w:rsid w:val="006B6DFE"/>
    <w:rsid w:val="006B7A70"/>
    <w:rsid w:val="006C0C8E"/>
    <w:rsid w:val="006C0F80"/>
    <w:rsid w:val="006C11C1"/>
    <w:rsid w:val="006C1392"/>
    <w:rsid w:val="006C1766"/>
    <w:rsid w:val="006C2842"/>
    <w:rsid w:val="006C2868"/>
    <w:rsid w:val="006C2D66"/>
    <w:rsid w:val="006C409F"/>
    <w:rsid w:val="006C41C2"/>
    <w:rsid w:val="006C41D6"/>
    <w:rsid w:val="006C444F"/>
    <w:rsid w:val="006C6077"/>
    <w:rsid w:val="006C760E"/>
    <w:rsid w:val="006C775D"/>
    <w:rsid w:val="006D16B3"/>
    <w:rsid w:val="006D2C44"/>
    <w:rsid w:val="006D2FA1"/>
    <w:rsid w:val="006D3AEE"/>
    <w:rsid w:val="006D46FB"/>
    <w:rsid w:val="006D4AFD"/>
    <w:rsid w:val="006D4B01"/>
    <w:rsid w:val="006D59C5"/>
    <w:rsid w:val="006D5C6A"/>
    <w:rsid w:val="006D6B96"/>
    <w:rsid w:val="006D6D3A"/>
    <w:rsid w:val="006D7536"/>
    <w:rsid w:val="006D790B"/>
    <w:rsid w:val="006E0305"/>
    <w:rsid w:val="006E068B"/>
    <w:rsid w:val="006E0D94"/>
    <w:rsid w:val="006E18ED"/>
    <w:rsid w:val="006E20DF"/>
    <w:rsid w:val="006E2A47"/>
    <w:rsid w:val="006E356B"/>
    <w:rsid w:val="006E378F"/>
    <w:rsid w:val="006E3EA8"/>
    <w:rsid w:val="006E40FE"/>
    <w:rsid w:val="006E45B9"/>
    <w:rsid w:val="006E488E"/>
    <w:rsid w:val="006E5603"/>
    <w:rsid w:val="006E5CC0"/>
    <w:rsid w:val="006E62D8"/>
    <w:rsid w:val="006E7A07"/>
    <w:rsid w:val="006F0477"/>
    <w:rsid w:val="006F05D8"/>
    <w:rsid w:val="006F1545"/>
    <w:rsid w:val="006F1EFD"/>
    <w:rsid w:val="006F26AA"/>
    <w:rsid w:val="006F309E"/>
    <w:rsid w:val="006F3AD2"/>
    <w:rsid w:val="006F427E"/>
    <w:rsid w:val="006F49D2"/>
    <w:rsid w:val="006F58FD"/>
    <w:rsid w:val="006F7160"/>
    <w:rsid w:val="006F73FF"/>
    <w:rsid w:val="00700370"/>
    <w:rsid w:val="007004BE"/>
    <w:rsid w:val="00700B50"/>
    <w:rsid w:val="00700FF4"/>
    <w:rsid w:val="00701ED2"/>
    <w:rsid w:val="007020A6"/>
    <w:rsid w:val="0070244B"/>
    <w:rsid w:val="0070248C"/>
    <w:rsid w:val="007027D7"/>
    <w:rsid w:val="00702D1E"/>
    <w:rsid w:val="00702D21"/>
    <w:rsid w:val="007046A8"/>
    <w:rsid w:val="00704A83"/>
    <w:rsid w:val="00704F16"/>
    <w:rsid w:val="00705663"/>
    <w:rsid w:val="00705A4E"/>
    <w:rsid w:val="00706D83"/>
    <w:rsid w:val="00707437"/>
    <w:rsid w:val="00707716"/>
    <w:rsid w:val="00711201"/>
    <w:rsid w:val="0071174F"/>
    <w:rsid w:val="007122E4"/>
    <w:rsid w:val="0071238A"/>
    <w:rsid w:val="0071316F"/>
    <w:rsid w:val="00713DAF"/>
    <w:rsid w:val="00714323"/>
    <w:rsid w:val="00715383"/>
    <w:rsid w:val="00715537"/>
    <w:rsid w:val="0071591E"/>
    <w:rsid w:val="00716615"/>
    <w:rsid w:val="00717E33"/>
    <w:rsid w:val="0072026A"/>
    <w:rsid w:val="007202C0"/>
    <w:rsid w:val="00720C5C"/>
    <w:rsid w:val="007212E3"/>
    <w:rsid w:val="00722BB1"/>
    <w:rsid w:val="007231B7"/>
    <w:rsid w:val="0072345A"/>
    <w:rsid w:val="00723940"/>
    <w:rsid w:val="00723A7E"/>
    <w:rsid w:val="00724D9A"/>
    <w:rsid w:val="00725387"/>
    <w:rsid w:val="0072576A"/>
    <w:rsid w:val="00725DBA"/>
    <w:rsid w:val="00726462"/>
    <w:rsid w:val="00726623"/>
    <w:rsid w:val="00726AB8"/>
    <w:rsid w:val="00726AFC"/>
    <w:rsid w:val="00726FE3"/>
    <w:rsid w:val="007275F5"/>
    <w:rsid w:val="00730514"/>
    <w:rsid w:val="00730DCF"/>
    <w:rsid w:val="007322AD"/>
    <w:rsid w:val="00732A09"/>
    <w:rsid w:val="00733375"/>
    <w:rsid w:val="00733E47"/>
    <w:rsid w:val="00734998"/>
    <w:rsid w:val="0073527E"/>
    <w:rsid w:val="00735474"/>
    <w:rsid w:val="0073572D"/>
    <w:rsid w:val="00735972"/>
    <w:rsid w:val="00736067"/>
    <w:rsid w:val="00736652"/>
    <w:rsid w:val="00737459"/>
    <w:rsid w:val="0073758A"/>
    <w:rsid w:val="0073798D"/>
    <w:rsid w:val="00740853"/>
    <w:rsid w:val="00740895"/>
    <w:rsid w:val="00741208"/>
    <w:rsid w:val="0074210A"/>
    <w:rsid w:val="00742C4D"/>
    <w:rsid w:val="00742FE5"/>
    <w:rsid w:val="007437FD"/>
    <w:rsid w:val="007438F2"/>
    <w:rsid w:val="0074445C"/>
    <w:rsid w:val="00744A1B"/>
    <w:rsid w:val="00744D67"/>
    <w:rsid w:val="00744F69"/>
    <w:rsid w:val="00745F8A"/>
    <w:rsid w:val="0074675C"/>
    <w:rsid w:val="00746F7D"/>
    <w:rsid w:val="007477A9"/>
    <w:rsid w:val="007477F5"/>
    <w:rsid w:val="00747EEE"/>
    <w:rsid w:val="00750341"/>
    <w:rsid w:val="007505E6"/>
    <w:rsid w:val="00750A4B"/>
    <w:rsid w:val="00750B27"/>
    <w:rsid w:val="00750E21"/>
    <w:rsid w:val="00750E85"/>
    <w:rsid w:val="00750F6B"/>
    <w:rsid w:val="0075214C"/>
    <w:rsid w:val="0075344C"/>
    <w:rsid w:val="00754C02"/>
    <w:rsid w:val="00754DD7"/>
    <w:rsid w:val="007550FF"/>
    <w:rsid w:val="0075534A"/>
    <w:rsid w:val="00756223"/>
    <w:rsid w:val="00756706"/>
    <w:rsid w:val="0075682B"/>
    <w:rsid w:val="0075760F"/>
    <w:rsid w:val="00757865"/>
    <w:rsid w:val="0076016D"/>
    <w:rsid w:val="00760B7C"/>
    <w:rsid w:val="00761692"/>
    <w:rsid w:val="00761EB1"/>
    <w:rsid w:val="0076201F"/>
    <w:rsid w:val="0076231F"/>
    <w:rsid w:val="00762449"/>
    <w:rsid w:val="00762A58"/>
    <w:rsid w:val="00763EA2"/>
    <w:rsid w:val="00764710"/>
    <w:rsid w:val="007649CF"/>
    <w:rsid w:val="00764B8E"/>
    <w:rsid w:val="00764D21"/>
    <w:rsid w:val="00764DD6"/>
    <w:rsid w:val="00766485"/>
    <w:rsid w:val="00767B43"/>
    <w:rsid w:val="00767CAC"/>
    <w:rsid w:val="00770FF4"/>
    <w:rsid w:val="007713B7"/>
    <w:rsid w:val="0077144C"/>
    <w:rsid w:val="00771E58"/>
    <w:rsid w:val="007722C6"/>
    <w:rsid w:val="00772F77"/>
    <w:rsid w:val="00772FAF"/>
    <w:rsid w:val="007730DB"/>
    <w:rsid w:val="00773C7E"/>
    <w:rsid w:val="00774808"/>
    <w:rsid w:val="0077489B"/>
    <w:rsid w:val="00774ADA"/>
    <w:rsid w:val="0077515C"/>
    <w:rsid w:val="007759FD"/>
    <w:rsid w:val="00775C02"/>
    <w:rsid w:val="00775D68"/>
    <w:rsid w:val="00777206"/>
    <w:rsid w:val="0078114C"/>
    <w:rsid w:val="0078476F"/>
    <w:rsid w:val="007850E0"/>
    <w:rsid w:val="0078545B"/>
    <w:rsid w:val="00786FE1"/>
    <w:rsid w:val="007870EF"/>
    <w:rsid w:val="0078726F"/>
    <w:rsid w:val="0079140D"/>
    <w:rsid w:val="0079201F"/>
    <w:rsid w:val="007924C6"/>
    <w:rsid w:val="00793424"/>
    <w:rsid w:val="00794E21"/>
    <w:rsid w:val="007951E6"/>
    <w:rsid w:val="0079561B"/>
    <w:rsid w:val="00795C2C"/>
    <w:rsid w:val="0079669C"/>
    <w:rsid w:val="00797604"/>
    <w:rsid w:val="007979BA"/>
    <w:rsid w:val="007A04F6"/>
    <w:rsid w:val="007A0C0A"/>
    <w:rsid w:val="007A1013"/>
    <w:rsid w:val="007A19A7"/>
    <w:rsid w:val="007A2534"/>
    <w:rsid w:val="007A268D"/>
    <w:rsid w:val="007A2D44"/>
    <w:rsid w:val="007A4615"/>
    <w:rsid w:val="007A493E"/>
    <w:rsid w:val="007A4C49"/>
    <w:rsid w:val="007A4FE2"/>
    <w:rsid w:val="007A5B99"/>
    <w:rsid w:val="007A5E94"/>
    <w:rsid w:val="007A638B"/>
    <w:rsid w:val="007A6C80"/>
    <w:rsid w:val="007A7209"/>
    <w:rsid w:val="007A75D9"/>
    <w:rsid w:val="007B0EE1"/>
    <w:rsid w:val="007B2955"/>
    <w:rsid w:val="007B359D"/>
    <w:rsid w:val="007B4A55"/>
    <w:rsid w:val="007B4B36"/>
    <w:rsid w:val="007B4E27"/>
    <w:rsid w:val="007B534D"/>
    <w:rsid w:val="007B545A"/>
    <w:rsid w:val="007B760B"/>
    <w:rsid w:val="007B7C2D"/>
    <w:rsid w:val="007B7D35"/>
    <w:rsid w:val="007C00B8"/>
    <w:rsid w:val="007C01CA"/>
    <w:rsid w:val="007C1A76"/>
    <w:rsid w:val="007C2459"/>
    <w:rsid w:val="007C32A0"/>
    <w:rsid w:val="007C4630"/>
    <w:rsid w:val="007C4A67"/>
    <w:rsid w:val="007C4DF2"/>
    <w:rsid w:val="007C588F"/>
    <w:rsid w:val="007C5F3F"/>
    <w:rsid w:val="007C6226"/>
    <w:rsid w:val="007C7ABB"/>
    <w:rsid w:val="007C7DCA"/>
    <w:rsid w:val="007D0873"/>
    <w:rsid w:val="007D0C12"/>
    <w:rsid w:val="007D0E92"/>
    <w:rsid w:val="007D0F95"/>
    <w:rsid w:val="007D1A6E"/>
    <w:rsid w:val="007D1F82"/>
    <w:rsid w:val="007D2231"/>
    <w:rsid w:val="007D2E92"/>
    <w:rsid w:val="007D2F7D"/>
    <w:rsid w:val="007D3653"/>
    <w:rsid w:val="007D380F"/>
    <w:rsid w:val="007D5727"/>
    <w:rsid w:val="007D65D2"/>
    <w:rsid w:val="007D7D8F"/>
    <w:rsid w:val="007E01EA"/>
    <w:rsid w:val="007E03A6"/>
    <w:rsid w:val="007E0D31"/>
    <w:rsid w:val="007E0F29"/>
    <w:rsid w:val="007E1018"/>
    <w:rsid w:val="007E11CE"/>
    <w:rsid w:val="007E18BD"/>
    <w:rsid w:val="007E1EE3"/>
    <w:rsid w:val="007E2159"/>
    <w:rsid w:val="007E2245"/>
    <w:rsid w:val="007E2A2C"/>
    <w:rsid w:val="007E2F58"/>
    <w:rsid w:val="007E3D08"/>
    <w:rsid w:val="007E3F8B"/>
    <w:rsid w:val="007E4E31"/>
    <w:rsid w:val="007E53F7"/>
    <w:rsid w:val="007E5669"/>
    <w:rsid w:val="007E5A00"/>
    <w:rsid w:val="007E5E78"/>
    <w:rsid w:val="007E69B9"/>
    <w:rsid w:val="007F00E6"/>
    <w:rsid w:val="007F04ED"/>
    <w:rsid w:val="007F050E"/>
    <w:rsid w:val="007F0D30"/>
    <w:rsid w:val="007F0D5D"/>
    <w:rsid w:val="007F2051"/>
    <w:rsid w:val="007F38FE"/>
    <w:rsid w:val="007F3A26"/>
    <w:rsid w:val="007F3E20"/>
    <w:rsid w:val="007F4319"/>
    <w:rsid w:val="007F4609"/>
    <w:rsid w:val="007F500D"/>
    <w:rsid w:val="007F6614"/>
    <w:rsid w:val="007F66D8"/>
    <w:rsid w:val="007F6EF5"/>
    <w:rsid w:val="007F7967"/>
    <w:rsid w:val="008005CF"/>
    <w:rsid w:val="00801249"/>
    <w:rsid w:val="008017DB"/>
    <w:rsid w:val="0080275B"/>
    <w:rsid w:val="00802E05"/>
    <w:rsid w:val="00802EC2"/>
    <w:rsid w:val="00804181"/>
    <w:rsid w:val="00804BAB"/>
    <w:rsid w:val="00804C05"/>
    <w:rsid w:val="00804DF8"/>
    <w:rsid w:val="00805B86"/>
    <w:rsid w:val="00805CCF"/>
    <w:rsid w:val="00807715"/>
    <w:rsid w:val="00810C46"/>
    <w:rsid w:val="0081115A"/>
    <w:rsid w:val="00812990"/>
    <w:rsid w:val="00812FEE"/>
    <w:rsid w:val="00813E8E"/>
    <w:rsid w:val="00813ED0"/>
    <w:rsid w:val="00814782"/>
    <w:rsid w:val="008150DA"/>
    <w:rsid w:val="00816658"/>
    <w:rsid w:val="00816B45"/>
    <w:rsid w:val="008205FF"/>
    <w:rsid w:val="00820619"/>
    <w:rsid w:val="00820EA0"/>
    <w:rsid w:val="008218E6"/>
    <w:rsid w:val="00821B82"/>
    <w:rsid w:val="00821BF3"/>
    <w:rsid w:val="00821D00"/>
    <w:rsid w:val="00822080"/>
    <w:rsid w:val="008225EE"/>
    <w:rsid w:val="00823C12"/>
    <w:rsid w:val="00824410"/>
    <w:rsid w:val="008255C2"/>
    <w:rsid w:val="00826055"/>
    <w:rsid w:val="008276CD"/>
    <w:rsid w:val="00831B97"/>
    <w:rsid w:val="00831EE0"/>
    <w:rsid w:val="00832D31"/>
    <w:rsid w:val="008331DF"/>
    <w:rsid w:val="00833517"/>
    <w:rsid w:val="00834507"/>
    <w:rsid w:val="00834D1C"/>
    <w:rsid w:val="00835E67"/>
    <w:rsid w:val="0083620F"/>
    <w:rsid w:val="0083622B"/>
    <w:rsid w:val="008362F2"/>
    <w:rsid w:val="0083636B"/>
    <w:rsid w:val="008365C4"/>
    <w:rsid w:val="00837270"/>
    <w:rsid w:val="00841007"/>
    <w:rsid w:val="00842069"/>
    <w:rsid w:val="00842CC9"/>
    <w:rsid w:val="00843930"/>
    <w:rsid w:val="008450B7"/>
    <w:rsid w:val="00845A51"/>
    <w:rsid w:val="0084660D"/>
    <w:rsid w:val="0084683B"/>
    <w:rsid w:val="008469E5"/>
    <w:rsid w:val="0085038D"/>
    <w:rsid w:val="008503AE"/>
    <w:rsid w:val="00850BC4"/>
    <w:rsid w:val="00850CAA"/>
    <w:rsid w:val="00851443"/>
    <w:rsid w:val="008519D9"/>
    <w:rsid w:val="0085414A"/>
    <w:rsid w:val="00855903"/>
    <w:rsid w:val="00855AFD"/>
    <w:rsid w:val="0086063D"/>
    <w:rsid w:val="00860C0D"/>
    <w:rsid w:val="0086130D"/>
    <w:rsid w:val="008624D3"/>
    <w:rsid w:val="0086259A"/>
    <w:rsid w:val="00862D01"/>
    <w:rsid w:val="00863159"/>
    <w:rsid w:val="00863DA0"/>
    <w:rsid w:val="00864A78"/>
    <w:rsid w:val="00864F37"/>
    <w:rsid w:val="00864FCF"/>
    <w:rsid w:val="00865411"/>
    <w:rsid w:val="00865912"/>
    <w:rsid w:val="008663F1"/>
    <w:rsid w:val="00867328"/>
    <w:rsid w:val="0086746E"/>
    <w:rsid w:val="0087010D"/>
    <w:rsid w:val="008709CF"/>
    <w:rsid w:val="00871E51"/>
    <w:rsid w:val="008737C6"/>
    <w:rsid w:val="008741E7"/>
    <w:rsid w:val="00875003"/>
    <w:rsid w:val="0087504B"/>
    <w:rsid w:val="0087542C"/>
    <w:rsid w:val="00875470"/>
    <w:rsid w:val="00875E3B"/>
    <w:rsid w:val="008760AF"/>
    <w:rsid w:val="0087692F"/>
    <w:rsid w:val="00876A3E"/>
    <w:rsid w:val="008808E2"/>
    <w:rsid w:val="00881BB7"/>
    <w:rsid w:val="00882408"/>
    <w:rsid w:val="00882857"/>
    <w:rsid w:val="0088302F"/>
    <w:rsid w:val="00883485"/>
    <w:rsid w:val="0088397F"/>
    <w:rsid w:val="00883A61"/>
    <w:rsid w:val="0088476E"/>
    <w:rsid w:val="00884958"/>
    <w:rsid w:val="00885121"/>
    <w:rsid w:val="00885FC6"/>
    <w:rsid w:val="00886134"/>
    <w:rsid w:val="00886C91"/>
    <w:rsid w:val="008875DD"/>
    <w:rsid w:val="008914C3"/>
    <w:rsid w:val="00891718"/>
    <w:rsid w:val="008918F5"/>
    <w:rsid w:val="00891A2D"/>
    <w:rsid w:val="00891A61"/>
    <w:rsid w:val="00891B77"/>
    <w:rsid w:val="00891BB8"/>
    <w:rsid w:val="008923A0"/>
    <w:rsid w:val="0089297A"/>
    <w:rsid w:val="008936BC"/>
    <w:rsid w:val="00893BF3"/>
    <w:rsid w:val="00895124"/>
    <w:rsid w:val="00895865"/>
    <w:rsid w:val="00896303"/>
    <w:rsid w:val="00896884"/>
    <w:rsid w:val="008974B8"/>
    <w:rsid w:val="00897588"/>
    <w:rsid w:val="00897A4F"/>
    <w:rsid w:val="008A0645"/>
    <w:rsid w:val="008A0E9A"/>
    <w:rsid w:val="008A3118"/>
    <w:rsid w:val="008A37E4"/>
    <w:rsid w:val="008A46EC"/>
    <w:rsid w:val="008A4BCF"/>
    <w:rsid w:val="008A4F76"/>
    <w:rsid w:val="008A504B"/>
    <w:rsid w:val="008A6034"/>
    <w:rsid w:val="008A6145"/>
    <w:rsid w:val="008A657F"/>
    <w:rsid w:val="008A6F08"/>
    <w:rsid w:val="008A79BD"/>
    <w:rsid w:val="008B0B87"/>
    <w:rsid w:val="008B0E1B"/>
    <w:rsid w:val="008B15D6"/>
    <w:rsid w:val="008B1B96"/>
    <w:rsid w:val="008B1EB9"/>
    <w:rsid w:val="008B3282"/>
    <w:rsid w:val="008B3699"/>
    <w:rsid w:val="008B37F7"/>
    <w:rsid w:val="008B38A5"/>
    <w:rsid w:val="008B3FF6"/>
    <w:rsid w:val="008B4C04"/>
    <w:rsid w:val="008B73EF"/>
    <w:rsid w:val="008B7572"/>
    <w:rsid w:val="008B76CE"/>
    <w:rsid w:val="008C0358"/>
    <w:rsid w:val="008C08CD"/>
    <w:rsid w:val="008C0956"/>
    <w:rsid w:val="008C11C5"/>
    <w:rsid w:val="008C171F"/>
    <w:rsid w:val="008C1B0B"/>
    <w:rsid w:val="008C2AA8"/>
    <w:rsid w:val="008C39F4"/>
    <w:rsid w:val="008C3B0A"/>
    <w:rsid w:val="008C4F30"/>
    <w:rsid w:val="008C56D4"/>
    <w:rsid w:val="008C6136"/>
    <w:rsid w:val="008C75F4"/>
    <w:rsid w:val="008C7728"/>
    <w:rsid w:val="008C79ED"/>
    <w:rsid w:val="008C7BEC"/>
    <w:rsid w:val="008C7F47"/>
    <w:rsid w:val="008D0B2F"/>
    <w:rsid w:val="008D0EE3"/>
    <w:rsid w:val="008D1033"/>
    <w:rsid w:val="008D1E53"/>
    <w:rsid w:val="008D2042"/>
    <w:rsid w:val="008D2286"/>
    <w:rsid w:val="008D22B3"/>
    <w:rsid w:val="008D262B"/>
    <w:rsid w:val="008D37FC"/>
    <w:rsid w:val="008D3C02"/>
    <w:rsid w:val="008D3F5C"/>
    <w:rsid w:val="008D5176"/>
    <w:rsid w:val="008D653A"/>
    <w:rsid w:val="008D679A"/>
    <w:rsid w:val="008D6E81"/>
    <w:rsid w:val="008D7DCC"/>
    <w:rsid w:val="008E0001"/>
    <w:rsid w:val="008E024D"/>
    <w:rsid w:val="008E02FC"/>
    <w:rsid w:val="008E0396"/>
    <w:rsid w:val="008E1770"/>
    <w:rsid w:val="008E1B0F"/>
    <w:rsid w:val="008E1B51"/>
    <w:rsid w:val="008E3235"/>
    <w:rsid w:val="008E35E3"/>
    <w:rsid w:val="008E432E"/>
    <w:rsid w:val="008E4E1B"/>
    <w:rsid w:val="008E57EF"/>
    <w:rsid w:val="008E5986"/>
    <w:rsid w:val="008E5F9C"/>
    <w:rsid w:val="008E790E"/>
    <w:rsid w:val="008F04BA"/>
    <w:rsid w:val="008F0663"/>
    <w:rsid w:val="008F0681"/>
    <w:rsid w:val="008F110B"/>
    <w:rsid w:val="008F2483"/>
    <w:rsid w:val="008F2821"/>
    <w:rsid w:val="008F2C9C"/>
    <w:rsid w:val="008F2FBF"/>
    <w:rsid w:val="008F4524"/>
    <w:rsid w:val="008F4B8C"/>
    <w:rsid w:val="008F5C45"/>
    <w:rsid w:val="008F72A1"/>
    <w:rsid w:val="008F775C"/>
    <w:rsid w:val="008F77FC"/>
    <w:rsid w:val="009007E8"/>
    <w:rsid w:val="00901695"/>
    <w:rsid w:val="009021CE"/>
    <w:rsid w:val="009049D8"/>
    <w:rsid w:val="00910B57"/>
    <w:rsid w:val="00910E9C"/>
    <w:rsid w:val="0091246A"/>
    <w:rsid w:val="00912691"/>
    <w:rsid w:val="00912A44"/>
    <w:rsid w:val="00912FC9"/>
    <w:rsid w:val="009130D4"/>
    <w:rsid w:val="009134C9"/>
    <w:rsid w:val="00913B76"/>
    <w:rsid w:val="00915C52"/>
    <w:rsid w:val="009171DB"/>
    <w:rsid w:val="009172A7"/>
    <w:rsid w:val="009173C3"/>
    <w:rsid w:val="00920335"/>
    <w:rsid w:val="009213B3"/>
    <w:rsid w:val="009226CA"/>
    <w:rsid w:val="00922ABB"/>
    <w:rsid w:val="009236A9"/>
    <w:rsid w:val="00923836"/>
    <w:rsid w:val="00924169"/>
    <w:rsid w:val="0092476D"/>
    <w:rsid w:val="009248BE"/>
    <w:rsid w:val="0092587F"/>
    <w:rsid w:val="009266AB"/>
    <w:rsid w:val="00927074"/>
    <w:rsid w:val="00927B79"/>
    <w:rsid w:val="00927C79"/>
    <w:rsid w:val="00930A78"/>
    <w:rsid w:val="00931037"/>
    <w:rsid w:val="009310E6"/>
    <w:rsid w:val="00931FFA"/>
    <w:rsid w:val="0093205E"/>
    <w:rsid w:val="00932519"/>
    <w:rsid w:val="00932629"/>
    <w:rsid w:val="00932FBC"/>
    <w:rsid w:val="00933401"/>
    <w:rsid w:val="00933756"/>
    <w:rsid w:val="0093470C"/>
    <w:rsid w:val="0093545C"/>
    <w:rsid w:val="00935956"/>
    <w:rsid w:val="00935BED"/>
    <w:rsid w:val="00936651"/>
    <w:rsid w:val="00936E0E"/>
    <w:rsid w:val="00941131"/>
    <w:rsid w:val="00941497"/>
    <w:rsid w:val="00942CF3"/>
    <w:rsid w:val="00943E95"/>
    <w:rsid w:val="00944076"/>
    <w:rsid w:val="00944D27"/>
    <w:rsid w:val="0094504A"/>
    <w:rsid w:val="00945428"/>
    <w:rsid w:val="0094586B"/>
    <w:rsid w:val="00946D60"/>
    <w:rsid w:val="00947880"/>
    <w:rsid w:val="00947882"/>
    <w:rsid w:val="00947E64"/>
    <w:rsid w:val="00951A36"/>
    <w:rsid w:val="00951BBC"/>
    <w:rsid w:val="00952192"/>
    <w:rsid w:val="00952D6F"/>
    <w:rsid w:val="009531C4"/>
    <w:rsid w:val="0095326D"/>
    <w:rsid w:val="00953330"/>
    <w:rsid w:val="00953611"/>
    <w:rsid w:val="009536B0"/>
    <w:rsid w:val="00953918"/>
    <w:rsid w:val="00953B0F"/>
    <w:rsid w:val="0095401D"/>
    <w:rsid w:val="0095422A"/>
    <w:rsid w:val="00954672"/>
    <w:rsid w:val="00954B54"/>
    <w:rsid w:val="009553D0"/>
    <w:rsid w:val="00955B7C"/>
    <w:rsid w:val="009565E8"/>
    <w:rsid w:val="00956A38"/>
    <w:rsid w:val="00957B2E"/>
    <w:rsid w:val="009600B3"/>
    <w:rsid w:val="0096039B"/>
    <w:rsid w:val="009608A9"/>
    <w:rsid w:val="0096154F"/>
    <w:rsid w:val="00962177"/>
    <w:rsid w:val="0096278A"/>
    <w:rsid w:val="00962FD9"/>
    <w:rsid w:val="00963673"/>
    <w:rsid w:val="0096395D"/>
    <w:rsid w:val="00963EA3"/>
    <w:rsid w:val="00964269"/>
    <w:rsid w:val="00964ED1"/>
    <w:rsid w:val="00965061"/>
    <w:rsid w:val="00965970"/>
    <w:rsid w:val="00966518"/>
    <w:rsid w:val="00966735"/>
    <w:rsid w:val="00966E7C"/>
    <w:rsid w:val="00967504"/>
    <w:rsid w:val="0096756A"/>
    <w:rsid w:val="009707BF"/>
    <w:rsid w:val="009707DD"/>
    <w:rsid w:val="009709FA"/>
    <w:rsid w:val="0097138E"/>
    <w:rsid w:val="00971786"/>
    <w:rsid w:val="009724AD"/>
    <w:rsid w:val="00972997"/>
    <w:rsid w:val="00973011"/>
    <w:rsid w:val="00973AC1"/>
    <w:rsid w:val="00973BA0"/>
    <w:rsid w:val="00973FFF"/>
    <w:rsid w:val="00974DB1"/>
    <w:rsid w:val="009776BC"/>
    <w:rsid w:val="009776D1"/>
    <w:rsid w:val="00977AD8"/>
    <w:rsid w:val="00980F98"/>
    <w:rsid w:val="00981400"/>
    <w:rsid w:val="00981732"/>
    <w:rsid w:val="0098242C"/>
    <w:rsid w:val="00982650"/>
    <w:rsid w:val="00982D18"/>
    <w:rsid w:val="009830A9"/>
    <w:rsid w:val="00983236"/>
    <w:rsid w:val="00983978"/>
    <w:rsid w:val="0098544D"/>
    <w:rsid w:val="00985625"/>
    <w:rsid w:val="00985796"/>
    <w:rsid w:val="00986832"/>
    <w:rsid w:val="00986EFA"/>
    <w:rsid w:val="00987B42"/>
    <w:rsid w:val="009908CB"/>
    <w:rsid w:val="00991AC8"/>
    <w:rsid w:val="00991DF8"/>
    <w:rsid w:val="00991F07"/>
    <w:rsid w:val="009921BF"/>
    <w:rsid w:val="0099224D"/>
    <w:rsid w:val="00992630"/>
    <w:rsid w:val="00992BC5"/>
    <w:rsid w:val="00993957"/>
    <w:rsid w:val="00993B48"/>
    <w:rsid w:val="009946AB"/>
    <w:rsid w:val="009947A6"/>
    <w:rsid w:val="009948E5"/>
    <w:rsid w:val="0099522E"/>
    <w:rsid w:val="00995E8C"/>
    <w:rsid w:val="00996483"/>
    <w:rsid w:val="00996946"/>
    <w:rsid w:val="00997802"/>
    <w:rsid w:val="00997CC5"/>
    <w:rsid w:val="009A00C8"/>
    <w:rsid w:val="009A02A8"/>
    <w:rsid w:val="009A1FAC"/>
    <w:rsid w:val="009A23FC"/>
    <w:rsid w:val="009A2C73"/>
    <w:rsid w:val="009A32DF"/>
    <w:rsid w:val="009A42EB"/>
    <w:rsid w:val="009A42EF"/>
    <w:rsid w:val="009A4385"/>
    <w:rsid w:val="009A4D49"/>
    <w:rsid w:val="009A5B6A"/>
    <w:rsid w:val="009A5C37"/>
    <w:rsid w:val="009A5F9F"/>
    <w:rsid w:val="009A611F"/>
    <w:rsid w:val="009A661B"/>
    <w:rsid w:val="009A7EF5"/>
    <w:rsid w:val="009B095A"/>
    <w:rsid w:val="009B1339"/>
    <w:rsid w:val="009B1E7C"/>
    <w:rsid w:val="009B231F"/>
    <w:rsid w:val="009B2B88"/>
    <w:rsid w:val="009B3107"/>
    <w:rsid w:val="009B383E"/>
    <w:rsid w:val="009B3BD2"/>
    <w:rsid w:val="009B4660"/>
    <w:rsid w:val="009B47FA"/>
    <w:rsid w:val="009B4A7A"/>
    <w:rsid w:val="009B50D6"/>
    <w:rsid w:val="009B5B21"/>
    <w:rsid w:val="009B622D"/>
    <w:rsid w:val="009B6429"/>
    <w:rsid w:val="009B7C1F"/>
    <w:rsid w:val="009C00C0"/>
    <w:rsid w:val="009C0198"/>
    <w:rsid w:val="009C1560"/>
    <w:rsid w:val="009C16C9"/>
    <w:rsid w:val="009C1982"/>
    <w:rsid w:val="009C2134"/>
    <w:rsid w:val="009C2F64"/>
    <w:rsid w:val="009C350B"/>
    <w:rsid w:val="009C370A"/>
    <w:rsid w:val="009C3A54"/>
    <w:rsid w:val="009C6956"/>
    <w:rsid w:val="009C6EAF"/>
    <w:rsid w:val="009C7368"/>
    <w:rsid w:val="009C7A3F"/>
    <w:rsid w:val="009D038C"/>
    <w:rsid w:val="009D098D"/>
    <w:rsid w:val="009D0CC3"/>
    <w:rsid w:val="009D178E"/>
    <w:rsid w:val="009D349C"/>
    <w:rsid w:val="009D3FE4"/>
    <w:rsid w:val="009D5C49"/>
    <w:rsid w:val="009D7285"/>
    <w:rsid w:val="009E0444"/>
    <w:rsid w:val="009E0617"/>
    <w:rsid w:val="009E0D62"/>
    <w:rsid w:val="009E0E69"/>
    <w:rsid w:val="009E197B"/>
    <w:rsid w:val="009E1A9B"/>
    <w:rsid w:val="009E1B59"/>
    <w:rsid w:val="009E230B"/>
    <w:rsid w:val="009E28C3"/>
    <w:rsid w:val="009E2EE7"/>
    <w:rsid w:val="009E34F7"/>
    <w:rsid w:val="009E3828"/>
    <w:rsid w:val="009E3C71"/>
    <w:rsid w:val="009E4090"/>
    <w:rsid w:val="009E45CA"/>
    <w:rsid w:val="009E4F01"/>
    <w:rsid w:val="009E58BE"/>
    <w:rsid w:val="009E6387"/>
    <w:rsid w:val="009E7031"/>
    <w:rsid w:val="009E70A0"/>
    <w:rsid w:val="009E75DA"/>
    <w:rsid w:val="009F06D1"/>
    <w:rsid w:val="009F0AA3"/>
    <w:rsid w:val="009F0AB6"/>
    <w:rsid w:val="009F1235"/>
    <w:rsid w:val="009F147F"/>
    <w:rsid w:val="009F18A3"/>
    <w:rsid w:val="009F2605"/>
    <w:rsid w:val="009F3462"/>
    <w:rsid w:val="009F3C55"/>
    <w:rsid w:val="009F4899"/>
    <w:rsid w:val="009F4F42"/>
    <w:rsid w:val="009F5026"/>
    <w:rsid w:val="009F585C"/>
    <w:rsid w:val="009F587F"/>
    <w:rsid w:val="009F5A17"/>
    <w:rsid w:val="009F5C9F"/>
    <w:rsid w:val="009F634A"/>
    <w:rsid w:val="009F6788"/>
    <w:rsid w:val="009F7111"/>
    <w:rsid w:val="00A013F4"/>
    <w:rsid w:val="00A0158A"/>
    <w:rsid w:val="00A01694"/>
    <w:rsid w:val="00A01B2A"/>
    <w:rsid w:val="00A02461"/>
    <w:rsid w:val="00A02944"/>
    <w:rsid w:val="00A02A49"/>
    <w:rsid w:val="00A02EFE"/>
    <w:rsid w:val="00A03C72"/>
    <w:rsid w:val="00A045BD"/>
    <w:rsid w:val="00A04858"/>
    <w:rsid w:val="00A04D90"/>
    <w:rsid w:val="00A057A7"/>
    <w:rsid w:val="00A0601C"/>
    <w:rsid w:val="00A06C13"/>
    <w:rsid w:val="00A0774E"/>
    <w:rsid w:val="00A10058"/>
    <w:rsid w:val="00A10514"/>
    <w:rsid w:val="00A1081E"/>
    <w:rsid w:val="00A10AD9"/>
    <w:rsid w:val="00A10CDD"/>
    <w:rsid w:val="00A11090"/>
    <w:rsid w:val="00A11AF7"/>
    <w:rsid w:val="00A1269C"/>
    <w:rsid w:val="00A12C5E"/>
    <w:rsid w:val="00A13016"/>
    <w:rsid w:val="00A133A9"/>
    <w:rsid w:val="00A14272"/>
    <w:rsid w:val="00A14329"/>
    <w:rsid w:val="00A144E1"/>
    <w:rsid w:val="00A147E1"/>
    <w:rsid w:val="00A149B5"/>
    <w:rsid w:val="00A149FB"/>
    <w:rsid w:val="00A158C6"/>
    <w:rsid w:val="00A16D8D"/>
    <w:rsid w:val="00A16D95"/>
    <w:rsid w:val="00A1747E"/>
    <w:rsid w:val="00A175A9"/>
    <w:rsid w:val="00A17AF7"/>
    <w:rsid w:val="00A207CD"/>
    <w:rsid w:val="00A218F4"/>
    <w:rsid w:val="00A21F38"/>
    <w:rsid w:val="00A239AA"/>
    <w:rsid w:val="00A23D73"/>
    <w:rsid w:val="00A23EB8"/>
    <w:rsid w:val="00A25A7D"/>
    <w:rsid w:val="00A25AD7"/>
    <w:rsid w:val="00A269D4"/>
    <w:rsid w:val="00A26C04"/>
    <w:rsid w:val="00A270BA"/>
    <w:rsid w:val="00A27483"/>
    <w:rsid w:val="00A27EAD"/>
    <w:rsid w:val="00A3007B"/>
    <w:rsid w:val="00A306DF"/>
    <w:rsid w:val="00A30860"/>
    <w:rsid w:val="00A30F73"/>
    <w:rsid w:val="00A319CB"/>
    <w:rsid w:val="00A31E37"/>
    <w:rsid w:val="00A32059"/>
    <w:rsid w:val="00A324E7"/>
    <w:rsid w:val="00A33498"/>
    <w:rsid w:val="00A3368F"/>
    <w:rsid w:val="00A34311"/>
    <w:rsid w:val="00A34699"/>
    <w:rsid w:val="00A34707"/>
    <w:rsid w:val="00A3510B"/>
    <w:rsid w:val="00A358A2"/>
    <w:rsid w:val="00A35DB4"/>
    <w:rsid w:val="00A361F8"/>
    <w:rsid w:val="00A36F36"/>
    <w:rsid w:val="00A4068E"/>
    <w:rsid w:val="00A41131"/>
    <w:rsid w:val="00A41160"/>
    <w:rsid w:val="00A417AB"/>
    <w:rsid w:val="00A41B28"/>
    <w:rsid w:val="00A43036"/>
    <w:rsid w:val="00A43B73"/>
    <w:rsid w:val="00A448F8"/>
    <w:rsid w:val="00A44AA1"/>
    <w:rsid w:val="00A472CF"/>
    <w:rsid w:val="00A47F6B"/>
    <w:rsid w:val="00A50557"/>
    <w:rsid w:val="00A509EF"/>
    <w:rsid w:val="00A5198F"/>
    <w:rsid w:val="00A53A6F"/>
    <w:rsid w:val="00A53C83"/>
    <w:rsid w:val="00A541B7"/>
    <w:rsid w:val="00A54492"/>
    <w:rsid w:val="00A5509D"/>
    <w:rsid w:val="00A55309"/>
    <w:rsid w:val="00A557EE"/>
    <w:rsid w:val="00A565F6"/>
    <w:rsid w:val="00A56D78"/>
    <w:rsid w:val="00A56EFD"/>
    <w:rsid w:val="00A571DA"/>
    <w:rsid w:val="00A573A4"/>
    <w:rsid w:val="00A573B6"/>
    <w:rsid w:val="00A576CA"/>
    <w:rsid w:val="00A57D1F"/>
    <w:rsid w:val="00A60117"/>
    <w:rsid w:val="00A61C86"/>
    <w:rsid w:val="00A61DB0"/>
    <w:rsid w:val="00A624B3"/>
    <w:rsid w:val="00A62A35"/>
    <w:rsid w:val="00A64551"/>
    <w:rsid w:val="00A64A6B"/>
    <w:rsid w:val="00A65EE7"/>
    <w:rsid w:val="00A662FD"/>
    <w:rsid w:val="00A677D7"/>
    <w:rsid w:val="00A67C61"/>
    <w:rsid w:val="00A67F23"/>
    <w:rsid w:val="00A7127A"/>
    <w:rsid w:val="00A713C0"/>
    <w:rsid w:val="00A71C2A"/>
    <w:rsid w:val="00A71CE5"/>
    <w:rsid w:val="00A72C36"/>
    <w:rsid w:val="00A72DE9"/>
    <w:rsid w:val="00A733B6"/>
    <w:rsid w:val="00A73690"/>
    <w:rsid w:val="00A741BF"/>
    <w:rsid w:val="00A7488D"/>
    <w:rsid w:val="00A751C1"/>
    <w:rsid w:val="00A766D3"/>
    <w:rsid w:val="00A77224"/>
    <w:rsid w:val="00A80CA8"/>
    <w:rsid w:val="00A8104F"/>
    <w:rsid w:val="00A81152"/>
    <w:rsid w:val="00A814BD"/>
    <w:rsid w:val="00A81999"/>
    <w:rsid w:val="00A81A06"/>
    <w:rsid w:val="00A81D81"/>
    <w:rsid w:val="00A81FA7"/>
    <w:rsid w:val="00A822BF"/>
    <w:rsid w:val="00A82B2A"/>
    <w:rsid w:val="00A853B2"/>
    <w:rsid w:val="00A8560A"/>
    <w:rsid w:val="00A859C4"/>
    <w:rsid w:val="00A86159"/>
    <w:rsid w:val="00A86AF0"/>
    <w:rsid w:val="00A8759C"/>
    <w:rsid w:val="00A9032B"/>
    <w:rsid w:val="00A9078B"/>
    <w:rsid w:val="00A914B3"/>
    <w:rsid w:val="00A91F97"/>
    <w:rsid w:val="00A92374"/>
    <w:rsid w:val="00A9445E"/>
    <w:rsid w:val="00A95278"/>
    <w:rsid w:val="00A9563E"/>
    <w:rsid w:val="00A95DE9"/>
    <w:rsid w:val="00A97010"/>
    <w:rsid w:val="00A9702E"/>
    <w:rsid w:val="00A972CF"/>
    <w:rsid w:val="00A97462"/>
    <w:rsid w:val="00A97D81"/>
    <w:rsid w:val="00AA0565"/>
    <w:rsid w:val="00AA0980"/>
    <w:rsid w:val="00AA0D27"/>
    <w:rsid w:val="00AA14F5"/>
    <w:rsid w:val="00AA1799"/>
    <w:rsid w:val="00AA1810"/>
    <w:rsid w:val="00AA27B7"/>
    <w:rsid w:val="00AA3CA4"/>
    <w:rsid w:val="00AA40F0"/>
    <w:rsid w:val="00AA4429"/>
    <w:rsid w:val="00AA4799"/>
    <w:rsid w:val="00AA7567"/>
    <w:rsid w:val="00AA7878"/>
    <w:rsid w:val="00AA7895"/>
    <w:rsid w:val="00AA7E8F"/>
    <w:rsid w:val="00AB0B06"/>
    <w:rsid w:val="00AB0F36"/>
    <w:rsid w:val="00AB1626"/>
    <w:rsid w:val="00AB1C8D"/>
    <w:rsid w:val="00AB382B"/>
    <w:rsid w:val="00AB386E"/>
    <w:rsid w:val="00AB5760"/>
    <w:rsid w:val="00AB6AE9"/>
    <w:rsid w:val="00AC0137"/>
    <w:rsid w:val="00AC077F"/>
    <w:rsid w:val="00AC20A3"/>
    <w:rsid w:val="00AC2A01"/>
    <w:rsid w:val="00AC31AA"/>
    <w:rsid w:val="00AC382B"/>
    <w:rsid w:val="00AC3FB5"/>
    <w:rsid w:val="00AC44CC"/>
    <w:rsid w:val="00AC476F"/>
    <w:rsid w:val="00AC558E"/>
    <w:rsid w:val="00AC5762"/>
    <w:rsid w:val="00AC5A2D"/>
    <w:rsid w:val="00AC6821"/>
    <w:rsid w:val="00AC6B8A"/>
    <w:rsid w:val="00AD027A"/>
    <w:rsid w:val="00AD0C39"/>
    <w:rsid w:val="00AD252A"/>
    <w:rsid w:val="00AD25D8"/>
    <w:rsid w:val="00AD285F"/>
    <w:rsid w:val="00AD2883"/>
    <w:rsid w:val="00AD2AA4"/>
    <w:rsid w:val="00AD2DA9"/>
    <w:rsid w:val="00AD2E4B"/>
    <w:rsid w:val="00AD2EA4"/>
    <w:rsid w:val="00AD4031"/>
    <w:rsid w:val="00AD4F2F"/>
    <w:rsid w:val="00AD5773"/>
    <w:rsid w:val="00AD59BD"/>
    <w:rsid w:val="00AD6204"/>
    <w:rsid w:val="00AD6ABC"/>
    <w:rsid w:val="00AE1AF7"/>
    <w:rsid w:val="00AE215E"/>
    <w:rsid w:val="00AE22D2"/>
    <w:rsid w:val="00AE25FD"/>
    <w:rsid w:val="00AE277C"/>
    <w:rsid w:val="00AE3A77"/>
    <w:rsid w:val="00AE5164"/>
    <w:rsid w:val="00AE5D24"/>
    <w:rsid w:val="00AE60B6"/>
    <w:rsid w:val="00AE60E8"/>
    <w:rsid w:val="00AE652D"/>
    <w:rsid w:val="00AE6745"/>
    <w:rsid w:val="00AF1075"/>
    <w:rsid w:val="00AF2551"/>
    <w:rsid w:val="00AF2EBD"/>
    <w:rsid w:val="00AF3944"/>
    <w:rsid w:val="00AF4A06"/>
    <w:rsid w:val="00AF612D"/>
    <w:rsid w:val="00AF62CC"/>
    <w:rsid w:val="00AF725F"/>
    <w:rsid w:val="00B007D4"/>
    <w:rsid w:val="00B011A7"/>
    <w:rsid w:val="00B019CB"/>
    <w:rsid w:val="00B02453"/>
    <w:rsid w:val="00B03084"/>
    <w:rsid w:val="00B03A7F"/>
    <w:rsid w:val="00B048DD"/>
    <w:rsid w:val="00B04B93"/>
    <w:rsid w:val="00B05D6D"/>
    <w:rsid w:val="00B05D99"/>
    <w:rsid w:val="00B06440"/>
    <w:rsid w:val="00B06A9D"/>
    <w:rsid w:val="00B0765A"/>
    <w:rsid w:val="00B07BCE"/>
    <w:rsid w:val="00B1032B"/>
    <w:rsid w:val="00B10360"/>
    <w:rsid w:val="00B1046A"/>
    <w:rsid w:val="00B1155C"/>
    <w:rsid w:val="00B11848"/>
    <w:rsid w:val="00B119E8"/>
    <w:rsid w:val="00B11DB9"/>
    <w:rsid w:val="00B13949"/>
    <w:rsid w:val="00B13EF7"/>
    <w:rsid w:val="00B143A0"/>
    <w:rsid w:val="00B14FCB"/>
    <w:rsid w:val="00B16F21"/>
    <w:rsid w:val="00B16FE9"/>
    <w:rsid w:val="00B17C5D"/>
    <w:rsid w:val="00B17FA6"/>
    <w:rsid w:val="00B22D15"/>
    <w:rsid w:val="00B23E9C"/>
    <w:rsid w:val="00B257B5"/>
    <w:rsid w:val="00B2591E"/>
    <w:rsid w:val="00B26962"/>
    <w:rsid w:val="00B26FCE"/>
    <w:rsid w:val="00B27165"/>
    <w:rsid w:val="00B27A2D"/>
    <w:rsid w:val="00B27B34"/>
    <w:rsid w:val="00B27BD2"/>
    <w:rsid w:val="00B27CC1"/>
    <w:rsid w:val="00B30009"/>
    <w:rsid w:val="00B30F82"/>
    <w:rsid w:val="00B311DC"/>
    <w:rsid w:val="00B31ACD"/>
    <w:rsid w:val="00B32C18"/>
    <w:rsid w:val="00B32E14"/>
    <w:rsid w:val="00B33A7C"/>
    <w:rsid w:val="00B341E0"/>
    <w:rsid w:val="00B347BA"/>
    <w:rsid w:val="00B34A90"/>
    <w:rsid w:val="00B34ACE"/>
    <w:rsid w:val="00B359D0"/>
    <w:rsid w:val="00B3602E"/>
    <w:rsid w:val="00B36A66"/>
    <w:rsid w:val="00B374B9"/>
    <w:rsid w:val="00B37AB8"/>
    <w:rsid w:val="00B40002"/>
    <w:rsid w:val="00B4180E"/>
    <w:rsid w:val="00B41A95"/>
    <w:rsid w:val="00B42724"/>
    <w:rsid w:val="00B42987"/>
    <w:rsid w:val="00B42F1A"/>
    <w:rsid w:val="00B43FDB"/>
    <w:rsid w:val="00B44543"/>
    <w:rsid w:val="00B44A20"/>
    <w:rsid w:val="00B47F43"/>
    <w:rsid w:val="00B5090B"/>
    <w:rsid w:val="00B516AD"/>
    <w:rsid w:val="00B516C5"/>
    <w:rsid w:val="00B5203C"/>
    <w:rsid w:val="00B52208"/>
    <w:rsid w:val="00B52E47"/>
    <w:rsid w:val="00B544F0"/>
    <w:rsid w:val="00B547D7"/>
    <w:rsid w:val="00B54999"/>
    <w:rsid w:val="00B549C6"/>
    <w:rsid w:val="00B55055"/>
    <w:rsid w:val="00B5517D"/>
    <w:rsid w:val="00B5552F"/>
    <w:rsid w:val="00B56A87"/>
    <w:rsid w:val="00B56C4F"/>
    <w:rsid w:val="00B56C6F"/>
    <w:rsid w:val="00B571FB"/>
    <w:rsid w:val="00B57471"/>
    <w:rsid w:val="00B57678"/>
    <w:rsid w:val="00B60486"/>
    <w:rsid w:val="00B60BFF"/>
    <w:rsid w:val="00B610FD"/>
    <w:rsid w:val="00B61A0A"/>
    <w:rsid w:val="00B62147"/>
    <w:rsid w:val="00B624AA"/>
    <w:rsid w:val="00B62DDE"/>
    <w:rsid w:val="00B62E2B"/>
    <w:rsid w:val="00B6419A"/>
    <w:rsid w:val="00B6450F"/>
    <w:rsid w:val="00B64AE7"/>
    <w:rsid w:val="00B65187"/>
    <w:rsid w:val="00B66964"/>
    <w:rsid w:val="00B67717"/>
    <w:rsid w:val="00B70DC5"/>
    <w:rsid w:val="00B70E1E"/>
    <w:rsid w:val="00B72268"/>
    <w:rsid w:val="00B75F1E"/>
    <w:rsid w:val="00B75F34"/>
    <w:rsid w:val="00B75FBD"/>
    <w:rsid w:val="00B76219"/>
    <w:rsid w:val="00B76C19"/>
    <w:rsid w:val="00B76C69"/>
    <w:rsid w:val="00B774DB"/>
    <w:rsid w:val="00B80203"/>
    <w:rsid w:val="00B810F3"/>
    <w:rsid w:val="00B81E2B"/>
    <w:rsid w:val="00B82349"/>
    <w:rsid w:val="00B823A7"/>
    <w:rsid w:val="00B82729"/>
    <w:rsid w:val="00B82B01"/>
    <w:rsid w:val="00B82C34"/>
    <w:rsid w:val="00B83257"/>
    <w:rsid w:val="00B8338C"/>
    <w:rsid w:val="00B843FE"/>
    <w:rsid w:val="00B84F2C"/>
    <w:rsid w:val="00B86CBE"/>
    <w:rsid w:val="00B86CE8"/>
    <w:rsid w:val="00B87468"/>
    <w:rsid w:val="00B87B67"/>
    <w:rsid w:val="00B91B14"/>
    <w:rsid w:val="00B9266A"/>
    <w:rsid w:val="00B92B09"/>
    <w:rsid w:val="00B945CA"/>
    <w:rsid w:val="00B953A6"/>
    <w:rsid w:val="00B95F6F"/>
    <w:rsid w:val="00B9604E"/>
    <w:rsid w:val="00B9692B"/>
    <w:rsid w:val="00B97E78"/>
    <w:rsid w:val="00BA006F"/>
    <w:rsid w:val="00BA1009"/>
    <w:rsid w:val="00BA13CD"/>
    <w:rsid w:val="00BA216E"/>
    <w:rsid w:val="00BA26C6"/>
    <w:rsid w:val="00BA273A"/>
    <w:rsid w:val="00BA37C5"/>
    <w:rsid w:val="00BA455C"/>
    <w:rsid w:val="00BA52F8"/>
    <w:rsid w:val="00BA5AA2"/>
    <w:rsid w:val="00BA7BE7"/>
    <w:rsid w:val="00BA7E8E"/>
    <w:rsid w:val="00BA7F6B"/>
    <w:rsid w:val="00BB0029"/>
    <w:rsid w:val="00BB0729"/>
    <w:rsid w:val="00BB081D"/>
    <w:rsid w:val="00BB0D29"/>
    <w:rsid w:val="00BB0D87"/>
    <w:rsid w:val="00BB0DE5"/>
    <w:rsid w:val="00BB15EF"/>
    <w:rsid w:val="00BB175A"/>
    <w:rsid w:val="00BB1806"/>
    <w:rsid w:val="00BB2DDC"/>
    <w:rsid w:val="00BB3CEE"/>
    <w:rsid w:val="00BB4151"/>
    <w:rsid w:val="00BB494E"/>
    <w:rsid w:val="00BB49C4"/>
    <w:rsid w:val="00BB4E5A"/>
    <w:rsid w:val="00BB6A41"/>
    <w:rsid w:val="00BB6CD8"/>
    <w:rsid w:val="00BB733B"/>
    <w:rsid w:val="00BB738E"/>
    <w:rsid w:val="00BB741C"/>
    <w:rsid w:val="00BB7F5E"/>
    <w:rsid w:val="00BC1168"/>
    <w:rsid w:val="00BC14ED"/>
    <w:rsid w:val="00BC1BB3"/>
    <w:rsid w:val="00BC1BB5"/>
    <w:rsid w:val="00BC1D8D"/>
    <w:rsid w:val="00BC1FC5"/>
    <w:rsid w:val="00BC2041"/>
    <w:rsid w:val="00BC2560"/>
    <w:rsid w:val="00BC2E07"/>
    <w:rsid w:val="00BC33BC"/>
    <w:rsid w:val="00BC3413"/>
    <w:rsid w:val="00BC4163"/>
    <w:rsid w:val="00BC4C8D"/>
    <w:rsid w:val="00BC4CF1"/>
    <w:rsid w:val="00BC5FEC"/>
    <w:rsid w:val="00BC62C1"/>
    <w:rsid w:val="00BC66A3"/>
    <w:rsid w:val="00BC7655"/>
    <w:rsid w:val="00BC78D5"/>
    <w:rsid w:val="00BD02D4"/>
    <w:rsid w:val="00BD1124"/>
    <w:rsid w:val="00BD2037"/>
    <w:rsid w:val="00BD28C6"/>
    <w:rsid w:val="00BD292B"/>
    <w:rsid w:val="00BD2DFD"/>
    <w:rsid w:val="00BD33D0"/>
    <w:rsid w:val="00BD366D"/>
    <w:rsid w:val="00BD393A"/>
    <w:rsid w:val="00BD3A74"/>
    <w:rsid w:val="00BD439B"/>
    <w:rsid w:val="00BD4997"/>
    <w:rsid w:val="00BD75E9"/>
    <w:rsid w:val="00BD7647"/>
    <w:rsid w:val="00BE00B0"/>
    <w:rsid w:val="00BE00FC"/>
    <w:rsid w:val="00BE0168"/>
    <w:rsid w:val="00BE0505"/>
    <w:rsid w:val="00BE0573"/>
    <w:rsid w:val="00BE0A59"/>
    <w:rsid w:val="00BE175A"/>
    <w:rsid w:val="00BE1C36"/>
    <w:rsid w:val="00BE2688"/>
    <w:rsid w:val="00BE283B"/>
    <w:rsid w:val="00BE33CB"/>
    <w:rsid w:val="00BE34C0"/>
    <w:rsid w:val="00BE57C0"/>
    <w:rsid w:val="00BE588B"/>
    <w:rsid w:val="00BE6A4F"/>
    <w:rsid w:val="00BE6E1E"/>
    <w:rsid w:val="00BE763C"/>
    <w:rsid w:val="00BE77BF"/>
    <w:rsid w:val="00BF03A1"/>
    <w:rsid w:val="00BF095E"/>
    <w:rsid w:val="00BF0E22"/>
    <w:rsid w:val="00BF195E"/>
    <w:rsid w:val="00BF1A1B"/>
    <w:rsid w:val="00BF1B6D"/>
    <w:rsid w:val="00BF34DA"/>
    <w:rsid w:val="00BF3577"/>
    <w:rsid w:val="00BF35FD"/>
    <w:rsid w:val="00BF3617"/>
    <w:rsid w:val="00BF3B11"/>
    <w:rsid w:val="00BF46F5"/>
    <w:rsid w:val="00BF4975"/>
    <w:rsid w:val="00BF5CDF"/>
    <w:rsid w:val="00BF6912"/>
    <w:rsid w:val="00C0019B"/>
    <w:rsid w:val="00C00E5B"/>
    <w:rsid w:val="00C00EDC"/>
    <w:rsid w:val="00C01131"/>
    <w:rsid w:val="00C02131"/>
    <w:rsid w:val="00C0259A"/>
    <w:rsid w:val="00C027B6"/>
    <w:rsid w:val="00C030AB"/>
    <w:rsid w:val="00C03237"/>
    <w:rsid w:val="00C044CD"/>
    <w:rsid w:val="00C0475F"/>
    <w:rsid w:val="00C048EB"/>
    <w:rsid w:val="00C057A3"/>
    <w:rsid w:val="00C06B55"/>
    <w:rsid w:val="00C06E45"/>
    <w:rsid w:val="00C07ADA"/>
    <w:rsid w:val="00C07EDA"/>
    <w:rsid w:val="00C10EAE"/>
    <w:rsid w:val="00C11C78"/>
    <w:rsid w:val="00C11EDD"/>
    <w:rsid w:val="00C12131"/>
    <w:rsid w:val="00C123DC"/>
    <w:rsid w:val="00C132ED"/>
    <w:rsid w:val="00C1368D"/>
    <w:rsid w:val="00C1387A"/>
    <w:rsid w:val="00C13940"/>
    <w:rsid w:val="00C13957"/>
    <w:rsid w:val="00C13D08"/>
    <w:rsid w:val="00C14846"/>
    <w:rsid w:val="00C15E06"/>
    <w:rsid w:val="00C15E36"/>
    <w:rsid w:val="00C16079"/>
    <w:rsid w:val="00C169F1"/>
    <w:rsid w:val="00C16EFC"/>
    <w:rsid w:val="00C16F70"/>
    <w:rsid w:val="00C177B9"/>
    <w:rsid w:val="00C17AF5"/>
    <w:rsid w:val="00C17E48"/>
    <w:rsid w:val="00C200FD"/>
    <w:rsid w:val="00C20A99"/>
    <w:rsid w:val="00C21165"/>
    <w:rsid w:val="00C23C48"/>
    <w:rsid w:val="00C24369"/>
    <w:rsid w:val="00C24C91"/>
    <w:rsid w:val="00C25224"/>
    <w:rsid w:val="00C253EF"/>
    <w:rsid w:val="00C254AA"/>
    <w:rsid w:val="00C2570A"/>
    <w:rsid w:val="00C266FF"/>
    <w:rsid w:val="00C26A41"/>
    <w:rsid w:val="00C26A89"/>
    <w:rsid w:val="00C26DC5"/>
    <w:rsid w:val="00C3006D"/>
    <w:rsid w:val="00C30FDF"/>
    <w:rsid w:val="00C31583"/>
    <w:rsid w:val="00C33357"/>
    <w:rsid w:val="00C33450"/>
    <w:rsid w:val="00C3347D"/>
    <w:rsid w:val="00C3391F"/>
    <w:rsid w:val="00C3452B"/>
    <w:rsid w:val="00C347B7"/>
    <w:rsid w:val="00C36B20"/>
    <w:rsid w:val="00C37C64"/>
    <w:rsid w:val="00C41DF1"/>
    <w:rsid w:val="00C430E7"/>
    <w:rsid w:val="00C434E5"/>
    <w:rsid w:val="00C43C64"/>
    <w:rsid w:val="00C43EF5"/>
    <w:rsid w:val="00C4486D"/>
    <w:rsid w:val="00C44953"/>
    <w:rsid w:val="00C44966"/>
    <w:rsid w:val="00C45FE1"/>
    <w:rsid w:val="00C50DE5"/>
    <w:rsid w:val="00C516F6"/>
    <w:rsid w:val="00C53A04"/>
    <w:rsid w:val="00C545C2"/>
    <w:rsid w:val="00C549EE"/>
    <w:rsid w:val="00C559ED"/>
    <w:rsid w:val="00C5675D"/>
    <w:rsid w:val="00C569F5"/>
    <w:rsid w:val="00C56B52"/>
    <w:rsid w:val="00C56EC6"/>
    <w:rsid w:val="00C56FEE"/>
    <w:rsid w:val="00C570F9"/>
    <w:rsid w:val="00C57730"/>
    <w:rsid w:val="00C57980"/>
    <w:rsid w:val="00C6040A"/>
    <w:rsid w:val="00C61300"/>
    <w:rsid w:val="00C625DA"/>
    <w:rsid w:val="00C62F30"/>
    <w:rsid w:val="00C63299"/>
    <w:rsid w:val="00C6368D"/>
    <w:rsid w:val="00C636D6"/>
    <w:rsid w:val="00C63F46"/>
    <w:rsid w:val="00C641EC"/>
    <w:rsid w:val="00C64F0E"/>
    <w:rsid w:val="00C655BB"/>
    <w:rsid w:val="00C65A03"/>
    <w:rsid w:val="00C6631E"/>
    <w:rsid w:val="00C663E9"/>
    <w:rsid w:val="00C66836"/>
    <w:rsid w:val="00C66BF8"/>
    <w:rsid w:val="00C708A9"/>
    <w:rsid w:val="00C71B96"/>
    <w:rsid w:val="00C72282"/>
    <w:rsid w:val="00C727E0"/>
    <w:rsid w:val="00C72A04"/>
    <w:rsid w:val="00C72A65"/>
    <w:rsid w:val="00C73430"/>
    <w:rsid w:val="00C73BBA"/>
    <w:rsid w:val="00C73F85"/>
    <w:rsid w:val="00C74100"/>
    <w:rsid w:val="00C74245"/>
    <w:rsid w:val="00C75FE4"/>
    <w:rsid w:val="00C762C8"/>
    <w:rsid w:val="00C76309"/>
    <w:rsid w:val="00C77D35"/>
    <w:rsid w:val="00C80532"/>
    <w:rsid w:val="00C8104C"/>
    <w:rsid w:val="00C81F95"/>
    <w:rsid w:val="00C823C2"/>
    <w:rsid w:val="00C82DBF"/>
    <w:rsid w:val="00C836CF"/>
    <w:rsid w:val="00C83DB0"/>
    <w:rsid w:val="00C83E98"/>
    <w:rsid w:val="00C84466"/>
    <w:rsid w:val="00C8479B"/>
    <w:rsid w:val="00C84CAB"/>
    <w:rsid w:val="00C852D4"/>
    <w:rsid w:val="00C854FD"/>
    <w:rsid w:val="00C855D2"/>
    <w:rsid w:val="00C85817"/>
    <w:rsid w:val="00C86359"/>
    <w:rsid w:val="00C867E9"/>
    <w:rsid w:val="00C9050A"/>
    <w:rsid w:val="00C90C78"/>
    <w:rsid w:val="00C9181D"/>
    <w:rsid w:val="00C9199E"/>
    <w:rsid w:val="00C91EC0"/>
    <w:rsid w:val="00C92433"/>
    <w:rsid w:val="00C925CE"/>
    <w:rsid w:val="00C92882"/>
    <w:rsid w:val="00C92C87"/>
    <w:rsid w:val="00C9325E"/>
    <w:rsid w:val="00C934FD"/>
    <w:rsid w:val="00C939AA"/>
    <w:rsid w:val="00C93F3C"/>
    <w:rsid w:val="00C9538E"/>
    <w:rsid w:val="00C96911"/>
    <w:rsid w:val="00CA0054"/>
    <w:rsid w:val="00CA03C8"/>
    <w:rsid w:val="00CA0D05"/>
    <w:rsid w:val="00CA1210"/>
    <w:rsid w:val="00CA1564"/>
    <w:rsid w:val="00CA19EA"/>
    <w:rsid w:val="00CA2287"/>
    <w:rsid w:val="00CA2809"/>
    <w:rsid w:val="00CA2D5A"/>
    <w:rsid w:val="00CA2DA1"/>
    <w:rsid w:val="00CA2DC1"/>
    <w:rsid w:val="00CA3FBA"/>
    <w:rsid w:val="00CA6173"/>
    <w:rsid w:val="00CA64B5"/>
    <w:rsid w:val="00CA6537"/>
    <w:rsid w:val="00CA6E97"/>
    <w:rsid w:val="00CB0759"/>
    <w:rsid w:val="00CB0957"/>
    <w:rsid w:val="00CB1A96"/>
    <w:rsid w:val="00CB1C6D"/>
    <w:rsid w:val="00CB1ED6"/>
    <w:rsid w:val="00CB3E85"/>
    <w:rsid w:val="00CB4384"/>
    <w:rsid w:val="00CB5AAA"/>
    <w:rsid w:val="00CB69E8"/>
    <w:rsid w:val="00CB738D"/>
    <w:rsid w:val="00CC1FA1"/>
    <w:rsid w:val="00CC2037"/>
    <w:rsid w:val="00CC35AC"/>
    <w:rsid w:val="00CC3C18"/>
    <w:rsid w:val="00CC3C92"/>
    <w:rsid w:val="00CC3FF7"/>
    <w:rsid w:val="00CC431C"/>
    <w:rsid w:val="00CC4CCA"/>
    <w:rsid w:val="00CC5CBF"/>
    <w:rsid w:val="00CC77C1"/>
    <w:rsid w:val="00CD17C4"/>
    <w:rsid w:val="00CD1813"/>
    <w:rsid w:val="00CD188A"/>
    <w:rsid w:val="00CD18EE"/>
    <w:rsid w:val="00CD3206"/>
    <w:rsid w:val="00CD334C"/>
    <w:rsid w:val="00CD360F"/>
    <w:rsid w:val="00CD3B5B"/>
    <w:rsid w:val="00CD479B"/>
    <w:rsid w:val="00CD62E4"/>
    <w:rsid w:val="00CD6621"/>
    <w:rsid w:val="00CD75BA"/>
    <w:rsid w:val="00CD7DA0"/>
    <w:rsid w:val="00CE0383"/>
    <w:rsid w:val="00CE043F"/>
    <w:rsid w:val="00CE193D"/>
    <w:rsid w:val="00CE1BD2"/>
    <w:rsid w:val="00CE3141"/>
    <w:rsid w:val="00CE31AA"/>
    <w:rsid w:val="00CE369A"/>
    <w:rsid w:val="00CE37E8"/>
    <w:rsid w:val="00CE4389"/>
    <w:rsid w:val="00CE60DE"/>
    <w:rsid w:val="00CE666A"/>
    <w:rsid w:val="00CE676F"/>
    <w:rsid w:val="00CE6FC2"/>
    <w:rsid w:val="00CE73AF"/>
    <w:rsid w:val="00CE75EE"/>
    <w:rsid w:val="00CE7705"/>
    <w:rsid w:val="00CF04C5"/>
    <w:rsid w:val="00CF09AF"/>
    <w:rsid w:val="00CF174B"/>
    <w:rsid w:val="00CF200B"/>
    <w:rsid w:val="00CF2EFA"/>
    <w:rsid w:val="00CF2F3E"/>
    <w:rsid w:val="00CF31EE"/>
    <w:rsid w:val="00CF43F2"/>
    <w:rsid w:val="00CF4AB3"/>
    <w:rsid w:val="00CF52DA"/>
    <w:rsid w:val="00CF571A"/>
    <w:rsid w:val="00CF59C4"/>
    <w:rsid w:val="00CF6527"/>
    <w:rsid w:val="00CF690C"/>
    <w:rsid w:val="00CF71D4"/>
    <w:rsid w:val="00CF7E3D"/>
    <w:rsid w:val="00D0014D"/>
    <w:rsid w:val="00D0110B"/>
    <w:rsid w:val="00D01995"/>
    <w:rsid w:val="00D01C5C"/>
    <w:rsid w:val="00D02AE7"/>
    <w:rsid w:val="00D05765"/>
    <w:rsid w:val="00D06BEA"/>
    <w:rsid w:val="00D06CA4"/>
    <w:rsid w:val="00D0734A"/>
    <w:rsid w:val="00D077C5"/>
    <w:rsid w:val="00D0785E"/>
    <w:rsid w:val="00D07E16"/>
    <w:rsid w:val="00D106BD"/>
    <w:rsid w:val="00D113FE"/>
    <w:rsid w:val="00D12D8A"/>
    <w:rsid w:val="00D14536"/>
    <w:rsid w:val="00D147C9"/>
    <w:rsid w:val="00D147FB"/>
    <w:rsid w:val="00D14830"/>
    <w:rsid w:val="00D14A28"/>
    <w:rsid w:val="00D14DDF"/>
    <w:rsid w:val="00D1680F"/>
    <w:rsid w:val="00D20811"/>
    <w:rsid w:val="00D21126"/>
    <w:rsid w:val="00D21CBF"/>
    <w:rsid w:val="00D21E22"/>
    <w:rsid w:val="00D22464"/>
    <w:rsid w:val="00D2360D"/>
    <w:rsid w:val="00D236A3"/>
    <w:rsid w:val="00D2385F"/>
    <w:rsid w:val="00D23CD0"/>
    <w:rsid w:val="00D243ED"/>
    <w:rsid w:val="00D246C0"/>
    <w:rsid w:val="00D2483C"/>
    <w:rsid w:val="00D24DAA"/>
    <w:rsid w:val="00D24F36"/>
    <w:rsid w:val="00D25323"/>
    <w:rsid w:val="00D253EA"/>
    <w:rsid w:val="00D255E3"/>
    <w:rsid w:val="00D25602"/>
    <w:rsid w:val="00D2572E"/>
    <w:rsid w:val="00D259CF"/>
    <w:rsid w:val="00D26C1D"/>
    <w:rsid w:val="00D271ED"/>
    <w:rsid w:val="00D2730D"/>
    <w:rsid w:val="00D27E21"/>
    <w:rsid w:val="00D30356"/>
    <w:rsid w:val="00D30EDA"/>
    <w:rsid w:val="00D31A22"/>
    <w:rsid w:val="00D321B9"/>
    <w:rsid w:val="00D33380"/>
    <w:rsid w:val="00D33465"/>
    <w:rsid w:val="00D350A3"/>
    <w:rsid w:val="00D35350"/>
    <w:rsid w:val="00D35720"/>
    <w:rsid w:val="00D36099"/>
    <w:rsid w:val="00D36342"/>
    <w:rsid w:val="00D36A46"/>
    <w:rsid w:val="00D36ABA"/>
    <w:rsid w:val="00D36ADF"/>
    <w:rsid w:val="00D3790F"/>
    <w:rsid w:val="00D40B93"/>
    <w:rsid w:val="00D40C3F"/>
    <w:rsid w:val="00D41CC9"/>
    <w:rsid w:val="00D42EDF"/>
    <w:rsid w:val="00D43357"/>
    <w:rsid w:val="00D43831"/>
    <w:rsid w:val="00D459B6"/>
    <w:rsid w:val="00D45C48"/>
    <w:rsid w:val="00D46293"/>
    <w:rsid w:val="00D46358"/>
    <w:rsid w:val="00D469E5"/>
    <w:rsid w:val="00D46D29"/>
    <w:rsid w:val="00D51036"/>
    <w:rsid w:val="00D5192B"/>
    <w:rsid w:val="00D51FFD"/>
    <w:rsid w:val="00D52092"/>
    <w:rsid w:val="00D52280"/>
    <w:rsid w:val="00D523F7"/>
    <w:rsid w:val="00D537BD"/>
    <w:rsid w:val="00D540BA"/>
    <w:rsid w:val="00D542EF"/>
    <w:rsid w:val="00D54356"/>
    <w:rsid w:val="00D544E1"/>
    <w:rsid w:val="00D54864"/>
    <w:rsid w:val="00D54898"/>
    <w:rsid w:val="00D54E6B"/>
    <w:rsid w:val="00D55274"/>
    <w:rsid w:val="00D557D3"/>
    <w:rsid w:val="00D55827"/>
    <w:rsid w:val="00D55B6A"/>
    <w:rsid w:val="00D571EA"/>
    <w:rsid w:val="00D579E6"/>
    <w:rsid w:val="00D60E8A"/>
    <w:rsid w:val="00D60FB1"/>
    <w:rsid w:val="00D61FB1"/>
    <w:rsid w:val="00D6255F"/>
    <w:rsid w:val="00D62DDC"/>
    <w:rsid w:val="00D634D8"/>
    <w:rsid w:val="00D63BDD"/>
    <w:rsid w:val="00D63D90"/>
    <w:rsid w:val="00D644E0"/>
    <w:rsid w:val="00D645DD"/>
    <w:rsid w:val="00D64B3D"/>
    <w:rsid w:val="00D64CA9"/>
    <w:rsid w:val="00D65A28"/>
    <w:rsid w:val="00D668D8"/>
    <w:rsid w:val="00D66DEC"/>
    <w:rsid w:val="00D67E7D"/>
    <w:rsid w:val="00D70676"/>
    <w:rsid w:val="00D71766"/>
    <w:rsid w:val="00D71B54"/>
    <w:rsid w:val="00D737E5"/>
    <w:rsid w:val="00D739EF"/>
    <w:rsid w:val="00D73E47"/>
    <w:rsid w:val="00D742C7"/>
    <w:rsid w:val="00D746D8"/>
    <w:rsid w:val="00D74F5A"/>
    <w:rsid w:val="00D74FDD"/>
    <w:rsid w:val="00D753B0"/>
    <w:rsid w:val="00D75411"/>
    <w:rsid w:val="00D7585A"/>
    <w:rsid w:val="00D75A83"/>
    <w:rsid w:val="00D76998"/>
    <w:rsid w:val="00D77314"/>
    <w:rsid w:val="00D77E4D"/>
    <w:rsid w:val="00D803AE"/>
    <w:rsid w:val="00D81747"/>
    <w:rsid w:val="00D82922"/>
    <w:rsid w:val="00D82D57"/>
    <w:rsid w:val="00D82F16"/>
    <w:rsid w:val="00D8302D"/>
    <w:rsid w:val="00D83722"/>
    <w:rsid w:val="00D83DCB"/>
    <w:rsid w:val="00D843DD"/>
    <w:rsid w:val="00D84A4D"/>
    <w:rsid w:val="00D86A19"/>
    <w:rsid w:val="00D9078B"/>
    <w:rsid w:val="00D911EE"/>
    <w:rsid w:val="00D9139E"/>
    <w:rsid w:val="00D9249C"/>
    <w:rsid w:val="00D92518"/>
    <w:rsid w:val="00D93188"/>
    <w:rsid w:val="00D93220"/>
    <w:rsid w:val="00D936D4"/>
    <w:rsid w:val="00D94DDD"/>
    <w:rsid w:val="00D95284"/>
    <w:rsid w:val="00D958A1"/>
    <w:rsid w:val="00D960F7"/>
    <w:rsid w:val="00D96838"/>
    <w:rsid w:val="00DA0C68"/>
    <w:rsid w:val="00DA0D01"/>
    <w:rsid w:val="00DA0D3F"/>
    <w:rsid w:val="00DA1DDC"/>
    <w:rsid w:val="00DA28C0"/>
    <w:rsid w:val="00DA326D"/>
    <w:rsid w:val="00DA527B"/>
    <w:rsid w:val="00DA6202"/>
    <w:rsid w:val="00DA6996"/>
    <w:rsid w:val="00DA7081"/>
    <w:rsid w:val="00DB11B9"/>
    <w:rsid w:val="00DB1258"/>
    <w:rsid w:val="00DB1595"/>
    <w:rsid w:val="00DB224B"/>
    <w:rsid w:val="00DB26F5"/>
    <w:rsid w:val="00DB298A"/>
    <w:rsid w:val="00DB4947"/>
    <w:rsid w:val="00DB4974"/>
    <w:rsid w:val="00DB4AA2"/>
    <w:rsid w:val="00DB4BD0"/>
    <w:rsid w:val="00DB5717"/>
    <w:rsid w:val="00DB6CA6"/>
    <w:rsid w:val="00DB6D9F"/>
    <w:rsid w:val="00DB7209"/>
    <w:rsid w:val="00DB76C1"/>
    <w:rsid w:val="00DB7931"/>
    <w:rsid w:val="00DC0D21"/>
    <w:rsid w:val="00DC0D6D"/>
    <w:rsid w:val="00DC121B"/>
    <w:rsid w:val="00DC1BE9"/>
    <w:rsid w:val="00DC22B7"/>
    <w:rsid w:val="00DC3045"/>
    <w:rsid w:val="00DC52A2"/>
    <w:rsid w:val="00DC617B"/>
    <w:rsid w:val="00DC62B8"/>
    <w:rsid w:val="00DC7716"/>
    <w:rsid w:val="00DD01EE"/>
    <w:rsid w:val="00DD0660"/>
    <w:rsid w:val="00DD26B5"/>
    <w:rsid w:val="00DD2D50"/>
    <w:rsid w:val="00DD2DAD"/>
    <w:rsid w:val="00DD365A"/>
    <w:rsid w:val="00DD37BE"/>
    <w:rsid w:val="00DD3BB9"/>
    <w:rsid w:val="00DD55D1"/>
    <w:rsid w:val="00DD6CED"/>
    <w:rsid w:val="00DD7220"/>
    <w:rsid w:val="00DD72D4"/>
    <w:rsid w:val="00DD78DF"/>
    <w:rsid w:val="00DE04A4"/>
    <w:rsid w:val="00DE04E4"/>
    <w:rsid w:val="00DE0E78"/>
    <w:rsid w:val="00DE0F91"/>
    <w:rsid w:val="00DE12B5"/>
    <w:rsid w:val="00DE1F0C"/>
    <w:rsid w:val="00DE2597"/>
    <w:rsid w:val="00DE2783"/>
    <w:rsid w:val="00DE27CC"/>
    <w:rsid w:val="00DE3045"/>
    <w:rsid w:val="00DE4D98"/>
    <w:rsid w:val="00DE5FB1"/>
    <w:rsid w:val="00DE69EC"/>
    <w:rsid w:val="00DE7663"/>
    <w:rsid w:val="00DE7F6C"/>
    <w:rsid w:val="00DF1074"/>
    <w:rsid w:val="00DF1624"/>
    <w:rsid w:val="00DF2213"/>
    <w:rsid w:val="00DF2619"/>
    <w:rsid w:val="00DF2EAB"/>
    <w:rsid w:val="00DF3B2B"/>
    <w:rsid w:val="00DF4C32"/>
    <w:rsid w:val="00DF5DE7"/>
    <w:rsid w:val="00DF6E10"/>
    <w:rsid w:val="00DF7024"/>
    <w:rsid w:val="00DF7417"/>
    <w:rsid w:val="00DF7D16"/>
    <w:rsid w:val="00E00650"/>
    <w:rsid w:val="00E007CA"/>
    <w:rsid w:val="00E00EEC"/>
    <w:rsid w:val="00E02067"/>
    <w:rsid w:val="00E0272D"/>
    <w:rsid w:val="00E02BF7"/>
    <w:rsid w:val="00E02F30"/>
    <w:rsid w:val="00E03201"/>
    <w:rsid w:val="00E033ED"/>
    <w:rsid w:val="00E034AB"/>
    <w:rsid w:val="00E0415B"/>
    <w:rsid w:val="00E04497"/>
    <w:rsid w:val="00E04857"/>
    <w:rsid w:val="00E04A6A"/>
    <w:rsid w:val="00E070C0"/>
    <w:rsid w:val="00E07EB9"/>
    <w:rsid w:val="00E1027D"/>
    <w:rsid w:val="00E104A2"/>
    <w:rsid w:val="00E1165E"/>
    <w:rsid w:val="00E11CFD"/>
    <w:rsid w:val="00E11E04"/>
    <w:rsid w:val="00E12FE5"/>
    <w:rsid w:val="00E13665"/>
    <w:rsid w:val="00E1373E"/>
    <w:rsid w:val="00E141AD"/>
    <w:rsid w:val="00E14266"/>
    <w:rsid w:val="00E14A15"/>
    <w:rsid w:val="00E14D1A"/>
    <w:rsid w:val="00E15131"/>
    <w:rsid w:val="00E158DC"/>
    <w:rsid w:val="00E15BBB"/>
    <w:rsid w:val="00E15C6F"/>
    <w:rsid w:val="00E17BFB"/>
    <w:rsid w:val="00E20178"/>
    <w:rsid w:val="00E201CF"/>
    <w:rsid w:val="00E20817"/>
    <w:rsid w:val="00E20BBA"/>
    <w:rsid w:val="00E2154D"/>
    <w:rsid w:val="00E21591"/>
    <w:rsid w:val="00E2180C"/>
    <w:rsid w:val="00E23D58"/>
    <w:rsid w:val="00E24808"/>
    <w:rsid w:val="00E24BDE"/>
    <w:rsid w:val="00E24FD8"/>
    <w:rsid w:val="00E25515"/>
    <w:rsid w:val="00E256F9"/>
    <w:rsid w:val="00E25B73"/>
    <w:rsid w:val="00E26650"/>
    <w:rsid w:val="00E266ED"/>
    <w:rsid w:val="00E26F64"/>
    <w:rsid w:val="00E27AF8"/>
    <w:rsid w:val="00E27D0B"/>
    <w:rsid w:val="00E301B9"/>
    <w:rsid w:val="00E30363"/>
    <w:rsid w:val="00E308E0"/>
    <w:rsid w:val="00E30931"/>
    <w:rsid w:val="00E31421"/>
    <w:rsid w:val="00E31873"/>
    <w:rsid w:val="00E31A3F"/>
    <w:rsid w:val="00E32537"/>
    <w:rsid w:val="00E32867"/>
    <w:rsid w:val="00E32B2C"/>
    <w:rsid w:val="00E32B79"/>
    <w:rsid w:val="00E3340F"/>
    <w:rsid w:val="00E339BA"/>
    <w:rsid w:val="00E341D6"/>
    <w:rsid w:val="00E34ACC"/>
    <w:rsid w:val="00E34D7D"/>
    <w:rsid w:val="00E352FA"/>
    <w:rsid w:val="00E363F1"/>
    <w:rsid w:val="00E36680"/>
    <w:rsid w:val="00E36FA6"/>
    <w:rsid w:val="00E379C2"/>
    <w:rsid w:val="00E401CB"/>
    <w:rsid w:val="00E4040C"/>
    <w:rsid w:val="00E40ECB"/>
    <w:rsid w:val="00E41401"/>
    <w:rsid w:val="00E41675"/>
    <w:rsid w:val="00E41C49"/>
    <w:rsid w:val="00E43834"/>
    <w:rsid w:val="00E439E1"/>
    <w:rsid w:val="00E440DF"/>
    <w:rsid w:val="00E44690"/>
    <w:rsid w:val="00E44AF7"/>
    <w:rsid w:val="00E44CA4"/>
    <w:rsid w:val="00E45210"/>
    <w:rsid w:val="00E45972"/>
    <w:rsid w:val="00E461E0"/>
    <w:rsid w:val="00E46E55"/>
    <w:rsid w:val="00E473BA"/>
    <w:rsid w:val="00E47637"/>
    <w:rsid w:val="00E47892"/>
    <w:rsid w:val="00E5067E"/>
    <w:rsid w:val="00E50E06"/>
    <w:rsid w:val="00E51228"/>
    <w:rsid w:val="00E527D1"/>
    <w:rsid w:val="00E5434E"/>
    <w:rsid w:val="00E543C3"/>
    <w:rsid w:val="00E544BC"/>
    <w:rsid w:val="00E54556"/>
    <w:rsid w:val="00E55354"/>
    <w:rsid w:val="00E5560A"/>
    <w:rsid w:val="00E56858"/>
    <w:rsid w:val="00E56AEF"/>
    <w:rsid w:val="00E56F49"/>
    <w:rsid w:val="00E5790F"/>
    <w:rsid w:val="00E604B5"/>
    <w:rsid w:val="00E6057B"/>
    <w:rsid w:val="00E6067D"/>
    <w:rsid w:val="00E606CC"/>
    <w:rsid w:val="00E60BAF"/>
    <w:rsid w:val="00E6105F"/>
    <w:rsid w:val="00E613A6"/>
    <w:rsid w:val="00E61F41"/>
    <w:rsid w:val="00E62D92"/>
    <w:rsid w:val="00E62FC8"/>
    <w:rsid w:val="00E63FAE"/>
    <w:rsid w:val="00E64955"/>
    <w:rsid w:val="00E64E60"/>
    <w:rsid w:val="00E65479"/>
    <w:rsid w:val="00E66939"/>
    <w:rsid w:val="00E66C63"/>
    <w:rsid w:val="00E70FBE"/>
    <w:rsid w:val="00E713EA"/>
    <w:rsid w:val="00E71B4C"/>
    <w:rsid w:val="00E729A4"/>
    <w:rsid w:val="00E72EAE"/>
    <w:rsid w:val="00E73023"/>
    <w:rsid w:val="00E7307C"/>
    <w:rsid w:val="00E74668"/>
    <w:rsid w:val="00E752B6"/>
    <w:rsid w:val="00E7631A"/>
    <w:rsid w:val="00E76564"/>
    <w:rsid w:val="00E776E2"/>
    <w:rsid w:val="00E777BE"/>
    <w:rsid w:val="00E779B5"/>
    <w:rsid w:val="00E779C6"/>
    <w:rsid w:val="00E80C00"/>
    <w:rsid w:val="00E813D1"/>
    <w:rsid w:val="00E818B0"/>
    <w:rsid w:val="00E82035"/>
    <w:rsid w:val="00E831C3"/>
    <w:rsid w:val="00E83205"/>
    <w:rsid w:val="00E83A9D"/>
    <w:rsid w:val="00E85081"/>
    <w:rsid w:val="00E86059"/>
    <w:rsid w:val="00E86213"/>
    <w:rsid w:val="00E86650"/>
    <w:rsid w:val="00E86FDD"/>
    <w:rsid w:val="00E872B9"/>
    <w:rsid w:val="00E876CC"/>
    <w:rsid w:val="00E87F8B"/>
    <w:rsid w:val="00E901CB"/>
    <w:rsid w:val="00E9035C"/>
    <w:rsid w:val="00E90A5E"/>
    <w:rsid w:val="00E91004"/>
    <w:rsid w:val="00E9134F"/>
    <w:rsid w:val="00E933A3"/>
    <w:rsid w:val="00E93A08"/>
    <w:rsid w:val="00E94858"/>
    <w:rsid w:val="00E950D5"/>
    <w:rsid w:val="00E957F4"/>
    <w:rsid w:val="00E95B1E"/>
    <w:rsid w:val="00E95FF8"/>
    <w:rsid w:val="00E960A5"/>
    <w:rsid w:val="00E96520"/>
    <w:rsid w:val="00E96632"/>
    <w:rsid w:val="00E96712"/>
    <w:rsid w:val="00E968FB"/>
    <w:rsid w:val="00E97C70"/>
    <w:rsid w:val="00EA0036"/>
    <w:rsid w:val="00EA08C5"/>
    <w:rsid w:val="00EA0B4C"/>
    <w:rsid w:val="00EA0DDA"/>
    <w:rsid w:val="00EA15D9"/>
    <w:rsid w:val="00EA1AAC"/>
    <w:rsid w:val="00EA1D58"/>
    <w:rsid w:val="00EA23BB"/>
    <w:rsid w:val="00EA2B65"/>
    <w:rsid w:val="00EA2FC5"/>
    <w:rsid w:val="00EA302D"/>
    <w:rsid w:val="00EA34E5"/>
    <w:rsid w:val="00EA36FE"/>
    <w:rsid w:val="00EA4149"/>
    <w:rsid w:val="00EA46DB"/>
    <w:rsid w:val="00EA57EE"/>
    <w:rsid w:val="00EA6E5C"/>
    <w:rsid w:val="00EB19EC"/>
    <w:rsid w:val="00EB3A13"/>
    <w:rsid w:val="00EB3AD8"/>
    <w:rsid w:val="00EB3BF2"/>
    <w:rsid w:val="00EB4882"/>
    <w:rsid w:val="00EB4D57"/>
    <w:rsid w:val="00EB5155"/>
    <w:rsid w:val="00EB5B8A"/>
    <w:rsid w:val="00EB5E88"/>
    <w:rsid w:val="00EB6DF9"/>
    <w:rsid w:val="00EB6FCA"/>
    <w:rsid w:val="00EC0047"/>
    <w:rsid w:val="00EC10F9"/>
    <w:rsid w:val="00EC1142"/>
    <w:rsid w:val="00EC1700"/>
    <w:rsid w:val="00EC18A6"/>
    <w:rsid w:val="00EC2F64"/>
    <w:rsid w:val="00EC3203"/>
    <w:rsid w:val="00EC3380"/>
    <w:rsid w:val="00EC3701"/>
    <w:rsid w:val="00EC3F6F"/>
    <w:rsid w:val="00EC4EA9"/>
    <w:rsid w:val="00EC51F6"/>
    <w:rsid w:val="00EC62BD"/>
    <w:rsid w:val="00EC6459"/>
    <w:rsid w:val="00EC75AA"/>
    <w:rsid w:val="00EC7659"/>
    <w:rsid w:val="00ED16D0"/>
    <w:rsid w:val="00ED25CA"/>
    <w:rsid w:val="00ED2946"/>
    <w:rsid w:val="00ED3C61"/>
    <w:rsid w:val="00ED466D"/>
    <w:rsid w:val="00ED4DF0"/>
    <w:rsid w:val="00ED64D4"/>
    <w:rsid w:val="00ED65B3"/>
    <w:rsid w:val="00ED6E84"/>
    <w:rsid w:val="00ED7F98"/>
    <w:rsid w:val="00EE03E0"/>
    <w:rsid w:val="00EE260E"/>
    <w:rsid w:val="00EE2796"/>
    <w:rsid w:val="00EE28C0"/>
    <w:rsid w:val="00EE2E75"/>
    <w:rsid w:val="00EE3ADE"/>
    <w:rsid w:val="00EE3E17"/>
    <w:rsid w:val="00EE449A"/>
    <w:rsid w:val="00EE63ED"/>
    <w:rsid w:val="00EE693D"/>
    <w:rsid w:val="00EE6B84"/>
    <w:rsid w:val="00EE6E8C"/>
    <w:rsid w:val="00EE7935"/>
    <w:rsid w:val="00EF0B86"/>
    <w:rsid w:val="00EF1088"/>
    <w:rsid w:val="00EF14AF"/>
    <w:rsid w:val="00EF22F4"/>
    <w:rsid w:val="00EF2604"/>
    <w:rsid w:val="00EF2E32"/>
    <w:rsid w:val="00EF4F28"/>
    <w:rsid w:val="00EF53DB"/>
    <w:rsid w:val="00EF6B3B"/>
    <w:rsid w:val="00EF7441"/>
    <w:rsid w:val="00EF7E02"/>
    <w:rsid w:val="00F0244A"/>
    <w:rsid w:val="00F0433D"/>
    <w:rsid w:val="00F04AB1"/>
    <w:rsid w:val="00F04AB6"/>
    <w:rsid w:val="00F054E9"/>
    <w:rsid w:val="00F05830"/>
    <w:rsid w:val="00F058AF"/>
    <w:rsid w:val="00F05F9D"/>
    <w:rsid w:val="00F0774F"/>
    <w:rsid w:val="00F07D04"/>
    <w:rsid w:val="00F1013D"/>
    <w:rsid w:val="00F10549"/>
    <w:rsid w:val="00F1156E"/>
    <w:rsid w:val="00F11631"/>
    <w:rsid w:val="00F11F8D"/>
    <w:rsid w:val="00F1224B"/>
    <w:rsid w:val="00F129DF"/>
    <w:rsid w:val="00F13564"/>
    <w:rsid w:val="00F1379F"/>
    <w:rsid w:val="00F158A4"/>
    <w:rsid w:val="00F15974"/>
    <w:rsid w:val="00F1643D"/>
    <w:rsid w:val="00F16916"/>
    <w:rsid w:val="00F16D50"/>
    <w:rsid w:val="00F17C35"/>
    <w:rsid w:val="00F20DE5"/>
    <w:rsid w:val="00F2192E"/>
    <w:rsid w:val="00F2352B"/>
    <w:rsid w:val="00F2365A"/>
    <w:rsid w:val="00F240E7"/>
    <w:rsid w:val="00F24266"/>
    <w:rsid w:val="00F24633"/>
    <w:rsid w:val="00F26195"/>
    <w:rsid w:val="00F26D35"/>
    <w:rsid w:val="00F27CAC"/>
    <w:rsid w:val="00F309D3"/>
    <w:rsid w:val="00F30B0F"/>
    <w:rsid w:val="00F3116F"/>
    <w:rsid w:val="00F31363"/>
    <w:rsid w:val="00F31BC6"/>
    <w:rsid w:val="00F31FF0"/>
    <w:rsid w:val="00F321B4"/>
    <w:rsid w:val="00F34C5A"/>
    <w:rsid w:val="00F34CA2"/>
    <w:rsid w:val="00F356CB"/>
    <w:rsid w:val="00F362B1"/>
    <w:rsid w:val="00F367D6"/>
    <w:rsid w:val="00F36980"/>
    <w:rsid w:val="00F36A88"/>
    <w:rsid w:val="00F36BC2"/>
    <w:rsid w:val="00F40063"/>
    <w:rsid w:val="00F407C2"/>
    <w:rsid w:val="00F40AEF"/>
    <w:rsid w:val="00F41611"/>
    <w:rsid w:val="00F4199D"/>
    <w:rsid w:val="00F421AB"/>
    <w:rsid w:val="00F427CE"/>
    <w:rsid w:val="00F4332B"/>
    <w:rsid w:val="00F43E8B"/>
    <w:rsid w:val="00F45327"/>
    <w:rsid w:val="00F45ECD"/>
    <w:rsid w:val="00F46A91"/>
    <w:rsid w:val="00F4753E"/>
    <w:rsid w:val="00F47BBC"/>
    <w:rsid w:val="00F50100"/>
    <w:rsid w:val="00F505F7"/>
    <w:rsid w:val="00F510F4"/>
    <w:rsid w:val="00F514BE"/>
    <w:rsid w:val="00F52144"/>
    <w:rsid w:val="00F521ED"/>
    <w:rsid w:val="00F53181"/>
    <w:rsid w:val="00F53AF4"/>
    <w:rsid w:val="00F53FAA"/>
    <w:rsid w:val="00F5422B"/>
    <w:rsid w:val="00F54B73"/>
    <w:rsid w:val="00F54E4C"/>
    <w:rsid w:val="00F558F3"/>
    <w:rsid w:val="00F560D6"/>
    <w:rsid w:val="00F5658A"/>
    <w:rsid w:val="00F56C23"/>
    <w:rsid w:val="00F570D1"/>
    <w:rsid w:val="00F57FE1"/>
    <w:rsid w:val="00F608DC"/>
    <w:rsid w:val="00F60BCD"/>
    <w:rsid w:val="00F61CB4"/>
    <w:rsid w:val="00F6417D"/>
    <w:rsid w:val="00F64C0A"/>
    <w:rsid w:val="00F67170"/>
    <w:rsid w:val="00F67C3D"/>
    <w:rsid w:val="00F67D2A"/>
    <w:rsid w:val="00F67DE4"/>
    <w:rsid w:val="00F704B0"/>
    <w:rsid w:val="00F7060A"/>
    <w:rsid w:val="00F71854"/>
    <w:rsid w:val="00F72576"/>
    <w:rsid w:val="00F72D41"/>
    <w:rsid w:val="00F734B9"/>
    <w:rsid w:val="00F7350B"/>
    <w:rsid w:val="00F73B86"/>
    <w:rsid w:val="00F7579D"/>
    <w:rsid w:val="00F77C70"/>
    <w:rsid w:val="00F80203"/>
    <w:rsid w:val="00F80341"/>
    <w:rsid w:val="00F80591"/>
    <w:rsid w:val="00F8155E"/>
    <w:rsid w:val="00F81AB7"/>
    <w:rsid w:val="00F81D69"/>
    <w:rsid w:val="00F8204C"/>
    <w:rsid w:val="00F825BB"/>
    <w:rsid w:val="00F82A74"/>
    <w:rsid w:val="00F84EB1"/>
    <w:rsid w:val="00F8590A"/>
    <w:rsid w:val="00F86221"/>
    <w:rsid w:val="00F87189"/>
    <w:rsid w:val="00F87F30"/>
    <w:rsid w:val="00F90920"/>
    <w:rsid w:val="00F90DA9"/>
    <w:rsid w:val="00F91F75"/>
    <w:rsid w:val="00F928F1"/>
    <w:rsid w:val="00F92C1F"/>
    <w:rsid w:val="00F92FB7"/>
    <w:rsid w:val="00F935DF"/>
    <w:rsid w:val="00F93CE0"/>
    <w:rsid w:val="00F93DF4"/>
    <w:rsid w:val="00F94B9F"/>
    <w:rsid w:val="00F94CC6"/>
    <w:rsid w:val="00F94DB6"/>
    <w:rsid w:val="00F94F50"/>
    <w:rsid w:val="00F9729F"/>
    <w:rsid w:val="00F976EE"/>
    <w:rsid w:val="00FA022B"/>
    <w:rsid w:val="00FA0AFF"/>
    <w:rsid w:val="00FA0C74"/>
    <w:rsid w:val="00FA15A8"/>
    <w:rsid w:val="00FA2438"/>
    <w:rsid w:val="00FA2640"/>
    <w:rsid w:val="00FA3BB2"/>
    <w:rsid w:val="00FA4341"/>
    <w:rsid w:val="00FA4603"/>
    <w:rsid w:val="00FA4AC9"/>
    <w:rsid w:val="00FA5A36"/>
    <w:rsid w:val="00FA6238"/>
    <w:rsid w:val="00FA636B"/>
    <w:rsid w:val="00FA6B81"/>
    <w:rsid w:val="00FB0420"/>
    <w:rsid w:val="00FB0D8F"/>
    <w:rsid w:val="00FB16DF"/>
    <w:rsid w:val="00FB178C"/>
    <w:rsid w:val="00FB31E7"/>
    <w:rsid w:val="00FB4044"/>
    <w:rsid w:val="00FB4A1C"/>
    <w:rsid w:val="00FB4BAA"/>
    <w:rsid w:val="00FB4C4B"/>
    <w:rsid w:val="00FB55EA"/>
    <w:rsid w:val="00FB5CEC"/>
    <w:rsid w:val="00FB7030"/>
    <w:rsid w:val="00FB7088"/>
    <w:rsid w:val="00FB734D"/>
    <w:rsid w:val="00FB7A9B"/>
    <w:rsid w:val="00FC03AE"/>
    <w:rsid w:val="00FC177D"/>
    <w:rsid w:val="00FC17A2"/>
    <w:rsid w:val="00FC2592"/>
    <w:rsid w:val="00FC297D"/>
    <w:rsid w:val="00FC33A7"/>
    <w:rsid w:val="00FC3BD7"/>
    <w:rsid w:val="00FC3CB5"/>
    <w:rsid w:val="00FC5932"/>
    <w:rsid w:val="00FC5B39"/>
    <w:rsid w:val="00FC5F60"/>
    <w:rsid w:val="00FC6DEB"/>
    <w:rsid w:val="00FC7316"/>
    <w:rsid w:val="00FC7A0C"/>
    <w:rsid w:val="00FC7F2C"/>
    <w:rsid w:val="00FD0436"/>
    <w:rsid w:val="00FD0869"/>
    <w:rsid w:val="00FD08F3"/>
    <w:rsid w:val="00FD0920"/>
    <w:rsid w:val="00FD0DE6"/>
    <w:rsid w:val="00FD1294"/>
    <w:rsid w:val="00FD1D30"/>
    <w:rsid w:val="00FD1E46"/>
    <w:rsid w:val="00FD2E16"/>
    <w:rsid w:val="00FD3F29"/>
    <w:rsid w:val="00FD4113"/>
    <w:rsid w:val="00FD4C70"/>
    <w:rsid w:val="00FD4CD7"/>
    <w:rsid w:val="00FD6058"/>
    <w:rsid w:val="00FD6B9D"/>
    <w:rsid w:val="00FD6D46"/>
    <w:rsid w:val="00FD7024"/>
    <w:rsid w:val="00FD77FC"/>
    <w:rsid w:val="00FD7F0D"/>
    <w:rsid w:val="00FE0151"/>
    <w:rsid w:val="00FE05CA"/>
    <w:rsid w:val="00FE0755"/>
    <w:rsid w:val="00FE0C44"/>
    <w:rsid w:val="00FE139D"/>
    <w:rsid w:val="00FE1B2D"/>
    <w:rsid w:val="00FE266D"/>
    <w:rsid w:val="00FE2867"/>
    <w:rsid w:val="00FE3D9F"/>
    <w:rsid w:val="00FE4BB2"/>
    <w:rsid w:val="00FE5402"/>
    <w:rsid w:val="00FE5C7A"/>
    <w:rsid w:val="00FE6638"/>
    <w:rsid w:val="00FE7933"/>
    <w:rsid w:val="00FF0498"/>
    <w:rsid w:val="00FF1A07"/>
    <w:rsid w:val="00FF20A1"/>
    <w:rsid w:val="00FF27A7"/>
    <w:rsid w:val="00FF317E"/>
    <w:rsid w:val="00FF36C0"/>
    <w:rsid w:val="00FF4078"/>
    <w:rsid w:val="00FF481D"/>
    <w:rsid w:val="00FF4AA6"/>
    <w:rsid w:val="00FF507F"/>
    <w:rsid w:val="00FF521E"/>
    <w:rsid w:val="00FF5333"/>
    <w:rsid w:val="00FF6C18"/>
    <w:rsid w:val="00FF6FE3"/>
    <w:rsid w:val="00FF7575"/>
    <w:rsid w:val="0130B347"/>
    <w:rsid w:val="0130C745"/>
    <w:rsid w:val="01822094"/>
    <w:rsid w:val="01877C7C"/>
    <w:rsid w:val="01ABD2A2"/>
    <w:rsid w:val="01B2C6FE"/>
    <w:rsid w:val="01CA664A"/>
    <w:rsid w:val="01EF7ECC"/>
    <w:rsid w:val="0208D325"/>
    <w:rsid w:val="022445D9"/>
    <w:rsid w:val="024F9392"/>
    <w:rsid w:val="029E0C2F"/>
    <w:rsid w:val="02D06C14"/>
    <w:rsid w:val="02DF5B33"/>
    <w:rsid w:val="0301CD90"/>
    <w:rsid w:val="031ED33E"/>
    <w:rsid w:val="034112BB"/>
    <w:rsid w:val="035B4B74"/>
    <w:rsid w:val="036CA03D"/>
    <w:rsid w:val="0375F81F"/>
    <w:rsid w:val="0381B847"/>
    <w:rsid w:val="03AD8825"/>
    <w:rsid w:val="03C4B057"/>
    <w:rsid w:val="04167E6A"/>
    <w:rsid w:val="046EEDD2"/>
    <w:rsid w:val="04834455"/>
    <w:rsid w:val="04A6644F"/>
    <w:rsid w:val="04B9A744"/>
    <w:rsid w:val="04C61600"/>
    <w:rsid w:val="04CCBAA7"/>
    <w:rsid w:val="050E9255"/>
    <w:rsid w:val="0545ECE0"/>
    <w:rsid w:val="0560BA05"/>
    <w:rsid w:val="0561569E"/>
    <w:rsid w:val="057CF01E"/>
    <w:rsid w:val="0591D80F"/>
    <w:rsid w:val="059CDDD6"/>
    <w:rsid w:val="05A32CA2"/>
    <w:rsid w:val="05A995BA"/>
    <w:rsid w:val="05C1F246"/>
    <w:rsid w:val="05D32F8B"/>
    <w:rsid w:val="05D5C0B8"/>
    <w:rsid w:val="05E450B2"/>
    <w:rsid w:val="0690174C"/>
    <w:rsid w:val="06960AD1"/>
    <w:rsid w:val="06B3AF50"/>
    <w:rsid w:val="07095841"/>
    <w:rsid w:val="074F3D2E"/>
    <w:rsid w:val="07866CA5"/>
    <w:rsid w:val="07A2F4D3"/>
    <w:rsid w:val="07B7CC00"/>
    <w:rsid w:val="07F5AE6A"/>
    <w:rsid w:val="081F0EBB"/>
    <w:rsid w:val="0840C2A0"/>
    <w:rsid w:val="0863C2E2"/>
    <w:rsid w:val="086F418A"/>
    <w:rsid w:val="089561D1"/>
    <w:rsid w:val="08A4E331"/>
    <w:rsid w:val="08B0C472"/>
    <w:rsid w:val="08C652F4"/>
    <w:rsid w:val="08C7B347"/>
    <w:rsid w:val="08DD2D3F"/>
    <w:rsid w:val="08E4DA9F"/>
    <w:rsid w:val="08F9E9D2"/>
    <w:rsid w:val="0983D2F2"/>
    <w:rsid w:val="09A8BC6B"/>
    <w:rsid w:val="09AE9552"/>
    <w:rsid w:val="09DDBDAF"/>
    <w:rsid w:val="09F0BE82"/>
    <w:rsid w:val="0A0087BF"/>
    <w:rsid w:val="0A1BDD2C"/>
    <w:rsid w:val="0A4274C1"/>
    <w:rsid w:val="0A45311A"/>
    <w:rsid w:val="0A64B5E7"/>
    <w:rsid w:val="0A69423B"/>
    <w:rsid w:val="0A7F6646"/>
    <w:rsid w:val="0A7F794A"/>
    <w:rsid w:val="0AD45899"/>
    <w:rsid w:val="0AE64840"/>
    <w:rsid w:val="0B2C6500"/>
    <w:rsid w:val="0B30E05B"/>
    <w:rsid w:val="0B4E65A9"/>
    <w:rsid w:val="0B5C2AA9"/>
    <w:rsid w:val="0B65156E"/>
    <w:rsid w:val="0BEEBD17"/>
    <w:rsid w:val="0BF56D88"/>
    <w:rsid w:val="0C3C59C6"/>
    <w:rsid w:val="0C466F38"/>
    <w:rsid w:val="0C59DA62"/>
    <w:rsid w:val="0CAAE541"/>
    <w:rsid w:val="0CB73F5D"/>
    <w:rsid w:val="0CE4F12B"/>
    <w:rsid w:val="0D15C3D0"/>
    <w:rsid w:val="0D22B6F6"/>
    <w:rsid w:val="0D42A41B"/>
    <w:rsid w:val="0D567866"/>
    <w:rsid w:val="0D9138B3"/>
    <w:rsid w:val="0D9768A3"/>
    <w:rsid w:val="0DA74E8B"/>
    <w:rsid w:val="0DABDBD1"/>
    <w:rsid w:val="0E29CDFC"/>
    <w:rsid w:val="0E3A2D1F"/>
    <w:rsid w:val="0E473FAD"/>
    <w:rsid w:val="0EA73B8C"/>
    <w:rsid w:val="0EA996D7"/>
    <w:rsid w:val="0EC0AACD"/>
    <w:rsid w:val="0F212C4E"/>
    <w:rsid w:val="0F88A413"/>
    <w:rsid w:val="0F984FAB"/>
    <w:rsid w:val="0FB3CA10"/>
    <w:rsid w:val="0FE61BC2"/>
    <w:rsid w:val="0FF6E856"/>
    <w:rsid w:val="107AAB53"/>
    <w:rsid w:val="10A3B67F"/>
    <w:rsid w:val="10B66665"/>
    <w:rsid w:val="10B824D9"/>
    <w:rsid w:val="10BF0A86"/>
    <w:rsid w:val="11022113"/>
    <w:rsid w:val="111A2458"/>
    <w:rsid w:val="111CC41E"/>
    <w:rsid w:val="1143FDA9"/>
    <w:rsid w:val="11757F78"/>
    <w:rsid w:val="117752D7"/>
    <w:rsid w:val="117A9826"/>
    <w:rsid w:val="11880524"/>
    <w:rsid w:val="11A22EFB"/>
    <w:rsid w:val="11B021B4"/>
    <w:rsid w:val="11B6AF6E"/>
    <w:rsid w:val="11E46DE3"/>
    <w:rsid w:val="11EF1AEB"/>
    <w:rsid w:val="122D49F7"/>
    <w:rsid w:val="12470851"/>
    <w:rsid w:val="124AC23C"/>
    <w:rsid w:val="1290A119"/>
    <w:rsid w:val="1299B170"/>
    <w:rsid w:val="129ACC75"/>
    <w:rsid w:val="129CCEC6"/>
    <w:rsid w:val="12B60984"/>
    <w:rsid w:val="12D3A538"/>
    <w:rsid w:val="130868C9"/>
    <w:rsid w:val="1364A67A"/>
    <w:rsid w:val="13E194E1"/>
    <w:rsid w:val="13F64FBB"/>
    <w:rsid w:val="140FD62C"/>
    <w:rsid w:val="1419017E"/>
    <w:rsid w:val="1431DEA6"/>
    <w:rsid w:val="1443DCE7"/>
    <w:rsid w:val="145B2A76"/>
    <w:rsid w:val="14639FD1"/>
    <w:rsid w:val="147B58E3"/>
    <w:rsid w:val="14A6BA80"/>
    <w:rsid w:val="14AE0652"/>
    <w:rsid w:val="14C02026"/>
    <w:rsid w:val="14C3310D"/>
    <w:rsid w:val="14CDA4B8"/>
    <w:rsid w:val="14F7406A"/>
    <w:rsid w:val="1501E932"/>
    <w:rsid w:val="154F1198"/>
    <w:rsid w:val="1596B027"/>
    <w:rsid w:val="15A3F063"/>
    <w:rsid w:val="15BBD005"/>
    <w:rsid w:val="161EF68F"/>
    <w:rsid w:val="16443BEA"/>
    <w:rsid w:val="169A16C7"/>
    <w:rsid w:val="16BC0328"/>
    <w:rsid w:val="16CFC62A"/>
    <w:rsid w:val="1716F59E"/>
    <w:rsid w:val="173A6C6C"/>
    <w:rsid w:val="17596DB7"/>
    <w:rsid w:val="176E03A5"/>
    <w:rsid w:val="177080E7"/>
    <w:rsid w:val="177BEE6A"/>
    <w:rsid w:val="17C7B400"/>
    <w:rsid w:val="1804E7E7"/>
    <w:rsid w:val="18215C58"/>
    <w:rsid w:val="182398D8"/>
    <w:rsid w:val="1837B973"/>
    <w:rsid w:val="1867ED07"/>
    <w:rsid w:val="1890C138"/>
    <w:rsid w:val="18A1A111"/>
    <w:rsid w:val="18AA0A5E"/>
    <w:rsid w:val="18B9603F"/>
    <w:rsid w:val="18BFCC4C"/>
    <w:rsid w:val="18C548D4"/>
    <w:rsid w:val="18FA9218"/>
    <w:rsid w:val="1905ED1E"/>
    <w:rsid w:val="190C5A8E"/>
    <w:rsid w:val="192E5B0D"/>
    <w:rsid w:val="196E451F"/>
    <w:rsid w:val="1978D76B"/>
    <w:rsid w:val="1989FA78"/>
    <w:rsid w:val="19E2AA35"/>
    <w:rsid w:val="1A1505C8"/>
    <w:rsid w:val="1A52A84A"/>
    <w:rsid w:val="1A70EAC5"/>
    <w:rsid w:val="1A8CFA6A"/>
    <w:rsid w:val="1A8E2F48"/>
    <w:rsid w:val="1A9A3624"/>
    <w:rsid w:val="1AB68230"/>
    <w:rsid w:val="1AB9D660"/>
    <w:rsid w:val="1ACD43F0"/>
    <w:rsid w:val="1AFEAAE1"/>
    <w:rsid w:val="1B190EA6"/>
    <w:rsid w:val="1B3F982A"/>
    <w:rsid w:val="1B78E78A"/>
    <w:rsid w:val="1B861266"/>
    <w:rsid w:val="1B9A62F2"/>
    <w:rsid w:val="1BC2255A"/>
    <w:rsid w:val="1BC7B918"/>
    <w:rsid w:val="1BEFFA92"/>
    <w:rsid w:val="1C1B9BBA"/>
    <w:rsid w:val="1C2B7D23"/>
    <w:rsid w:val="1C4E36F2"/>
    <w:rsid w:val="1C726DC9"/>
    <w:rsid w:val="1C8095CC"/>
    <w:rsid w:val="1C87964B"/>
    <w:rsid w:val="1C8C0640"/>
    <w:rsid w:val="1CEF5FAE"/>
    <w:rsid w:val="1D225E5C"/>
    <w:rsid w:val="1D2629E8"/>
    <w:rsid w:val="1D3C0021"/>
    <w:rsid w:val="1D5440C9"/>
    <w:rsid w:val="1D682B7D"/>
    <w:rsid w:val="1D71BEF5"/>
    <w:rsid w:val="1D7880B9"/>
    <w:rsid w:val="1D7C6FFC"/>
    <w:rsid w:val="1D91BF3A"/>
    <w:rsid w:val="1DE5D915"/>
    <w:rsid w:val="1DE70A7E"/>
    <w:rsid w:val="1E00379E"/>
    <w:rsid w:val="1E17D473"/>
    <w:rsid w:val="1E216356"/>
    <w:rsid w:val="1E4494F9"/>
    <w:rsid w:val="1E9F3546"/>
    <w:rsid w:val="1EA411F6"/>
    <w:rsid w:val="1EBC20C1"/>
    <w:rsid w:val="1F5F9F9A"/>
    <w:rsid w:val="1F66A9C7"/>
    <w:rsid w:val="1F716A39"/>
    <w:rsid w:val="1F735160"/>
    <w:rsid w:val="1FC13B1C"/>
    <w:rsid w:val="1FD314ED"/>
    <w:rsid w:val="2042BF7A"/>
    <w:rsid w:val="20649439"/>
    <w:rsid w:val="207484A5"/>
    <w:rsid w:val="212A29F9"/>
    <w:rsid w:val="212D50BF"/>
    <w:rsid w:val="2149B043"/>
    <w:rsid w:val="215013A5"/>
    <w:rsid w:val="216D39F1"/>
    <w:rsid w:val="217BE06D"/>
    <w:rsid w:val="21BC8E14"/>
    <w:rsid w:val="21F23505"/>
    <w:rsid w:val="22020435"/>
    <w:rsid w:val="2206C9DD"/>
    <w:rsid w:val="2207D4D6"/>
    <w:rsid w:val="2210CE02"/>
    <w:rsid w:val="2216A855"/>
    <w:rsid w:val="222DD456"/>
    <w:rsid w:val="2230C507"/>
    <w:rsid w:val="22768F92"/>
    <w:rsid w:val="22B4245F"/>
    <w:rsid w:val="22B5C718"/>
    <w:rsid w:val="22C1F98D"/>
    <w:rsid w:val="22C22C71"/>
    <w:rsid w:val="22D932A2"/>
    <w:rsid w:val="22DD8B60"/>
    <w:rsid w:val="23185BDD"/>
    <w:rsid w:val="236F78F4"/>
    <w:rsid w:val="239B57E9"/>
    <w:rsid w:val="23D9AE68"/>
    <w:rsid w:val="23DC02D2"/>
    <w:rsid w:val="23F127DC"/>
    <w:rsid w:val="23FFDC08"/>
    <w:rsid w:val="2407C284"/>
    <w:rsid w:val="240D2FC5"/>
    <w:rsid w:val="241E0485"/>
    <w:rsid w:val="242D395E"/>
    <w:rsid w:val="24563987"/>
    <w:rsid w:val="247D079B"/>
    <w:rsid w:val="24861289"/>
    <w:rsid w:val="24A7A0B5"/>
    <w:rsid w:val="24B969F4"/>
    <w:rsid w:val="25005AD1"/>
    <w:rsid w:val="25093108"/>
    <w:rsid w:val="25272476"/>
    <w:rsid w:val="2566A849"/>
    <w:rsid w:val="2575E343"/>
    <w:rsid w:val="25BFEF5D"/>
    <w:rsid w:val="260F800B"/>
    <w:rsid w:val="26399C32"/>
    <w:rsid w:val="26D3B5ED"/>
    <w:rsid w:val="26DD58F3"/>
    <w:rsid w:val="26F1239A"/>
    <w:rsid w:val="27218FE6"/>
    <w:rsid w:val="27288ACB"/>
    <w:rsid w:val="274D940E"/>
    <w:rsid w:val="27C05206"/>
    <w:rsid w:val="280096CB"/>
    <w:rsid w:val="2803A9B2"/>
    <w:rsid w:val="280B6E81"/>
    <w:rsid w:val="2848F41E"/>
    <w:rsid w:val="2855DFD4"/>
    <w:rsid w:val="285B1146"/>
    <w:rsid w:val="28693ED9"/>
    <w:rsid w:val="28694510"/>
    <w:rsid w:val="289F7B76"/>
    <w:rsid w:val="28CDF78B"/>
    <w:rsid w:val="28D143A2"/>
    <w:rsid w:val="28E3B8F1"/>
    <w:rsid w:val="292BEB30"/>
    <w:rsid w:val="293486C9"/>
    <w:rsid w:val="2966B509"/>
    <w:rsid w:val="299C760D"/>
    <w:rsid w:val="29DCE683"/>
    <w:rsid w:val="29DFDDE0"/>
    <w:rsid w:val="2A0575B9"/>
    <w:rsid w:val="2A25E1B9"/>
    <w:rsid w:val="2A315989"/>
    <w:rsid w:val="2A369F6C"/>
    <w:rsid w:val="2A3AFA2C"/>
    <w:rsid w:val="2A4DEB9E"/>
    <w:rsid w:val="2A5C32F7"/>
    <w:rsid w:val="2A8FE75B"/>
    <w:rsid w:val="2A9C05F7"/>
    <w:rsid w:val="2A9C449F"/>
    <w:rsid w:val="2AB62B50"/>
    <w:rsid w:val="2AC3D367"/>
    <w:rsid w:val="2AE46480"/>
    <w:rsid w:val="2B324A7A"/>
    <w:rsid w:val="2B48307A"/>
    <w:rsid w:val="2B77F46C"/>
    <w:rsid w:val="2B96C8B8"/>
    <w:rsid w:val="2BB038BD"/>
    <w:rsid w:val="2C32215C"/>
    <w:rsid w:val="2C37489C"/>
    <w:rsid w:val="2C57A5CA"/>
    <w:rsid w:val="2C57F745"/>
    <w:rsid w:val="2C916EDD"/>
    <w:rsid w:val="2C96CC38"/>
    <w:rsid w:val="2CA7EB1C"/>
    <w:rsid w:val="2CB600CC"/>
    <w:rsid w:val="2CC96C64"/>
    <w:rsid w:val="2CCCCB48"/>
    <w:rsid w:val="2CDE6A71"/>
    <w:rsid w:val="2D44CCF2"/>
    <w:rsid w:val="2D470E83"/>
    <w:rsid w:val="2D6D4F1D"/>
    <w:rsid w:val="2DB6568D"/>
    <w:rsid w:val="2DBDE5FB"/>
    <w:rsid w:val="2DE953AA"/>
    <w:rsid w:val="2DECB6D5"/>
    <w:rsid w:val="2DF1008E"/>
    <w:rsid w:val="2E064BAE"/>
    <w:rsid w:val="2E5BD186"/>
    <w:rsid w:val="2E674DC1"/>
    <w:rsid w:val="2E6F4FCB"/>
    <w:rsid w:val="2E8E6F93"/>
    <w:rsid w:val="2EDC996E"/>
    <w:rsid w:val="2F00BA24"/>
    <w:rsid w:val="2F1CEBE7"/>
    <w:rsid w:val="2F1D91E0"/>
    <w:rsid w:val="2F27FC88"/>
    <w:rsid w:val="2F2BC55D"/>
    <w:rsid w:val="2F348321"/>
    <w:rsid w:val="2F644C6B"/>
    <w:rsid w:val="2F9748EC"/>
    <w:rsid w:val="2FAD5731"/>
    <w:rsid w:val="2FDE6619"/>
    <w:rsid w:val="300310F6"/>
    <w:rsid w:val="304148D2"/>
    <w:rsid w:val="3051F6CB"/>
    <w:rsid w:val="30A6F1FB"/>
    <w:rsid w:val="30CFA4F0"/>
    <w:rsid w:val="30D09936"/>
    <w:rsid w:val="30D17F65"/>
    <w:rsid w:val="30D1DADE"/>
    <w:rsid w:val="30E747C4"/>
    <w:rsid w:val="30F4DAD7"/>
    <w:rsid w:val="31023C80"/>
    <w:rsid w:val="3128D6D0"/>
    <w:rsid w:val="313DCF69"/>
    <w:rsid w:val="315EB8D1"/>
    <w:rsid w:val="317AC7E0"/>
    <w:rsid w:val="3187094E"/>
    <w:rsid w:val="31927788"/>
    <w:rsid w:val="31B3E2AF"/>
    <w:rsid w:val="31CAC68D"/>
    <w:rsid w:val="31D3CEDB"/>
    <w:rsid w:val="31DB93E5"/>
    <w:rsid w:val="32150355"/>
    <w:rsid w:val="3274841D"/>
    <w:rsid w:val="3285A937"/>
    <w:rsid w:val="32979D99"/>
    <w:rsid w:val="32A05498"/>
    <w:rsid w:val="32A5730E"/>
    <w:rsid w:val="32D7C494"/>
    <w:rsid w:val="32EEED6D"/>
    <w:rsid w:val="33065D95"/>
    <w:rsid w:val="3351BE73"/>
    <w:rsid w:val="33581535"/>
    <w:rsid w:val="33614B99"/>
    <w:rsid w:val="337F1B89"/>
    <w:rsid w:val="33D8675A"/>
    <w:rsid w:val="33E786BE"/>
    <w:rsid w:val="34015917"/>
    <w:rsid w:val="342CF3BF"/>
    <w:rsid w:val="34488577"/>
    <w:rsid w:val="345BCD62"/>
    <w:rsid w:val="346508E5"/>
    <w:rsid w:val="3495417B"/>
    <w:rsid w:val="34A430FB"/>
    <w:rsid w:val="34A9E834"/>
    <w:rsid w:val="34B032B1"/>
    <w:rsid w:val="34B0E396"/>
    <w:rsid w:val="34BB3762"/>
    <w:rsid w:val="34C87830"/>
    <w:rsid w:val="34D4C799"/>
    <w:rsid w:val="35091D63"/>
    <w:rsid w:val="35352435"/>
    <w:rsid w:val="356F4C27"/>
    <w:rsid w:val="35824677"/>
    <w:rsid w:val="35ABB5F6"/>
    <w:rsid w:val="35CB72EB"/>
    <w:rsid w:val="35DB4C91"/>
    <w:rsid w:val="360FE450"/>
    <w:rsid w:val="361B1CD5"/>
    <w:rsid w:val="363F5AC6"/>
    <w:rsid w:val="36453D97"/>
    <w:rsid w:val="3696737A"/>
    <w:rsid w:val="36A1EEAA"/>
    <w:rsid w:val="36C10214"/>
    <w:rsid w:val="36C5C3AC"/>
    <w:rsid w:val="36E54A65"/>
    <w:rsid w:val="36E8666D"/>
    <w:rsid w:val="3701761D"/>
    <w:rsid w:val="3737091B"/>
    <w:rsid w:val="3761B7FD"/>
    <w:rsid w:val="37B3E044"/>
    <w:rsid w:val="37C6080F"/>
    <w:rsid w:val="37C6C7E6"/>
    <w:rsid w:val="37CCE96C"/>
    <w:rsid w:val="37E7A3DF"/>
    <w:rsid w:val="380E1A60"/>
    <w:rsid w:val="386AF8D6"/>
    <w:rsid w:val="38971139"/>
    <w:rsid w:val="38CA554A"/>
    <w:rsid w:val="38D475DB"/>
    <w:rsid w:val="38EBE462"/>
    <w:rsid w:val="3931EFCA"/>
    <w:rsid w:val="39878634"/>
    <w:rsid w:val="39931AA6"/>
    <w:rsid w:val="39B8E164"/>
    <w:rsid w:val="3A810368"/>
    <w:rsid w:val="3AAE6E79"/>
    <w:rsid w:val="3AAFFFA9"/>
    <w:rsid w:val="3AB63D1D"/>
    <w:rsid w:val="3B6F2A38"/>
    <w:rsid w:val="3B786C72"/>
    <w:rsid w:val="3B8348AB"/>
    <w:rsid w:val="3B86586D"/>
    <w:rsid w:val="3BBEB39E"/>
    <w:rsid w:val="3BBECF2C"/>
    <w:rsid w:val="3BCA352D"/>
    <w:rsid w:val="3BD29828"/>
    <w:rsid w:val="3C1787CD"/>
    <w:rsid w:val="3C1F4A72"/>
    <w:rsid w:val="3C3E0DAE"/>
    <w:rsid w:val="3C7156EE"/>
    <w:rsid w:val="3C8381F9"/>
    <w:rsid w:val="3CA76C27"/>
    <w:rsid w:val="3CB0E6C7"/>
    <w:rsid w:val="3D277BBB"/>
    <w:rsid w:val="3D7AFA6B"/>
    <w:rsid w:val="3D90863D"/>
    <w:rsid w:val="3DC79109"/>
    <w:rsid w:val="3E04E58F"/>
    <w:rsid w:val="3E1877FD"/>
    <w:rsid w:val="3E454C52"/>
    <w:rsid w:val="3E4B8195"/>
    <w:rsid w:val="3EA2D6E9"/>
    <w:rsid w:val="3EAF55FD"/>
    <w:rsid w:val="3EF875CE"/>
    <w:rsid w:val="3F2683DB"/>
    <w:rsid w:val="3F7A5769"/>
    <w:rsid w:val="3F87ABD1"/>
    <w:rsid w:val="3FA5F10B"/>
    <w:rsid w:val="3FF24DC8"/>
    <w:rsid w:val="400C910E"/>
    <w:rsid w:val="40219B97"/>
    <w:rsid w:val="4024AAF7"/>
    <w:rsid w:val="402C011B"/>
    <w:rsid w:val="402E3697"/>
    <w:rsid w:val="402F645A"/>
    <w:rsid w:val="404754E0"/>
    <w:rsid w:val="404A32B1"/>
    <w:rsid w:val="40642EC8"/>
    <w:rsid w:val="40709C73"/>
    <w:rsid w:val="40880633"/>
    <w:rsid w:val="4093AB28"/>
    <w:rsid w:val="40A743A7"/>
    <w:rsid w:val="40BFAD64"/>
    <w:rsid w:val="40D071D7"/>
    <w:rsid w:val="41128683"/>
    <w:rsid w:val="4128A18D"/>
    <w:rsid w:val="41504A7E"/>
    <w:rsid w:val="4188F858"/>
    <w:rsid w:val="418E5ABC"/>
    <w:rsid w:val="41A65D4A"/>
    <w:rsid w:val="41B16B71"/>
    <w:rsid w:val="41C3DC04"/>
    <w:rsid w:val="41E9B49E"/>
    <w:rsid w:val="42010415"/>
    <w:rsid w:val="42441707"/>
    <w:rsid w:val="427759F0"/>
    <w:rsid w:val="42A5394F"/>
    <w:rsid w:val="42B2C72C"/>
    <w:rsid w:val="42B53A77"/>
    <w:rsid w:val="42F231BC"/>
    <w:rsid w:val="435F2774"/>
    <w:rsid w:val="43724002"/>
    <w:rsid w:val="43E9C1C9"/>
    <w:rsid w:val="43F59000"/>
    <w:rsid w:val="4426800B"/>
    <w:rsid w:val="442B0CD5"/>
    <w:rsid w:val="4439CF6A"/>
    <w:rsid w:val="444754A8"/>
    <w:rsid w:val="449A3C16"/>
    <w:rsid w:val="44A47229"/>
    <w:rsid w:val="44CD9439"/>
    <w:rsid w:val="44D489E1"/>
    <w:rsid w:val="44E450FF"/>
    <w:rsid w:val="44F75B7E"/>
    <w:rsid w:val="4549EA2B"/>
    <w:rsid w:val="45817366"/>
    <w:rsid w:val="45D8C796"/>
    <w:rsid w:val="461049E6"/>
    <w:rsid w:val="465C3846"/>
    <w:rsid w:val="4694708D"/>
    <w:rsid w:val="46AC0CDC"/>
    <w:rsid w:val="46EAF7C6"/>
    <w:rsid w:val="4727A079"/>
    <w:rsid w:val="472A11FC"/>
    <w:rsid w:val="4733B89F"/>
    <w:rsid w:val="47603937"/>
    <w:rsid w:val="476BCC9D"/>
    <w:rsid w:val="47BDBD44"/>
    <w:rsid w:val="47C54102"/>
    <w:rsid w:val="47D3EF06"/>
    <w:rsid w:val="481B4C8D"/>
    <w:rsid w:val="481E8E06"/>
    <w:rsid w:val="481F93AF"/>
    <w:rsid w:val="48241802"/>
    <w:rsid w:val="4871C0B9"/>
    <w:rsid w:val="4891DFFD"/>
    <w:rsid w:val="48EB3F00"/>
    <w:rsid w:val="4954EAAB"/>
    <w:rsid w:val="49778A69"/>
    <w:rsid w:val="4979D42E"/>
    <w:rsid w:val="499BCBF5"/>
    <w:rsid w:val="49B72C2A"/>
    <w:rsid w:val="49BFE473"/>
    <w:rsid w:val="49D69048"/>
    <w:rsid w:val="49EEB74A"/>
    <w:rsid w:val="49F6ACAE"/>
    <w:rsid w:val="49FD99AD"/>
    <w:rsid w:val="4A0C48E0"/>
    <w:rsid w:val="4A1F70C4"/>
    <w:rsid w:val="4A202DA0"/>
    <w:rsid w:val="4A266D7F"/>
    <w:rsid w:val="4ABD3164"/>
    <w:rsid w:val="4AC93496"/>
    <w:rsid w:val="4B1E0D07"/>
    <w:rsid w:val="4B2468F3"/>
    <w:rsid w:val="4B33C860"/>
    <w:rsid w:val="4B46711F"/>
    <w:rsid w:val="4B62239E"/>
    <w:rsid w:val="4B62E5CA"/>
    <w:rsid w:val="4BA00F2B"/>
    <w:rsid w:val="4BD0BB8C"/>
    <w:rsid w:val="4BDB327F"/>
    <w:rsid w:val="4BEDBF28"/>
    <w:rsid w:val="4BF83E9A"/>
    <w:rsid w:val="4C28BCCE"/>
    <w:rsid w:val="4C2A32C0"/>
    <w:rsid w:val="4C36DF5A"/>
    <w:rsid w:val="4C48712B"/>
    <w:rsid w:val="4C5EDCDF"/>
    <w:rsid w:val="4C6484B0"/>
    <w:rsid w:val="4C75A08E"/>
    <w:rsid w:val="4C9F1321"/>
    <w:rsid w:val="4CC14768"/>
    <w:rsid w:val="4CC62B28"/>
    <w:rsid w:val="4CCD4FFB"/>
    <w:rsid w:val="4CFDC49D"/>
    <w:rsid w:val="4D076067"/>
    <w:rsid w:val="4D1E564D"/>
    <w:rsid w:val="4D3D240C"/>
    <w:rsid w:val="4D5525F5"/>
    <w:rsid w:val="4D6FE811"/>
    <w:rsid w:val="4DAAAFDD"/>
    <w:rsid w:val="4DACC0F4"/>
    <w:rsid w:val="4DDAECED"/>
    <w:rsid w:val="4ED82157"/>
    <w:rsid w:val="4F4ACD91"/>
    <w:rsid w:val="4F86A49E"/>
    <w:rsid w:val="4FA02FEB"/>
    <w:rsid w:val="4FA8F379"/>
    <w:rsid w:val="4FB8A5C5"/>
    <w:rsid w:val="4FC70A6D"/>
    <w:rsid w:val="4FEFACAF"/>
    <w:rsid w:val="500A9DC3"/>
    <w:rsid w:val="502DEF9E"/>
    <w:rsid w:val="5067E86D"/>
    <w:rsid w:val="50F51E79"/>
    <w:rsid w:val="50FA3A2C"/>
    <w:rsid w:val="51074665"/>
    <w:rsid w:val="51509048"/>
    <w:rsid w:val="51667272"/>
    <w:rsid w:val="516B1B9E"/>
    <w:rsid w:val="5173B75C"/>
    <w:rsid w:val="517CEE38"/>
    <w:rsid w:val="51955393"/>
    <w:rsid w:val="51D99BCB"/>
    <w:rsid w:val="520BD4E5"/>
    <w:rsid w:val="521BC646"/>
    <w:rsid w:val="523C37B9"/>
    <w:rsid w:val="52402066"/>
    <w:rsid w:val="5246DDFE"/>
    <w:rsid w:val="52A5A56E"/>
    <w:rsid w:val="52BFEE9B"/>
    <w:rsid w:val="52FD85D0"/>
    <w:rsid w:val="52FE8B61"/>
    <w:rsid w:val="530A6F01"/>
    <w:rsid w:val="535CDA20"/>
    <w:rsid w:val="5369992A"/>
    <w:rsid w:val="538F3761"/>
    <w:rsid w:val="54061948"/>
    <w:rsid w:val="544C75CB"/>
    <w:rsid w:val="54619C42"/>
    <w:rsid w:val="546CF709"/>
    <w:rsid w:val="548687E9"/>
    <w:rsid w:val="54A05252"/>
    <w:rsid w:val="54AD88EE"/>
    <w:rsid w:val="54BBD0D2"/>
    <w:rsid w:val="54D371B4"/>
    <w:rsid w:val="550AD31D"/>
    <w:rsid w:val="55135014"/>
    <w:rsid w:val="553DCC83"/>
    <w:rsid w:val="555493C4"/>
    <w:rsid w:val="55669553"/>
    <w:rsid w:val="55808003"/>
    <w:rsid w:val="55A370E5"/>
    <w:rsid w:val="55B44385"/>
    <w:rsid w:val="5608FF9E"/>
    <w:rsid w:val="560B704C"/>
    <w:rsid w:val="5624C5F9"/>
    <w:rsid w:val="56400916"/>
    <w:rsid w:val="567242BD"/>
    <w:rsid w:val="56B94894"/>
    <w:rsid w:val="56C3E506"/>
    <w:rsid w:val="56C6EF76"/>
    <w:rsid w:val="56ECD674"/>
    <w:rsid w:val="5713374C"/>
    <w:rsid w:val="57273FDA"/>
    <w:rsid w:val="573FD234"/>
    <w:rsid w:val="57405F03"/>
    <w:rsid w:val="574AABC3"/>
    <w:rsid w:val="576A30C4"/>
    <w:rsid w:val="57D31C89"/>
    <w:rsid w:val="581F5F32"/>
    <w:rsid w:val="58280D8B"/>
    <w:rsid w:val="583D85B8"/>
    <w:rsid w:val="586745C2"/>
    <w:rsid w:val="58754C15"/>
    <w:rsid w:val="58AD1FC4"/>
    <w:rsid w:val="58B4D4A6"/>
    <w:rsid w:val="58E925FC"/>
    <w:rsid w:val="58F7396A"/>
    <w:rsid w:val="59202E88"/>
    <w:rsid w:val="59508483"/>
    <w:rsid w:val="597AF3AC"/>
    <w:rsid w:val="597DFEAE"/>
    <w:rsid w:val="59A45027"/>
    <w:rsid w:val="59D0F501"/>
    <w:rsid w:val="59DC4E4E"/>
    <w:rsid w:val="5A0940F2"/>
    <w:rsid w:val="5A26E9BC"/>
    <w:rsid w:val="5A478AB0"/>
    <w:rsid w:val="5A48D2FA"/>
    <w:rsid w:val="5A62ED33"/>
    <w:rsid w:val="5A9B995E"/>
    <w:rsid w:val="5AA13BC8"/>
    <w:rsid w:val="5AB16759"/>
    <w:rsid w:val="5AB30BB7"/>
    <w:rsid w:val="5AC9B01D"/>
    <w:rsid w:val="5AEF29C2"/>
    <w:rsid w:val="5B0B236B"/>
    <w:rsid w:val="5B0D4B7D"/>
    <w:rsid w:val="5B5667EE"/>
    <w:rsid w:val="5B67223F"/>
    <w:rsid w:val="5B850DA9"/>
    <w:rsid w:val="5B940319"/>
    <w:rsid w:val="5BD12016"/>
    <w:rsid w:val="5BF83380"/>
    <w:rsid w:val="5C1C3D51"/>
    <w:rsid w:val="5C47512F"/>
    <w:rsid w:val="5CBB4909"/>
    <w:rsid w:val="5CC30462"/>
    <w:rsid w:val="5CEB78A7"/>
    <w:rsid w:val="5CFD0583"/>
    <w:rsid w:val="5D866B9D"/>
    <w:rsid w:val="5D8B6CE3"/>
    <w:rsid w:val="5D9CBA87"/>
    <w:rsid w:val="5DAE743B"/>
    <w:rsid w:val="5DC3624A"/>
    <w:rsid w:val="5DC6EEC4"/>
    <w:rsid w:val="5DDCE700"/>
    <w:rsid w:val="5DE57FB2"/>
    <w:rsid w:val="5DFD08C4"/>
    <w:rsid w:val="5E0D5C9D"/>
    <w:rsid w:val="5E172EE4"/>
    <w:rsid w:val="5E4DA6FE"/>
    <w:rsid w:val="5E8324EE"/>
    <w:rsid w:val="5EB64EF3"/>
    <w:rsid w:val="5EDC008C"/>
    <w:rsid w:val="5F278DC9"/>
    <w:rsid w:val="5F27B89C"/>
    <w:rsid w:val="5FA8CF59"/>
    <w:rsid w:val="5FB282E2"/>
    <w:rsid w:val="5FB2F222"/>
    <w:rsid w:val="5FDE1E6E"/>
    <w:rsid w:val="5FFCDF56"/>
    <w:rsid w:val="60037176"/>
    <w:rsid w:val="600D382A"/>
    <w:rsid w:val="601B7E45"/>
    <w:rsid w:val="6023D2F5"/>
    <w:rsid w:val="603BB6A5"/>
    <w:rsid w:val="6064D788"/>
    <w:rsid w:val="606BAD6E"/>
    <w:rsid w:val="60A5E8EE"/>
    <w:rsid w:val="60E18A28"/>
    <w:rsid w:val="6107C404"/>
    <w:rsid w:val="612FF35B"/>
    <w:rsid w:val="6143E93A"/>
    <w:rsid w:val="61980300"/>
    <w:rsid w:val="61BDA214"/>
    <w:rsid w:val="61C3F1A5"/>
    <w:rsid w:val="61D224E4"/>
    <w:rsid w:val="622EBCE7"/>
    <w:rsid w:val="62399189"/>
    <w:rsid w:val="6264D678"/>
    <w:rsid w:val="6291FCDC"/>
    <w:rsid w:val="62A25D36"/>
    <w:rsid w:val="62C2998B"/>
    <w:rsid w:val="62F58AD5"/>
    <w:rsid w:val="63073A1E"/>
    <w:rsid w:val="6346BB0F"/>
    <w:rsid w:val="63F456C3"/>
    <w:rsid w:val="63FE7D83"/>
    <w:rsid w:val="63FEF7F5"/>
    <w:rsid w:val="640782D8"/>
    <w:rsid w:val="6409513F"/>
    <w:rsid w:val="6415C654"/>
    <w:rsid w:val="6480A8EF"/>
    <w:rsid w:val="648981F4"/>
    <w:rsid w:val="64B6C496"/>
    <w:rsid w:val="64D71717"/>
    <w:rsid w:val="64DDFCF1"/>
    <w:rsid w:val="64E42C99"/>
    <w:rsid w:val="64E918E5"/>
    <w:rsid w:val="650B2998"/>
    <w:rsid w:val="65474240"/>
    <w:rsid w:val="65CC51C4"/>
    <w:rsid w:val="660A2851"/>
    <w:rsid w:val="66111B11"/>
    <w:rsid w:val="661F9AF5"/>
    <w:rsid w:val="6624A131"/>
    <w:rsid w:val="66326383"/>
    <w:rsid w:val="66696310"/>
    <w:rsid w:val="66881699"/>
    <w:rsid w:val="66B834F6"/>
    <w:rsid w:val="66B8C588"/>
    <w:rsid w:val="66CC1C6A"/>
    <w:rsid w:val="66CC32A9"/>
    <w:rsid w:val="6714DD9A"/>
    <w:rsid w:val="67161C3A"/>
    <w:rsid w:val="671A54E4"/>
    <w:rsid w:val="6750D88F"/>
    <w:rsid w:val="675E0881"/>
    <w:rsid w:val="676C891A"/>
    <w:rsid w:val="67740BC9"/>
    <w:rsid w:val="6779F9E4"/>
    <w:rsid w:val="68038F89"/>
    <w:rsid w:val="680B40BE"/>
    <w:rsid w:val="68233C45"/>
    <w:rsid w:val="68264A81"/>
    <w:rsid w:val="6857511B"/>
    <w:rsid w:val="6857C2CE"/>
    <w:rsid w:val="687D4B68"/>
    <w:rsid w:val="68851968"/>
    <w:rsid w:val="689C2779"/>
    <w:rsid w:val="68B325E0"/>
    <w:rsid w:val="68E718AB"/>
    <w:rsid w:val="68F5E417"/>
    <w:rsid w:val="68FEC721"/>
    <w:rsid w:val="68FECDD7"/>
    <w:rsid w:val="69422D2C"/>
    <w:rsid w:val="6953983A"/>
    <w:rsid w:val="69600824"/>
    <w:rsid w:val="696F8237"/>
    <w:rsid w:val="699D5C23"/>
    <w:rsid w:val="69D23597"/>
    <w:rsid w:val="69DC271A"/>
    <w:rsid w:val="6A00CD02"/>
    <w:rsid w:val="6A219F30"/>
    <w:rsid w:val="6A4D0587"/>
    <w:rsid w:val="6A5566F1"/>
    <w:rsid w:val="6A83AEAD"/>
    <w:rsid w:val="6AA44DD4"/>
    <w:rsid w:val="6AB2E826"/>
    <w:rsid w:val="6ACCF638"/>
    <w:rsid w:val="6B173549"/>
    <w:rsid w:val="6B73587E"/>
    <w:rsid w:val="6B80E055"/>
    <w:rsid w:val="6B8BB15C"/>
    <w:rsid w:val="6B9BE2CC"/>
    <w:rsid w:val="6BB3C8C4"/>
    <w:rsid w:val="6BCF3183"/>
    <w:rsid w:val="6BD1448F"/>
    <w:rsid w:val="6BED9D8C"/>
    <w:rsid w:val="6BF0642F"/>
    <w:rsid w:val="6CDA43EE"/>
    <w:rsid w:val="6CDCCE1D"/>
    <w:rsid w:val="6CDFC056"/>
    <w:rsid w:val="6D0B1A27"/>
    <w:rsid w:val="6D115898"/>
    <w:rsid w:val="6D2D5CA9"/>
    <w:rsid w:val="6DA61DF7"/>
    <w:rsid w:val="6DAB1E15"/>
    <w:rsid w:val="6E5259D6"/>
    <w:rsid w:val="6E9A0D10"/>
    <w:rsid w:val="6EB2B373"/>
    <w:rsid w:val="6EB2F2AF"/>
    <w:rsid w:val="6EC26CB9"/>
    <w:rsid w:val="6F0A9DFB"/>
    <w:rsid w:val="6F552B6F"/>
    <w:rsid w:val="6F6F18C3"/>
    <w:rsid w:val="6FCE8A67"/>
    <w:rsid w:val="6FDC9224"/>
    <w:rsid w:val="6FE00DD3"/>
    <w:rsid w:val="700B9A16"/>
    <w:rsid w:val="7036AFE1"/>
    <w:rsid w:val="7075D4E6"/>
    <w:rsid w:val="708074F0"/>
    <w:rsid w:val="70820A39"/>
    <w:rsid w:val="709B1A90"/>
    <w:rsid w:val="712A10AF"/>
    <w:rsid w:val="7137C054"/>
    <w:rsid w:val="715F2C63"/>
    <w:rsid w:val="716FAA1F"/>
    <w:rsid w:val="71715A1C"/>
    <w:rsid w:val="71D407C0"/>
    <w:rsid w:val="71DDF722"/>
    <w:rsid w:val="721548E9"/>
    <w:rsid w:val="721D6486"/>
    <w:rsid w:val="721F5E08"/>
    <w:rsid w:val="722ECE2F"/>
    <w:rsid w:val="7244A307"/>
    <w:rsid w:val="7248CD42"/>
    <w:rsid w:val="7249A2A2"/>
    <w:rsid w:val="727094B4"/>
    <w:rsid w:val="72831EF7"/>
    <w:rsid w:val="72B451F8"/>
    <w:rsid w:val="72B4F0FF"/>
    <w:rsid w:val="72B52BD8"/>
    <w:rsid w:val="72E31636"/>
    <w:rsid w:val="734A4C5D"/>
    <w:rsid w:val="735B0DA5"/>
    <w:rsid w:val="7376447B"/>
    <w:rsid w:val="73976208"/>
    <w:rsid w:val="73BB3220"/>
    <w:rsid w:val="73C0ED10"/>
    <w:rsid w:val="73C55455"/>
    <w:rsid w:val="73F0AD54"/>
    <w:rsid w:val="73F82C7B"/>
    <w:rsid w:val="7400A6CE"/>
    <w:rsid w:val="74A1E484"/>
    <w:rsid w:val="74A3892A"/>
    <w:rsid w:val="74E6A376"/>
    <w:rsid w:val="750A02A9"/>
    <w:rsid w:val="7516F04F"/>
    <w:rsid w:val="751D5C1D"/>
    <w:rsid w:val="75BC7B71"/>
    <w:rsid w:val="75DB328B"/>
    <w:rsid w:val="75E9AE24"/>
    <w:rsid w:val="760BFA3F"/>
    <w:rsid w:val="7617CC0F"/>
    <w:rsid w:val="76215C29"/>
    <w:rsid w:val="763513E8"/>
    <w:rsid w:val="766A82A9"/>
    <w:rsid w:val="76AD8697"/>
    <w:rsid w:val="76B1CC12"/>
    <w:rsid w:val="76C6D1D4"/>
    <w:rsid w:val="76DFF874"/>
    <w:rsid w:val="76E01699"/>
    <w:rsid w:val="76FBFA7A"/>
    <w:rsid w:val="77119F76"/>
    <w:rsid w:val="77281207"/>
    <w:rsid w:val="776030AE"/>
    <w:rsid w:val="7774473F"/>
    <w:rsid w:val="7798FC60"/>
    <w:rsid w:val="77993DAD"/>
    <w:rsid w:val="77C371B7"/>
    <w:rsid w:val="77D9C674"/>
    <w:rsid w:val="77FA1FEC"/>
    <w:rsid w:val="781AA368"/>
    <w:rsid w:val="785805F6"/>
    <w:rsid w:val="78621113"/>
    <w:rsid w:val="786AD2EA"/>
    <w:rsid w:val="786AD9DA"/>
    <w:rsid w:val="7883B0F6"/>
    <w:rsid w:val="7889E6E6"/>
    <w:rsid w:val="789059C4"/>
    <w:rsid w:val="78958DEA"/>
    <w:rsid w:val="78B8F225"/>
    <w:rsid w:val="78BDF697"/>
    <w:rsid w:val="79354632"/>
    <w:rsid w:val="7957A134"/>
    <w:rsid w:val="796A1A7B"/>
    <w:rsid w:val="7994E10D"/>
    <w:rsid w:val="7A0AA421"/>
    <w:rsid w:val="7A439262"/>
    <w:rsid w:val="7A4F9DF5"/>
    <w:rsid w:val="7A77A218"/>
    <w:rsid w:val="7A7E729B"/>
    <w:rsid w:val="7AAA5594"/>
    <w:rsid w:val="7AB6316B"/>
    <w:rsid w:val="7AE861E9"/>
    <w:rsid w:val="7AEBEF67"/>
    <w:rsid w:val="7B186A78"/>
    <w:rsid w:val="7B201CC5"/>
    <w:rsid w:val="7B33D0A7"/>
    <w:rsid w:val="7B686F30"/>
    <w:rsid w:val="7B6A65F0"/>
    <w:rsid w:val="7B793F5B"/>
    <w:rsid w:val="7BC67EBF"/>
    <w:rsid w:val="7BC720CD"/>
    <w:rsid w:val="7BD9855A"/>
    <w:rsid w:val="7BDA4FE4"/>
    <w:rsid w:val="7BEFF083"/>
    <w:rsid w:val="7BFB7108"/>
    <w:rsid w:val="7BFDB8B6"/>
    <w:rsid w:val="7C0C91BA"/>
    <w:rsid w:val="7C1C0165"/>
    <w:rsid w:val="7C2EFB6F"/>
    <w:rsid w:val="7C478139"/>
    <w:rsid w:val="7C557C95"/>
    <w:rsid w:val="7C8EABDC"/>
    <w:rsid w:val="7C8F9CDE"/>
    <w:rsid w:val="7CB14C12"/>
    <w:rsid w:val="7CB9C970"/>
    <w:rsid w:val="7CC7C66E"/>
    <w:rsid w:val="7CFA973D"/>
    <w:rsid w:val="7D39F05D"/>
    <w:rsid w:val="7D5E40BA"/>
    <w:rsid w:val="7D62B86C"/>
    <w:rsid w:val="7D982876"/>
    <w:rsid w:val="7D9BF22F"/>
    <w:rsid w:val="7DBEE5AD"/>
    <w:rsid w:val="7DF1F857"/>
    <w:rsid w:val="7E0C9406"/>
    <w:rsid w:val="7E2ADE9F"/>
    <w:rsid w:val="7E2EADCE"/>
    <w:rsid w:val="7E8C4630"/>
    <w:rsid w:val="7E99DD51"/>
    <w:rsid w:val="7EA5C0D3"/>
    <w:rsid w:val="7EC9429C"/>
    <w:rsid w:val="7ED000D6"/>
    <w:rsid w:val="7EDA402E"/>
    <w:rsid w:val="7EECA488"/>
    <w:rsid w:val="7F3580AE"/>
    <w:rsid w:val="7F7E5F8B"/>
    <w:rsid w:val="7F8309E7"/>
    <w:rsid w:val="7F91B1B6"/>
    <w:rsid w:val="7F9EB249"/>
    <w:rsid w:val="7FCC517C"/>
    <w:rsid w:val="7FD85B39"/>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CAC032"/>
  <w15:docId w15:val="{77771B91-4E88-4002-ABFF-1D49045B64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409F"/>
    <w:pPr>
      <w:spacing w:after="0" w:line="240" w:lineRule="auto"/>
    </w:pPr>
    <w:rPr>
      <w:rFonts w:ascii="Arial Narrow" w:eastAsia="MS Mincho" w:hAnsi="Arial Narrow" w:cs="Times New Roman"/>
      <w:sz w:val="24"/>
      <w:szCs w:val="24"/>
      <w:lang w:val="es-ES" w:eastAsia="es-ES"/>
    </w:rPr>
  </w:style>
  <w:style w:type="paragraph" w:styleId="Ttulo1">
    <w:name w:val="heading 1"/>
    <w:basedOn w:val="Normal"/>
    <w:next w:val="Normal"/>
    <w:link w:val="Ttulo1Car"/>
    <w:uiPriority w:val="9"/>
    <w:qFormat/>
    <w:rsid w:val="006C409F"/>
    <w:pPr>
      <w:keepNext/>
      <w:jc w:val="center"/>
      <w:outlineLvl w:val="0"/>
    </w:pPr>
    <w:rPr>
      <w:rFonts w:ascii="Arial" w:hAnsi="Arial"/>
      <w:b/>
      <w:sz w:val="20"/>
    </w:rPr>
  </w:style>
  <w:style w:type="paragraph" w:styleId="Ttulo2">
    <w:name w:val="heading 2"/>
    <w:basedOn w:val="Normal"/>
    <w:next w:val="Normal"/>
    <w:link w:val="Ttulo2Car"/>
    <w:unhideWhenUsed/>
    <w:qFormat/>
    <w:rsid w:val="006C409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nhideWhenUsed/>
    <w:qFormat/>
    <w:rsid w:val="008E02FC"/>
    <w:pPr>
      <w:keepNext/>
      <w:keepLines/>
      <w:spacing w:before="40" w:line="276" w:lineRule="auto"/>
      <w:outlineLvl w:val="2"/>
    </w:pPr>
    <w:rPr>
      <w:rFonts w:asciiTheme="majorHAnsi" w:eastAsiaTheme="majorEastAsia" w:hAnsiTheme="majorHAnsi" w:cstheme="majorBidi"/>
      <w:color w:val="1F3763" w:themeColor="accent1" w:themeShade="7F"/>
      <w:lang w:eastAsia="en-US"/>
    </w:rPr>
  </w:style>
  <w:style w:type="paragraph" w:styleId="Ttulo4">
    <w:name w:val="heading 4"/>
    <w:basedOn w:val="Normal"/>
    <w:next w:val="Normal"/>
    <w:link w:val="Ttulo4Car"/>
    <w:uiPriority w:val="9"/>
    <w:unhideWhenUsed/>
    <w:qFormat/>
    <w:rsid w:val="008E02FC"/>
    <w:pPr>
      <w:keepNext/>
      <w:keepLines/>
      <w:spacing w:before="40" w:line="276" w:lineRule="auto"/>
      <w:outlineLvl w:val="3"/>
    </w:pPr>
    <w:rPr>
      <w:rFonts w:asciiTheme="majorHAnsi" w:eastAsiaTheme="majorEastAsia" w:hAnsiTheme="majorHAnsi" w:cstheme="majorBidi"/>
      <w:i/>
      <w:iCs/>
      <w:color w:val="2F5496" w:themeColor="accent1" w:themeShade="BF"/>
      <w:sz w:val="22"/>
      <w:szCs w:val="22"/>
      <w:lang w:val="es-CO" w:eastAsia="en-US"/>
    </w:rPr>
  </w:style>
  <w:style w:type="paragraph" w:styleId="Ttulo5">
    <w:name w:val="heading 5"/>
    <w:basedOn w:val="Normal"/>
    <w:next w:val="Normal"/>
    <w:link w:val="Ttulo5Car"/>
    <w:uiPriority w:val="9"/>
    <w:unhideWhenUsed/>
    <w:qFormat/>
    <w:rsid w:val="008E02FC"/>
    <w:pPr>
      <w:keepNext/>
      <w:keepLines/>
      <w:spacing w:before="40" w:line="276" w:lineRule="auto"/>
      <w:outlineLvl w:val="4"/>
    </w:pPr>
    <w:rPr>
      <w:rFonts w:asciiTheme="majorHAnsi" w:eastAsiaTheme="majorEastAsia" w:hAnsiTheme="majorHAnsi" w:cstheme="majorBidi"/>
      <w:color w:val="2F5496" w:themeColor="accent1" w:themeShade="BF"/>
      <w:sz w:val="22"/>
      <w:szCs w:val="22"/>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C409F"/>
    <w:rPr>
      <w:rFonts w:ascii="Arial" w:eastAsia="MS Mincho" w:hAnsi="Arial" w:cs="Times New Roman"/>
      <w:b/>
      <w:sz w:val="20"/>
      <w:szCs w:val="24"/>
      <w:lang w:val="es-ES" w:eastAsia="es-ES"/>
    </w:rPr>
  </w:style>
  <w:style w:type="character" w:customStyle="1" w:styleId="Ttulo2Car">
    <w:name w:val="Título 2 Car"/>
    <w:basedOn w:val="Fuentedeprrafopredeter"/>
    <w:link w:val="Ttulo2"/>
    <w:rsid w:val="006C409F"/>
    <w:rPr>
      <w:rFonts w:asciiTheme="majorHAnsi" w:eastAsiaTheme="majorEastAsia" w:hAnsiTheme="majorHAnsi" w:cstheme="majorBidi"/>
      <w:color w:val="2F5496" w:themeColor="accent1" w:themeShade="BF"/>
      <w:sz w:val="26"/>
      <w:szCs w:val="26"/>
      <w:lang w:val="es-ES" w:eastAsia="es-ES"/>
    </w:rPr>
  </w:style>
  <w:style w:type="paragraph" w:styleId="Encabezado">
    <w:name w:val="header"/>
    <w:basedOn w:val="Normal"/>
    <w:link w:val="EncabezadoCar"/>
    <w:uiPriority w:val="99"/>
    <w:rsid w:val="006C409F"/>
    <w:pPr>
      <w:tabs>
        <w:tab w:val="center" w:pos="4252"/>
        <w:tab w:val="right" w:pos="8504"/>
      </w:tabs>
    </w:pPr>
  </w:style>
  <w:style w:type="character" w:customStyle="1" w:styleId="EncabezadoCar">
    <w:name w:val="Encabezado Car"/>
    <w:basedOn w:val="Fuentedeprrafopredeter"/>
    <w:link w:val="Encabezado"/>
    <w:uiPriority w:val="99"/>
    <w:rsid w:val="006C409F"/>
    <w:rPr>
      <w:rFonts w:ascii="Arial Narrow" w:eastAsia="MS Mincho" w:hAnsi="Arial Narrow" w:cs="Times New Roman"/>
      <w:sz w:val="24"/>
      <w:szCs w:val="24"/>
      <w:lang w:val="es-ES" w:eastAsia="es-ES"/>
    </w:rPr>
  </w:style>
  <w:style w:type="paragraph" w:styleId="Piedepgina">
    <w:name w:val="footer"/>
    <w:basedOn w:val="Normal"/>
    <w:link w:val="PiedepginaCar"/>
    <w:uiPriority w:val="99"/>
    <w:rsid w:val="006C409F"/>
    <w:pPr>
      <w:tabs>
        <w:tab w:val="center" w:pos="4252"/>
        <w:tab w:val="right" w:pos="8504"/>
      </w:tabs>
    </w:pPr>
  </w:style>
  <w:style w:type="character" w:customStyle="1" w:styleId="PiedepginaCar">
    <w:name w:val="Pie de página Car"/>
    <w:basedOn w:val="Fuentedeprrafopredeter"/>
    <w:link w:val="Piedepgina"/>
    <w:uiPriority w:val="99"/>
    <w:rsid w:val="006C409F"/>
    <w:rPr>
      <w:rFonts w:ascii="Arial Narrow" w:eastAsia="MS Mincho" w:hAnsi="Arial Narrow" w:cs="Times New Roman"/>
      <w:sz w:val="24"/>
      <w:szCs w:val="24"/>
      <w:lang w:val="es-ES" w:eastAsia="es-ES"/>
    </w:rPr>
  </w:style>
  <w:style w:type="paragraph" w:styleId="NormalWeb">
    <w:name w:val="Normal (Web)"/>
    <w:basedOn w:val="Normal"/>
    <w:uiPriority w:val="99"/>
    <w:rsid w:val="006C409F"/>
    <w:pPr>
      <w:spacing w:before="100" w:beforeAutospacing="1" w:after="100" w:afterAutospacing="1"/>
    </w:pPr>
    <w:rPr>
      <w:rFonts w:eastAsia="Times New Roman"/>
      <w:color w:val="000000"/>
      <w:lang w:val="en-US" w:eastAsia="en-US"/>
    </w:rPr>
  </w:style>
  <w:style w:type="character" w:styleId="Nmerodepgina">
    <w:name w:val="page number"/>
    <w:basedOn w:val="Fuentedeprrafopredeter"/>
    <w:rsid w:val="006C409F"/>
  </w:style>
  <w:style w:type="paragraph" w:customStyle="1" w:styleId="Default">
    <w:name w:val="Default"/>
    <w:qFormat/>
    <w:rsid w:val="006C409F"/>
    <w:pPr>
      <w:autoSpaceDE w:val="0"/>
      <w:autoSpaceDN w:val="0"/>
      <w:adjustRightInd w:val="0"/>
      <w:spacing w:after="0" w:line="240" w:lineRule="auto"/>
    </w:pPr>
    <w:rPr>
      <w:rFonts w:ascii="Arial" w:eastAsia="Times New Roman" w:hAnsi="Arial" w:cs="Arial"/>
      <w:color w:val="000000"/>
      <w:sz w:val="24"/>
      <w:szCs w:val="24"/>
      <w:lang w:eastAsia="es-CO"/>
    </w:rPr>
  </w:style>
  <w:style w:type="paragraph" w:styleId="Prrafodelista">
    <w:name w:val="List Paragraph"/>
    <w:aliases w:val="subtitulo 1w,Titulo 2,Bullet List,FooterText,List Paragraph1,numbered,Paragraphe de liste1,Bulletr List Paragraph,Foot,列出段落,列出段落1,List Paragraph2,List Paragraph21,Párrafo de lista1,Parágrafo da Lista1,リスト段落1,Listeafsnit1,titulo 3,HOJA"/>
    <w:basedOn w:val="Normal"/>
    <w:link w:val="PrrafodelistaCar"/>
    <w:uiPriority w:val="34"/>
    <w:qFormat/>
    <w:rsid w:val="006C409F"/>
    <w:pPr>
      <w:ind w:left="708"/>
    </w:pPr>
  </w:style>
  <w:style w:type="table" w:styleId="Tablaconcuadrcula">
    <w:name w:val="Table Grid"/>
    <w:basedOn w:val="Tablanormal"/>
    <w:uiPriority w:val="39"/>
    <w:rsid w:val="006C409F"/>
    <w:pPr>
      <w:spacing w:after="0" w:line="240" w:lineRule="auto"/>
    </w:pPr>
    <w:rPr>
      <w:rFonts w:ascii="Calibri" w:eastAsia="Calibri" w:hAnsi="Calibri" w:cs="Times New Roman"/>
      <w:sz w:val="20"/>
      <w:szCs w:val="20"/>
      <w:lang w:eastAsia="es-CO"/>
    </w:rPr>
    <w:tblPr/>
  </w:style>
  <w:style w:type="character" w:customStyle="1" w:styleId="PrrafodelistaCar">
    <w:name w:val="Párrafo de lista Car"/>
    <w:aliases w:val="subtitulo 1w Car,Titulo 2 Car,Bullet List Car,FooterText Car,List Paragraph1 Car,numbered Car,Paragraphe de liste1 Car,Bulletr List Paragraph Car,Foot Car,列出段落 Car,列出段落1 Car,List Paragraph2 Car,List Paragraph21 Car,リスト段落1 Car"/>
    <w:link w:val="Prrafodelista"/>
    <w:uiPriority w:val="34"/>
    <w:locked/>
    <w:rsid w:val="006C409F"/>
    <w:rPr>
      <w:rFonts w:ascii="Arial Narrow" w:eastAsia="MS Mincho" w:hAnsi="Arial Narrow" w:cs="Times New Roman"/>
      <w:sz w:val="24"/>
      <w:szCs w:val="24"/>
      <w:lang w:val="es-ES" w:eastAsia="es-ES"/>
    </w:rPr>
  </w:style>
  <w:style w:type="table" w:customStyle="1" w:styleId="Tablaconcuadrcula1">
    <w:name w:val="Tabla con cuadrícula1"/>
    <w:basedOn w:val="Tablanormal"/>
    <w:next w:val="Tablaconcuadrcula"/>
    <w:uiPriority w:val="39"/>
    <w:rsid w:val="006C409F"/>
    <w:pPr>
      <w:spacing w:after="0" w:line="240" w:lineRule="auto"/>
    </w:pPr>
    <w:tblPr/>
  </w:style>
  <w:style w:type="table" w:customStyle="1" w:styleId="Tablaconcuadrcula2">
    <w:name w:val="Tabla con cuadrícula2"/>
    <w:basedOn w:val="Tablanormal"/>
    <w:next w:val="Tablaconcuadrcula"/>
    <w:uiPriority w:val="59"/>
    <w:rsid w:val="006C409F"/>
    <w:pPr>
      <w:spacing w:after="0" w:line="240" w:lineRule="auto"/>
    </w:pPr>
    <w:tblPr/>
  </w:style>
  <w:style w:type="character" w:styleId="Hipervnculo">
    <w:name w:val="Hyperlink"/>
    <w:basedOn w:val="Fuentedeprrafopredeter"/>
    <w:uiPriority w:val="99"/>
    <w:unhideWhenUsed/>
    <w:rsid w:val="009D098D"/>
    <w:rPr>
      <w:color w:val="0563C1" w:themeColor="hyperlink"/>
      <w:u w:val="single"/>
    </w:rPr>
  </w:style>
  <w:style w:type="character" w:customStyle="1" w:styleId="Mencinsinresolver1">
    <w:name w:val="Mención sin resolver1"/>
    <w:basedOn w:val="Fuentedeprrafopredeter"/>
    <w:uiPriority w:val="99"/>
    <w:semiHidden/>
    <w:unhideWhenUsed/>
    <w:rsid w:val="009D098D"/>
    <w:rPr>
      <w:color w:val="605E5C"/>
      <w:shd w:val="clear" w:color="auto" w:fill="E1DFDD"/>
    </w:rPr>
  </w:style>
  <w:style w:type="paragraph" w:styleId="Textodeglobo">
    <w:name w:val="Balloon Text"/>
    <w:basedOn w:val="Normal"/>
    <w:link w:val="TextodegloboCar"/>
    <w:uiPriority w:val="99"/>
    <w:semiHidden/>
    <w:unhideWhenUsed/>
    <w:rsid w:val="00F53181"/>
    <w:rPr>
      <w:rFonts w:ascii="Times New Roman" w:hAnsi="Times New Roman"/>
      <w:sz w:val="18"/>
      <w:szCs w:val="18"/>
    </w:rPr>
  </w:style>
  <w:style w:type="character" w:customStyle="1" w:styleId="TextodegloboCar">
    <w:name w:val="Texto de globo Car"/>
    <w:basedOn w:val="Fuentedeprrafopredeter"/>
    <w:link w:val="Textodeglobo"/>
    <w:uiPriority w:val="99"/>
    <w:semiHidden/>
    <w:rsid w:val="00F53181"/>
    <w:rPr>
      <w:rFonts w:ascii="Times New Roman" w:eastAsia="MS Mincho" w:hAnsi="Times New Roman" w:cs="Times New Roman"/>
      <w:sz w:val="18"/>
      <w:szCs w:val="18"/>
      <w:lang w:val="es-ES" w:eastAsia="es-ES"/>
    </w:rPr>
  </w:style>
  <w:style w:type="character" w:styleId="Refdecomentario">
    <w:name w:val="annotation reference"/>
    <w:basedOn w:val="Fuentedeprrafopredeter"/>
    <w:uiPriority w:val="99"/>
    <w:semiHidden/>
    <w:unhideWhenUsed/>
    <w:rsid w:val="006B31D4"/>
    <w:rPr>
      <w:sz w:val="16"/>
      <w:szCs w:val="16"/>
    </w:rPr>
  </w:style>
  <w:style w:type="paragraph" w:styleId="Textocomentario">
    <w:name w:val="annotation text"/>
    <w:basedOn w:val="Normal"/>
    <w:link w:val="TextocomentarioCar"/>
    <w:uiPriority w:val="99"/>
    <w:unhideWhenUsed/>
    <w:rsid w:val="006B31D4"/>
    <w:rPr>
      <w:sz w:val="20"/>
      <w:szCs w:val="20"/>
    </w:rPr>
  </w:style>
  <w:style w:type="character" w:customStyle="1" w:styleId="TextocomentarioCar">
    <w:name w:val="Texto comentario Car"/>
    <w:basedOn w:val="Fuentedeprrafopredeter"/>
    <w:link w:val="Textocomentario"/>
    <w:uiPriority w:val="99"/>
    <w:rsid w:val="006B31D4"/>
    <w:rPr>
      <w:rFonts w:ascii="Arial Narrow" w:eastAsia="MS Mincho" w:hAnsi="Arial Narrow"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6B31D4"/>
    <w:rPr>
      <w:b/>
      <w:bCs/>
    </w:rPr>
  </w:style>
  <w:style w:type="character" w:customStyle="1" w:styleId="AsuntodelcomentarioCar">
    <w:name w:val="Asunto del comentario Car"/>
    <w:basedOn w:val="TextocomentarioCar"/>
    <w:link w:val="Asuntodelcomentario"/>
    <w:uiPriority w:val="99"/>
    <w:semiHidden/>
    <w:rsid w:val="006B31D4"/>
    <w:rPr>
      <w:rFonts w:ascii="Arial Narrow" w:eastAsia="MS Mincho" w:hAnsi="Arial Narrow" w:cs="Times New Roman"/>
      <w:b/>
      <w:bCs/>
      <w:sz w:val="20"/>
      <w:szCs w:val="20"/>
      <w:lang w:val="es-ES" w:eastAsia="es-ES"/>
    </w:rPr>
  </w:style>
  <w:style w:type="character" w:customStyle="1" w:styleId="Ttulo3Car">
    <w:name w:val="Título 3 Car"/>
    <w:basedOn w:val="Fuentedeprrafopredeter"/>
    <w:link w:val="Ttulo3"/>
    <w:rsid w:val="008E02FC"/>
    <w:rPr>
      <w:rFonts w:asciiTheme="majorHAnsi" w:eastAsiaTheme="majorEastAsia" w:hAnsiTheme="majorHAnsi" w:cstheme="majorBidi"/>
      <w:color w:val="1F3763" w:themeColor="accent1" w:themeShade="7F"/>
      <w:sz w:val="24"/>
      <w:szCs w:val="24"/>
      <w:lang w:val="es-ES"/>
    </w:rPr>
  </w:style>
  <w:style w:type="character" w:customStyle="1" w:styleId="Ttulo4Car">
    <w:name w:val="Título 4 Car"/>
    <w:basedOn w:val="Fuentedeprrafopredeter"/>
    <w:link w:val="Ttulo4"/>
    <w:uiPriority w:val="9"/>
    <w:rsid w:val="008E02FC"/>
    <w:rPr>
      <w:rFonts w:asciiTheme="majorHAnsi" w:eastAsiaTheme="majorEastAsia" w:hAnsiTheme="majorHAnsi" w:cstheme="majorBidi"/>
      <w:i/>
      <w:iCs/>
      <w:color w:val="2F5496" w:themeColor="accent1" w:themeShade="BF"/>
    </w:rPr>
  </w:style>
  <w:style w:type="character" w:customStyle="1" w:styleId="Ttulo5Car">
    <w:name w:val="Título 5 Car"/>
    <w:basedOn w:val="Fuentedeprrafopredeter"/>
    <w:link w:val="Ttulo5"/>
    <w:uiPriority w:val="9"/>
    <w:rsid w:val="008E02FC"/>
    <w:rPr>
      <w:rFonts w:asciiTheme="majorHAnsi" w:eastAsiaTheme="majorEastAsia" w:hAnsiTheme="majorHAnsi" w:cstheme="majorBidi"/>
      <w:color w:val="2F5496" w:themeColor="accent1" w:themeShade="BF"/>
    </w:rPr>
  </w:style>
  <w:style w:type="paragraph" w:styleId="TtuloTDC">
    <w:name w:val="TOC Heading"/>
    <w:basedOn w:val="Ttulo1"/>
    <w:next w:val="Normal"/>
    <w:uiPriority w:val="39"/>
    <w:unhideWhenUsed/>
    <w:qFormat/>
    <w:rsid w:val="008E02FC"/>
    <w:pPr>
      <w:keepLines/>
      <w:spacing w:before="240" w:line="259" w:lineRule="auto"/>
      <w:jc w:val="left"/>
      <w:outlineLvl w:val="9"/>
    </w:pPr>
    <w:rPr>
      <w:rFonts w:asciiTheme="majorHAnsi" w:eastAsiaTheme="majorEastAsia" w:hAnsiTheme="majorHAnsi" w:cstheme="majorBidi"/>
      <w:b w:val="0"/>
      <w:color w:val="2F5496" w:themeColor="accent1" w:themeShade="BF"/>
      <w:sz w:val="32"/>
      <w:szCs w:val="32"/>
    </w:rPr>
  </w:style>
  <w:style w:type="paragraph" w:styleId="Textonotapie">
    <w:name w:val="footnote text"/>
    <w:basedOn w:val="Normal"/>
    <w:link w:val="TextonotapieCar"/>
    <w:uiPriority w:val="99"/>
    <w:unhideWhenUsed/>
    <w:rsid w:val="008E02FC"/>
    <w:rPr>
      <w:rFonts w:ascii="Arial" w:eastAsiaTheme="minorHAnsi" w:hAnsi="Arial" w:cstheme="minorBidi"/>
      <w:color w:val="000000" w:themeColor="text1"/>
      <w:sz w:val="20"/>
      <w:szCs w:val="20"/>
      <w:lang w:eastAsia="en-US"/>
    </w:rPr>
  </w:style>
  <w:style w:type="character" w:customStyle="1" w:styleId="TextonotapieCar">
    <w:name w:val="Texto nota pie Car"/>
    <w:basedOn w:val="Fuentedeprrafopredeter"/>
    <w:link w:val="Textonotapie"/>
    <w:uiPriority w:val="99"/>
    <w:rsid w:val="008E02FC"/>
    <w:rPr>
      <w:rFonts w:ascii="Arial" w:hAnsi="Arial"/>
      <w:color w:val="000000" w:themeColor="text1"/>
      <w:sz w:val="20"/>
      <w:szCs w:val="20"/>
      <w:lang w:val="es-ES"/>
    </w:rPr>
  </w:style>
  <w:style w:type="character" w:styleId="Refdenotaalpie">
    <w:name w:val="footnote reference"/>
    <w:basedOn w:val="Fuentedeprrafopredeter"/>
    <w:uiPriority w:val="99"/>
    <w:unhideWhenUsed/>
    <w:rsid w:val="008E02FC"/>
    <w:rPr>
      <w:vertAlign w:val="superscript"/>
    </w:rPr>
  </w:style>
  <w:style w:type="paragraph" w:styleId="Tabladeilustraciones">
    <w:name w:val="table of figures"/>
    <w:basedOn w:val="Normal"/>
    <w:next w:val="Normal"/>
    <w:uiPriority w:val="99"/>
    <w:unhideWhenUsed/>
    <w:rsid w:val="008E02FC"/>
    <w:pPr>
      <w:spacing w:line="276" w:lineRule="auto"/>
    </w:pPr>
    <w:rPr>
      <w:rFonts w:ascii="Arial" w:eastAsiaTheme="minorHAnsi" w:hAnsi="Arial" w:cstheme="minorBidi"/>
      <w:color w:val="000000" w:themeColor="text1"/>
      <w:szCs w:val="22"/>
      <w:lang w:eastAsia="en-US"/>
    </w:rPr>
  </w:style>
  <w:style w:type="paragraph" w:customStyle="1" w:styleId="VT2">
    <w:name w:val="VT2"/>
    <w:basedOn w:val="Normal"/>
    <w:link w:val="VT2Car"/>
    <w:qFormat/>
    <w:rsid w:val="008E02FC"/>
    <w:pPr>
      <w:keepNext/>
      <w:keepLines/>
      <w:jc w:val="right"/>
      <w:outlineLvl w:val="0"/>
    </w:pPr>
    <w:rPr>
      <w:rFonts w:ascii="Arial" w:eastAsia="Arial" w:hAnsi="Arial" w:cs="Arial"/>
      <w:b/>
      <w:noProof/>
      <w:color w:val="000000" w:themeColor="text1"/>
      <w:szCs w:val="22"/>
      <w:lang w:eastAsia="es-CO"/>
    </w:rPr>
  </w:style>
  <w:style w:type="character" w:customStyle="1" w:styleId="VT2Car">
    <w:name w:val="VT2 Car"/>
    <w:basedOn w:val="Fuentedeprrafopredeter"/>
    <w:link w:val="VT2"/>
    <w:rsid w:val="008E02FC"/>
    <w:rPr>
      <w:rFonts w:ascii="Arial" w:eastAsia="Arial" w:hAnsi="Arial" w:cs="Arial"/>
      <w:b/>
      <w:noProof/>
      <w:color w:val="000000" w:themeColor="text1"/>
      <w:sz w:val="24"/>
      <w:lang w:val="es-ES" w:eastAsia="es-CO"/>
    </w:rPr>
  </w:style>
  <w:style w:type="paragraph" w:styleId="TDC1">
    <w:name w:val="toc 1"/>
    <w:basedOn w:val="Normal"/>
    <w:next w:val="Normal"/>
    <w:autoRedefine/>
    <w:uiPriority w:val="39"/>
    <w:unhideWhenUsed/>
    <w:rsid w:val="008E02FC"/>
    <w:pPr>
      <w:spacing w:after="100" w:line="276" w:lineRule="auto"/>
    </w:pPr>
    <w:rPr>
      <w:rFonts w:ascii="Arial" w:eastAsiaTheme="minorHAnsi" w:hAnsi="Arial" w:cstheme="minorBidi"/>
      <w:color w:val="000000" w:themeColor="text1"/>
      <w:szCs w:val="22"/>
      <w:lang w:eastAsia="en-US"/>
    </w:rPr>
  </w:style>
  <w:style w:type="paragraph" w:styleId="Descripcin">
    <w:name w:val="caption"/>
    <w:basedOn w:val="Normal"/>
    <w:next w:val="Normal"/>
    <w:uiPriority w:val="35"/>
    <w:unhideWhenUsed/>
    <w:qFormat/>
    <w:rsid w:val="008E02FC"/>
    <w:pPr>
      <w:spacing w:after="200"/>
    </w:pPr>
    <w:rPr>
      <w:rFonts w:ascii="Arial" w:eastAsia="Arial" w:hAnsi="Arial" w:cs="Arial"/>
      <w:i/>
      <w:iCs/>
      <w:color w:val="44546A" w:themeColor="text2"/>
      <w:sz w:val="18"/>
      <w:szCs w:val="18"/>
      <w:lang w:eastAsia="es-CO"/>
    </w:rPr>
  </w:style>
  <w:style w:type="paragraph" w:customStyle="1" w:styleId="VT4">
    <w:name w:val="VT4"/>
    <w:basedOn w:val="Normal"/>
    <w:link w:val="VT4Car"/>
    <w:qFormat/>
    <w:rsid w:val="008E02FC"/>
    <w:pPr>
      <w:keepNext/>
      <w:keepLines/>
      <w:outlineLvl w:val="0"/>
    </w:pPr>
    <w:rPr>
      <w:rFonts w:ascii="Arial" w:eastAsia="Arial" w:hAnsi="Arial" w:cs="Arial"/>
      <w:b/>
      <w:i/>
      <w:noProof/>
      <w:color w:val="000000" w:themeColor="text1"/>
      <w:szCs w:val="22"/>
      <w:lang w:eastAsia="es-CO"/>
    </w:rPr>
  </w:style>
  <w:style w:type="paragraph" w:customStyle="1" w:styleId="VT5">
    <w:name w:val="VT5"/>
    <w:basedOn w:val="Normal"/>
    <w:link w:val="VT5Car"/>
    <w:qFormat/>
    <w:rsid w:val="008E02FC"/>
    <w:pPr>
      <w:jc w:val="both"/>
    </w:pPr>
    <w:rPr>
      <w:rFonts w:ascii="Arial" w:eastAsiaTheme="minorHAnsi" w:hAnsi="Arial" w:cstheme="minorBidi"/>
      <w:b/>
      <w:i/>
      <w:color w:val="000000" w:themeColor="text1"/>
      <w:szCs w:val="22"/>
      <w:lang w:eastAsia="en-US"/>
    </w:rPr>
  </w:style>
  <w:style w:type="character" w:customStyle="1" w:styleId="VT4Car">
    <w:name w:val="VT4 Car"/>
    <w:basedOn w:val="Fuentedeprrafopredeter"/>
    <w:link w:val="VT4"/>
    <w:rsid w:val="008E02FC"/>
    <w:rPr>
      <w:rFonts w:ascii="Arial" w:eastAsia="Arial" w:hAnsi="Arial" w:cs="Arial"/>
      <w:b/>
      <w:i/>
      <w:noProof/>
      <w:color w:val="000000" w:themeColor="text1"/>
      <w:sz w:val="24"/>
      <w:lang w:val="es-ES" w:eastAsia="es-CO"/>
    </w:rPr>
  </w:style>
  <w:style w:type="character" w:customStyle="1" w:styleId="VT5Car">
    <w:name w:val="VT5 Car"/>
    <w:basedOn w:val="Fuentedeprrafopredeter"/>
    <w:link w:val="VT5"/>
    <w:rsid w:val="008E02FC"/>
    <w:rPr>
      <w:rFonts w:ascii="Arial" w:hAnsi="Arial"/>
      <w:b/>
      <w:i/>
      <w:color w:val="000000" w:themeColor="text1"/>
      <w:sz w:val="24"/>
      <w:lang w:val="es-ES"/>
    </w:rPr>
  </w:style>
  <w:style w:type="paragraph" w:styleId="TDC2">
    <w:name w:val="toc 2"/>
    <w:basedOn w:val="Normal"/>
    <w:next w:val="Normal"/>
    <w:autoRedefine/>
    <w:uiPriority w:val="39"/>
    <w:unhideWhenUsed/>
    <w:rsid w:val="008E02FC"/>
    <w:pPr>
      <w:spacing w:after="100" w:line="276" w:lineRule="auto"/>
      <w:ind w:left="220"/>
    </w:pPr>
    <w:rPr>
      <w:rFonts w:ascii="Arial" w:eastAsiaTheme="minorHAnsi" w:hAnsi="Arial" w:cstheme="minorBidi"/>
      <w:color w:val="000000" w:themeColor="text1"/>
      <w:szCs w:val="22"/>
      <w:lang w:eastAsia="en-US"/>
    </w:rPr>
  </w:style>
  <w:style w:type="paragraph" w:styleId="Sinespaciado">
    <w:name w:val="No Spacing"/>
    <w:uiPriority w:val="1"/>
    <w:qFormat/>
    <w:rsid w:val="008E02FC"/>
    <w:pPr>
      <w:spacing w:after="0" w:line="240" w:lineRule="auto"/>
    </w:pPr>
    <w:rPr>
      <w:rFonts w:ascii="Arial" w:hAnsi="Arial"/>
      <w:color w:val="000000" w:themeColor="text1"/>
      <w:sz w:val="24"/>
    </w:rPr>
  </w:style>
  <w:style w:type="paragraph" w:customStyle="1" w:styleId="VT3">
    <w:name w:val="VT3"/>
    <w:basedOn w:val="VT2"/>
    <w:link w:val="VT3Car"/>
    <w:qFormat/>
    <w:rsid w:val="008E02FC"/>
    <w:pPr>
      <w:jc w:val="left"/>
    </w:pPr>
  </w:style>
  <w:style w:type="character" w:customStyle="1" w:styleId="VT3Car">
    <w:name w:val="VT3 Car"/>
    <w:basedOn w:val="VT2Car"/>
    <w:link w:val="VT3"/>
    <w:rsid w:val="008E02FC"/>
    <w:rPr>
      <w:rFonts w:ascii="Arial" w:eastAsia="Arial" w:hAnsi="Arial" w:cs="Arial"/>
      <w:b/>
      <w:noProof/>
      <w:color w:val="000000" w:themeColor="text1"/>
      <w:sz w:val="24"/>
      <w:lang w:val="es-ES" w:eastAsia="es-CO"/>
    </w:rPr>
  </w:style>
  <w:style w:type="character" w:styleId="Hipervnculovisitado">
    <w:name w:val="FollowedHyperlink"/>
    <w:basedOn w:val="Fuentedeprrafopredeter"/>
    <w:uiPriority w:val="99"/>
    <w:semiHidden/>
    <w:unhideWhenUsed/>
    <w:rsid w:val="008E02FC"/>
    <w:rPr>
      <w:color w:val="954F72" w:themeColor="followedHyperlink"/>
      <w:u w:val="single"/>
    </w:rPr>
  </w:style>
  <w:style w:type="table" w:customStyle="1" w:styleId="3">
    <w:name w:val="3"/>
    <w:basedOn w:val="Tablanormal"/>
    <w:rsid w:val="008E02FC"/>
    <w:pPr>
      <w:spacing w:after="0" w:line="240" w:lineRule="auto"/>
    </w:pPr>
    <w:rPr>
      <w:rFonts w:ascii="Arial" w:eastAsia="Arial" w:hAnsi="Arial" w:cs="Arial"/>
      <w:lang w:eastAsia="es-CO"/>
    </w:rPr>
    <w:tblPr/>
  </w:style>
  <w:style w:type="character" w:customStyle="1" w:styleId="jsgrdq">
    <w:name w:val="jsgrdq"/>
    <w:basedOn w:val="Fuentedeprrafopredeter"/>
    <w:rsid w:val="008E02FC"/>
  </w:style>
  <w:style w:type="paragraph" w:styleId="TDC3">
    <w:name w:val="toc 3"/>
    <w:basedOn w:val="Normal"/>
    <w:next w:val="Normal"/>
    <w:autoRedefine/>
    <w:uiPriority w:val="39"/>
    <w:unhideWhenUsed/>
    <w:rsid w:val="008E02FC"/>
    <w:pPr>
      <w:spacing w:after="100" w:line="259" w:lineRule="auto"/>
      <w:ind w:left="440"/>
    </w:pPr>
    <w:rPr>
      <w:rFonts w:asciiTheme="minorHAnsi" w:eastAsiaTheme="minorEastAsia" w:hAnsiTheme="minorHAnsi" w:cstheme="minorBidi"/>
      <w:sz w:val="22"/>
      <w:szCs w:val="22"/>
    </w:rPr>
  </w:style>
  <w:style w:type="paragraph" w:styleId="TDC4">
    <w:name w:val="toc 4"/>
    <w:basedOn w:val="Normal"/>
    <w:next w:val="Normal"/>
    <w:autoRedefine/>
    <w:uiPriority w:val="39"/>
    <w:unhideWhenUsed/>
    <w:rsid w:val="008E02FC"/>
    <w:pPr>
      <w:spacing w:after="100" w:line="259" w:lineRule="auto"/>
      <w:ind w:left="660"/>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8E02FC"/>
    <w:pPr>
      <w:spacing w:after="100" w:line="259" w:lineRule="auto"/>
      <w:ind w:left="880"/>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8E02FC"/>
    <w:pPr>
      <w:spacing w:after="100" w:line="259" w:lineRule="auto"/>
      <w:ind w:left="1100"/>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8E02FC"/>
    <w:pPr>
      <w:spacing w:after="100" w:line="259" w:lineRule="auto"/>
      <w:ind w:left="1320"/>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8E02FC"/>
    <w:pPr>
      <w:spacing w:after="100" w:line="259" w:lineRule="auto"/>
      <w:ind w:left="1540"/>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8E02FC"/>
    <w:pPr>
      <w:spacing w:after="100" w:line="259" w:lineRule="auto"/>
      <w:ind w:left="1760"/>
    </w:pPr>
    <w:rPr>
      <w:rFonts w:asciiTheme="minorHAnsi" w:eastAsiaTheme="minorEastAsia" w:hAnsiTheme="minorHAnsi" w:cstheme="minorBidi"/>
      <w:sz w:val="22"/>
      <w:szCs w:val="22"/>
    </w:rPr>
  </w:style>
  <w:style w:type="paragraph" w:styleId="Textoindependiente">
    <w:name w:val="Body Text"/>
    <w:basedOn w:val="Normal"/>
    <w:link w:val="TextoindependienteCar"/>
    <w:rsid w:val="008E02FC"/>
    <w:pPr>
      <w:jc w:val="both"/>
    </w:pPr>
    <w:rPr>
      <w:rFonts w:ascii="Arial" w:eastAsia="Times New Roman" w:hAnsi="Arial"/>
      <w:szCs w:val="20"/>
      <w:lang w:val="es-ES_tradnl"/>
    </w:rPr>
  </w:style>
  <w:style w:type="character" w:customStyle="1" w:styleId="TextoindependienteCar">
    <w:name w:val="Texto independiente Car"/>
    <w:basedOn w:val="Fuentedeprrafopredeter"/>
    <w:link w:val="Textoindependiente"/>
    <w:rsid w:val="008E02FC"/>
    <w:rPr>
      <w:rFonts w:ascii="Arial" w:eastAsia="Times New Roman" w:hAnsi="Arial" w:cs="Times New Roman"/>
      <w:sz w:val="24"/>
      <w:szCs w:val="20"/>
      <w:lang w:val="es-ES_tradnl" w:eastAsia="es-ES"/>
    </w:rPr>
  </w:style>
  <w:style w:type="character" w:styleId="Fuerte">
    <w:name w:val="Strong"/>
    <w:basedOn w:val="Fuentedeprrafopredeter"/>
    <w:uiPriority w:val="22"/>
    <w:qFormat/>
    <w:rsid w:val="008E02FC"/>
    <w:rPr>
      <w:b/>
      <w:bCs/>
    </w:rPr>
  </w:style>
  <w:style w:type="paragraph" w:styleId="Textonotaalfinal">
    <w:name w:val="endnote text"/>
    <w:basedOn w:val="Normal"/>
    <w:link w:val="TextonotaalfinalCar"/>
    <w:uiPriority w:val="99"/>
    <w:semiHidden/>
    <w:unhideWhenUsed/>
    <w:rsid w:val="008E02FC"/>
    <w:rPr>
      <w:rFonts w:asciiTheme="minorHAnsi" w:eastAsiaTheme="minorHAnsi" w:hAnsiTheme="minorHAnsi" w:cstheme="minorBidi"/>
      <w:sz w:val="20"/>
      <w:szCs w:val="20"/>
      <w:lang w:val="es-CO" w:eastAsia="en-US"/>
    </w:rPr>
  </w:style>
  <w:style w:type="character" w:customStyle="1" w:styleId="TextonotaalfinalCar">
    <w:name w:val="Texto nota al final Car"/>
    <w:basedOn w:val="Fuentedeprrafopredeter"/>
    <w:link w:val="Textonotaalfinal"/>
    <w:uiPriority w:val="99"/>
    <w:semiHidden/>
    <w:rsid w:val="008E02FC"/>
    <w:rPr>
      <w:sz w:val="20"/>
      <w:szCs w:val="20"/>
    </w:rPr>
  </w:style>
  <w:style w:type="character" w:styleId="Refdenotaalfinal">
    <w:name w:val="endnote reference"/>
    <w:basedOn w:val="Fuentedeprrafopredeter"/>
    <w:uiPriority w:val="99"/>
    <w:semiHidden/>
    <w:unhideWhenUsed/>
    <w:rsid w:val="008E02FC"/>
    <w:rPr>
      <w:vertAlign w:val="superscript"/>
    </w:rPr>
  </w:style>
  <w:style w:type="paragraph" w:styleId="Sangradetextonormal">
    <w:name w:val="Body Text Indent"/>
    <w:basedOn w:val="Normal"/>
    <w:link w:val="SangradetextonormalCar"/>
    <w:uiPriority w:val="99"/>
    <w:semiHidden/>
    <w:unhideWhenUsed/>
    <w:rsid w:val="008E02FC"/>
    <w:pPr>
      <w:spacing w:after="120" w:line="276" w:lineRule="auto"/>
      <w:ind w:left="283"/>
    </w:pPr>
    <w:rPr>
      <w:rFonts w:asciiTheme="minorHAnsi" w:eastAsiaTheme="minorHAnsi" w:hAnsiTheme="minorHAnsi" w:cstheme="minorBidi"/>
      <w:sz w:val="22"/>
      <w:szCs w:val="22"/>
      <w:lang w:val="es-CO" w:eastAsia="en-US"/>
    </w:rPr>
  </w:style>
  <w:style w:type="character" w:customStyle="1" w:styleId="SangradetextonormalCar">
    <w:name w:val="Sangría de texto normal Car"/>
    <w:basedOn w:val="Fuentedeprrafopredeter"/>
    <w:link w:val="Sangradetextonormal"/>
    <w:uiPriority w:val="99"/>
    <w:semiHidden/>
    <w:rsid w:val="008E02FC"/>
  </w:style>
  <w:style w:type="character" w:styleId="Ttulodellibro">
    <w:name w:val="Book Title"/>
    <w:basedOn w:val="Fuentedeprrafopredeter"/>
    <w:uiPriority w:val="33"/>
    <w:qFormat/>
    <w:rsid w:val="008E02FC"/>
    <w:rPr>
      <w:rFonts w:ascii="Arial" w:hAnsi="Arial"/>
      <w:b/>
      <w:bCs/>
      <w:caps w:val="0"/>
      <w:smallCaps/>
      <w:color w:val="auto"/>
      <w:spacing w:val="5"/>
      <w:sz w:val="24"/>
    </w:rPr>
  </w:style>
  <w:style w:type="paragraph" w:customStyle="1" w:styleId="m-4891666193502721021gmail-msolistparagraph">
    <w:name w:val="m_-4891666193502721021gmail-msolistparagraph"/>
    <w:basedOn w:val="Normal"/>
    <w:rsid w:val="008E02FC"/>
    <w:pPr>
      <w:spacing w:before="100" w:beforeAutospacing="1" w:after="100" w:afterAutospacing="1"/>
    </w:pPr>
    <w:rPr>
      <w:rFonts w:ascii="Times New Roman" w:eastAsia="Times New Roman" w:hAnsi="Times New Roman"/>
      <w:lang w:val="es-CO" w:eastAsia="es-CO"/>
    </w:rPr>
  </w:style>
  <w:style w:type="paragraph" w:styleId="Textoindependiente2">
    <w:name w:val="Body Text 2"/>
    <w:basedOn w:val="Normal"/>
    <w:link w:val="Textoindependiente2Car"/>
    <w:uiPriority w:val="99"/>
    <w:semiHidden/>
    <w:unhideWhenUsed/>
    <w:rsid w:val="008E02FC"/>
    <w:pPr>
      <w:spacing w:after="120" w:line="480" w:lineRule="auto"/>
    </w:pPr>
    <w:rPr>
      <w:rFonts w:asciiTheme="minorHAnsi" w:eastAsiaTheme="minorHAnsi" w:hAnsiTheme="minorHAnsi" w:cstheme="minorBidi"/>
      <w:sz w:val="22"/>
      <w:szCs w:val="22"/>
      <w:lang w:val="es-CO" w:eastAsia="en-US"/>
    </w:rPr>
  </w:style>
  <w:style w:type="character" w:customStyle="1" w:styleId="Textoindependiente2Car">
    <w:name w:val="Texto independiente 2 Car"/>
    <w:basedOn w:val="Fuentedeprrafopredeter"/>
    <w:link w:val="Textoindependiente2"/>
    <w:uiPriority w:val="99"/>
    <w:semiHidden/>
    <w:rsid w:val="008E02FC"/>
  </w:style>
  <w:style w:type="paragraph" w:customStyle="1" w:styleId="04xlpa">
    <w:name w:val="_04xlpa"/>
    <w:basedOn w:val="Normal"/>
    <w:rsid w:val="008E02FC"/>
    <w:pPr>
      <w:spacing w:before="100" w:beforeAutospacing="1" w:after="100" w:afterAutospacing="1"/>
    </w:pPr>
    <w:rPr>
      <w:rFonts w:ascii="Times New Roman" w:eastAsia="Times New Roman" w:hAnsi="Times New Roman"/>
    </w:rPr>
  </w:style>
  <w:style w:type="character" w:styleId="nfasis">
    <w:name w:val="Emphasis"/>
    <w:uiPriority w:val="20"/>
    <w:qFormat/>
    <w:rsid w:val="008E02FC"/>
    <w:rPr>
      <w:i/>
      <w:iCs/>
    </w:rPr>
  </w:style>
  <w:style w:type="character" w:customStyle="1" w:styleId="apple-converted-space">
    <w:name w:val="apple-converted-space"/>
    <w:basedOn w:val="Fuentedeprrafopredeter"/>
    <w:rsid w:val="008E02FC"/>
  </w:style>
  <w:style w:type="character" w:customStyle="1" w:styleId="placeofpub">
    <w:name w:val="place_of_pub"/>
    <w:basedOn w:val="Fuentedeprrafopredeter"/>
    <w:rsid w:val="008E02FC"/>
  </w:style>
  <w:style w:type="character" w:customStyle="1" w:styleId="publisher">
    <w:name w:val="publisher"/>
    <w:basedOn w:val="Fuentedeprrafopredeter"/>
    <w:rsid w:val="008E02FC"/>
  </w:style>
  <w:style w:type="character" w:customStyle="1" w:styleId="normaltextrun">
    <w:name w:val="normaltextrun"/>
    <w:basedOn w:val="Fuentedeprrafopredeter"/>
    <w:rsid w:val="008E02FC"/>
  </w:style>
  <w:style w:type="character" w:customStyle="1" w:styleId="eop">
    <w:name w:val="eop"/>
    <w:basedOn w:val="Fuentedeprrafopredeter"/>
    <w:rsid w:val="008E02FC"/>
  </w:style>
  <w:style w:type="character" w:customStyle="1" w:styleId="superscript">
    <w:name w:val="superscript"/>
    <w:basedOn w:val="Fuentedeprrafopredeter"/>
    <w:rsid w:val="008E02FC"/>
  </w:style>
  <w:style w:type="paragraph" w:customStyle="1" w:styleId="paragraph">
    <w:name w:val="paragraph"/>
    <w:basedOn w:val="Normal"/>
    <w:rsid w:val="008E02FC"/>
    <w:pPr>
      <w:spacing w:before="100" w:beforeAutospacing="1" w:after="100" w:afterAutospacing="1"/>
    </w:pPr>
    <w:rPr>
      <w:rFonts w:ascii="Times New Roman" w:eastAsia="Times New Roman" w:hAnsi="Times New Roman"/>
      <w:lang w:val="es-CO" w:eastAsia="es-CO"/>
    </w:rPr>
  </w:style>
  <w:style w:type="character" w:customStyle="1" w:styleId="tabchar">
    <w:name w:val="tabchar"/>
    <w:basedOn w:val="Fuentedeprrafopredeter"/>
    <w:rsid w:val="008E02FC"/>
  </w:style>
  <w:style w:type="paragraph" w:styleId="Bibliografa">
    <w:name w:val="Bibliography"/>
    <w:basedOn w:val="Normal"/>
    <w:next w:val="Normal"/>
    <w:uiPriority w:val="37"/>
    <w:unhideWhenUsed/>
    <w:rsid w:val="008E02FC"/>
    <w:pPr>
      <w:spacing w:after="200" w:line="276" w:lineRule="auto"/>
    </w:pPr>
    <w:rPr>
      <w:rFonts w:asciiTheme="minorHAnsi" w:eastAsiaTheme="minorHAnsi" w:hAnsiTheme="minorHAnsi" w:cstheme="minorBidi"/>
      <w:sz w:val="22"/>
      <w:szCs w:val="22"/>
      <w:lang w:val="es-CO" w:eastAsia="en-US"/>
    </w:rPr>
  </w:style>
  <w:style w:type="character" w:customStyle="1" w:styleId="scxw224701834">
    <w:name w:val="scxw224701834"/>
    <w:basedOn w:val="Fuentedeprrafopredeter"/>
    <w:rsid w:val="008E02FC"/>
  </w:style>
  <w:style w:type="paragraph" w:styleId="Revisin">
    <w:name w:val="Revision"/>
    <w:hidden/>
    <w:uiPriority w:val="99"/>
    <w:semiHidden/>
    <w:rsid w:val="008E02FC"/>
    <w:pPr>
      <w:spacing w:after="0" w:line="240" w:lineRule="auto"/>
    </w:pPr>
  </w:style>
  <w:style w:type="character" w:customStyle="1" w:styleId="y2iqfc">
    <w:name w:val="y2iqfc"/>
    <w:basedOn w:val="Fuentedeprrafopredeter"/>
    <w:rsid w:val="008E02FC"/>
  </w:style>
  <w:style w:type="character" w:customStyle="1" w:styleId="attribution">
    <w:name w:val="attribution"/>
    <w:basedOn w:val="Fuentedeprrafopredeter"/>
    <w:rsid w:val="008E02FC"/>
  </w:style>
  <w:style w:type="paragraph" w:customStyle="1" w:styleId="VT1">
    <w:name w:val="VT1"/>
    <w:basedOn w:val="Ttulo1"/>
    <w:link w:val="VT1Car"/>
    <w:qFormat/>
    <w:rsid w:val="008E02FC"/>
    <w:pPr>
      <w:keepLines/>
    </w:pPr>
    <w:rPr>
      <w:rFonts w:asciiTheme="majorHAnsi" w:eastAsia="Arial" w:hAnsiTheme="majorHAnsi" w:cs="Arial"/>
      <w:noProof/>
      <w:sz w:val="32"/>
      <w:szCs w:val="32"/>
      <w:lang w:eastAsia="es-CO"/>
    </w:rPr>
  </w:style>
  <w:style w:type="character" w:customStyle="1" w:styleId="VT1Car">
    <w:name w:val="VT1 Car"/>
    <w:basedOn w:val="Ttulo1Car"/>
    <w:link w:val="VT1"/>
    <w:rsid w:val="008E02FC"/>
    <w:rPr>
      <w:rFonts w:asciiTheme="majorHAnsi" w:eastAsia="Arial" w:hAnsiTheme="majorHAnsi" w:cs="Arial"/>
      <w:b/>
      <w:noProof/>
      <w:sz w:val="32"/>
      <w:szCs w:val="32"/>
      <w:lang w:val="es-ES" w:eastAsia="es-CO"/>
    </w:rPr>
  </w:style>
  <w:style w:type="numbering" w:customStyle="1" w:styleId="Estilo1">
    <w:name w:val="Estilo1"/>
    <w:uiPriority w:val="99"/>
    <w:rsid w:val="008E02FC"/>
    <w:pPr>
      <w:numPr>
        <w:numId w:val="47"/>
      </w:numPr>
    </w:pPr>
  </w:style>
  <w:style w:type="character" w:customStyle="1" w:styleId="Mencinsinresolver2">
    <w:name w:val="Mención sin resolver2"/>
    <w:basedOn w:val="Fuentedeprrafopredeter"/>
    <w:uiPriority w:val="99"/>
    <w:semiHidden/>
    <w:unhideWhenUsed/>
    <w:rsid w:val="008E02FC"/>
    <w:rPr>
      <w:color w:val="605E5C"/>
      <w:shd w:val="clear" w:color="auto" w:fill="E1DFDD"/>
    </w:rPr>
  </w:style>
  <w:style w:type="character" w:customStyle="1" w:styleId="Mencinsinresolver3">
    <w:name w:val="Mención sin resolver3"/>
    <w:basedOn w:val="Fuentedeprrafopredeter"/>
    <w:uiPriority w:val="99"/>
    <w:semiHidden/>
    <w:unhideWhenUsed/>
    <w:rsid w:val="008E02FC"/>
    <w:rPr>
      <w:color w:val="605E5C"/>
      <w:shd w:val="clear" w:color="auto" w:fill="E1DFDD"/>
    </w:rPr>
  </w:style>
  <w:style w:type="character" w:customStyle="1" w:styleId="Mencionar1">
    <w:name w:val="Mencionar1"/>
    <w:basedOn w:val="Fuentedeprrafopredeter"/>
    <w:uiPriority w:val="99"/>
    <w:unhideWhenUsed/>
    <w:rsid w:val="008E02FC"/>
    <w:rPr>
      <w:color w:val="2B579A"/>
      <w:shd w:val="clear" w:color="auto" w:fill="E6E6E6"/>
    </w:rPr>
  </w:style>
  <w:style w:type="character" w:customStyle="1" w:styleId="Mencinsinresolver4">
    <w:name w:val="Mención sin resolver4"/>
    <w:basedOn w:val="Fuentedeprrafopredeter"/>
    <w:uiPriority w:val="99"/>
    <w:semiHidden/>
    <w:unhideWhenUsed/>
    <w:rsid w:val="008E02FC"/>
    <w:rPr>
      <w:color w:val="605E5C"/>
      <w:shd w:val="clear" w:color="auto" w:fill="E1DFDD"/>
    </w:rPr>
  </w:style>
  <w:style w:type="character" w:customStyle="1" w:styleId="Mencinsinresolver5">
    <w:name w:val="Mención sin resolver5"/>
    <w:basedOn w:val="Fuentedeprrafopredeter"/>
    <w:uiPriority w:val="99"/>
    <w:semiHidden/>
    <w:unhideWhenUsed/>
    <w:rsid w:val="008E02FC"/>
    <w:rPr>
      <w:color w:val="605E5C"/>
      <w:shd w:val="clear" w:color="auto" w:fill="E1DFDD"/>
    </w:rPr>
  </w:style>
  <w:style w:type="character" w:customStyle="1" w:styleId="Mencinsinresolver6">
    <w:name w:val="Mención sin resolver6"/>
    <w:basedOn w:val="Fuentedeprrafopredeter"/>
    <w:uiPriority w:val="99"/>
    <w:semiHidden/>
    <w:unhideWhenUsed/>
    <w:rsid w:val="008E02FC"/>
    <w:rPr>
      <w:color w:val="605E5C"/>
      <w:shd w:val="clear" w:color="auto" w:fill="E1DFDD"/>
    </w:rPr>
  </w:style>
  <w:style w:type="character" w:styleId="Mencionar">
    <w:name w:val="Mention"/>
    <w:basedOn w:val="Fuentedeprrafopredeter"/>
    <w:uiPriority w:val="99"/>
    <w:unhideWhenUsed/>
    <w:rsid w:val="00530F22"/>
    <w:rPr>
      <w:color w:val="2B579A"/>
      <w:shd w:val="clear" w:color="auto" w:fill="E1DFDD"/>
    </w:rPr>
  </w:style>
  <w:style w:type="character" w:styleId="Mencinsinresolver">
    <w:name w:val="Unresolved Mention"/>
    <w:basedOn w:val="Fuentedeprrafopredeter"/>
    <w:uiPriority w:val="99"/>
    <w:semiHidden/>
    <w:unhideWhenUsed/>
    <w:rsid w:val="002C4A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879995">
      <w:bodyDiv w:val="1"/>
      <w:marLeft w:val="0"/>
      <w:marRight w:val="0"/>
      <w:marTop w:val="0"/>
      <w:marBottom w:val="0"/>
      <w:divBdr>
        <w:top w:val="none" w:sz="0" w:space="0" w:color="auto"/>
        <w:left w:val="none" w:sz="0" w:space="0" w:color="auto"/>
        <w:bottom w:val="none" w:sz="0" w:space="0" w:color="auto"/>
        <w:right w:val="none" w:sz="0" w:space="0" w:color="auto"/>
      </w:divBdr>
    </w:div>
    <w:div w:id="149714605">
      <w:bodyDiv w:val="1"/>
      <w:marLeft w:val="0"/>
      <w:marRight w:val="0"/>
      <w:marTop w:val="0"/>
      <w:marBottom w:val="0"/>
      <w:divBdr>
        <w:top w:val="none" w:sz="0" w:space="0" w:color="auto"/>
        <w:left w:val="none" w:sz="0" w:space="0" w:color="auto"/>
        <w:bottom w:val="none" w:sz="0" w:space="0" w:color="auto"/>
        <w:right w:val="none" w:sz="0" w:space="0" w:color="auto"/>
      </w:divBdr>
    </w:div>
    <w:div w:id="178663602">
      <w:bodyDiv w:val="1"/>
      <w:marLeft w:val="0"/>
      <w:marRight w:val="0"/>
      <w:marTop w:val="0"/>
      <w:marBottom w:val="0"/>
      <w:divBdr>
        <w:top w:val="none" w:sz="0" w:space="0" w:color="auto"/>
        <w:left w:val="none" w:sz="0" w:space="0" w:color="auto"/>
        <w:bottom w:val="none" w:sz="0" w:space="0" w:color="auto"/>
        <w:right w:val="none" w:sz="0" w:space="0" w:color="auto"/>
      </w:divBdr>
    </w:div>
    <w:div w:id="207187711">
      <w:bodyDiv w:val="1"/>
      <w:marLeft w:val="0"/>
      <w:marRight w:val="0"/>
      <w:marTop w:val="0"/>
      <w:marBottom w:val="0"/>
      <w:divBdr>
        <w:top w:val="none" w:sz="0" w:space="0" w:color="auto"/>
        <w:left w:val="none" w:sz="0" w:space="0" w:color="auto"/>
        <w:bottom w:val="none" w:sz="0" w:space="0" w:color="auto"/>
        <w:right w:val="none" w:sz="0" w:space="0" w:color="auto"/>
      </w:divBdr>
    </w:div>
    <w:div w:id="290745170">
      <w:bodyDiv w:val="1"/>
      <w:marLeft w:val="0"/>
      <w:marRight w:val="0"/>
      <w:marTop w:val="0"/>
      <w:marBottom w:val="0"/>
      <w:divBdr>
        <w:top w:val="none" w:sz="0" w:space="0" w:color="auto"/>
        <w:left w:val="none" w:sz="0" w:space="0" w:color="auto"/>
        <w:bottom w:val="none" w:sz="0" w:space="0" w:color="auto"/>
        <w:right w:val="none" w:sz="0" w:space="0" w:color="auto"/>
      </w:divBdr>
    </w:div>
    <w:div w:id="330567375">
      <w:bodyDiv w:val="1"/>
      <w:marLeft w:val="0"/>
      <w:marRight w:val="0"/>
      <w:marTop w:val="0"/>
      <w:marBottom w:val="0"/>
      <w:divBdr>
        <w:top w:val="none" w:sz="0" w:space="0" w:color="auto"/>
        <w:left w:val="none" w:sz="0" w:space="0" w:color="auto"/>
        <w:bottom w:val="none" w:sz="0" w:space="0" w:color="auto"/>
        <w:right w:val="none" w:sz="0" w:space="0" w:color="auto"/>
      </w:divBdr>
    </w:div>
    <w:div w:id="361631308">
      <w:bodyDiv w:val="1"/>
      <w:marLeft w:val="0"/>
      <w:marRight w:val="0"/>
      <w:marTop w:val="0"/>
      <w:marBottom w:val="0"/>
      <w:divBdr>
        <w:top w:val="none" w:sz="0" w:space="0" w:color="auto"/>
        <w:left w:val="none" w:sz="0" w:space="0" w:color="auto"/>
        <w:bottom w:val="none" w:sz="0" w:space="0" w:color="auto"/>
        <w:right w:val="none" w:sz="0" w:space="0" w:color="auto"/>
      </w:divBdr>
    </w:div>
    <w:div w:id="396635808">
      <w:bodyDiv w:val="1"/>
      <w:marLeft w:val="0"/>
      <w:marRight w:val="0"/>
      <w:marTop w:val="0"/>
      <w:marBottom w:val="0"/>
      <w:divBdr>
        <w:top w:val="none" w:sz="0" w:space="0" w:color="auto"/>
        <w:left w:val="none" w:sz="0" w:space="0" w:color="auto"/>
        <w:bottom w:val="none" w:sz="0" w:space="0" w:color="auto"/>
        <w:right w:val="none" w:sz="0" w:space="0" w:color="auto"/>
      </w:divBdr>
    </w:div>
    <w:div w:id="422646767">
      <w:bodyDiv w:val="1"/>
      <w:marLeft w:val="0"/>
      <w:marRight w:val="0"/>
      <w:marTop w:val="0"/>
      <w:marBottom w:val="0"/>
      <w:divBdr>
        <w:top w:val="none" w:sz="0" w:space="0" w:color="auto"/>
        <w:left w:val="none" w:sz="0" w:space="0" w:color="auto"/>
        <w:bottom w:val="none" w:sz="0" w:space="0" w:color="auto"/>
        <w:right w:val="none" w:sz="0" w:space="0" w:color="auto"/>
      </w:divBdr>
    </w:div>
    <w:div w:id="475338877">
      <w:bodyDiv w:val="1"/>
      <w:marLeft w:val="0"/>
      <w:marRight w:val="0"/>
      <w:marTop w:val="0"/>
      <w:marBottom w:val="0"/>
      <w:divBdr>
        <w:top w:val="none" w:sz="0" w:space="0" w:color="auto"/>
        <w:left w:val="none" w:sz="0" w:space="0" w:color="auto"/>
        <w:bottom w:val="none" w:sz="0" w:space="0" w:color="auto"/>
        <w:right w:val="none" w:sz="0" w:space="0" w:color="auto"/>
      </w:divBdr>
    </w:div>
    <w:div w:id="670454021">
      <w:bodyDiv w:val="1"/>
      <w:marLeft w:val="0"/>
      <w:marRight w:val="0"/>
      <w:marTop w:val="0"/>
      <w:marBottom w:val="0"/>
      <w:divBdr>
        <w:top w:val="none" w:sz="0" w:space="0" w:color="auto"/>
        <w:left w:val="none" w:sz="0" w:space="0" w:color="auto"/>
        <w:bottom w:val="none" w:sz="0" w:space="0" w:color="auto"/>
        <w:right w:val="none" w:sz="0" w:space="0" w:color="auto"/>
      </w:divBdr>
    </w:div>
    <w:div w:id="693308465">
      <w:bodyDiv w:val="1"/>
      <w:marLeft w:val="0"/>
      <w:marRight w:val="0"/>
      <w:marTop w:val="0"/>
      <w:marBottom w:val="0"/>
      <w:divBdr>
        <w:top w:val="none" w:sz="0" w:space="0" w:color="auto"/>
        <w:left w:val="none" w:sz="0" w:space="0" w:color="auto"/>
        <w:bottom w:val="none" w:sz="0" w:space="0" w:color="auto"/>
        <w:right w:val="none" w:sz="0" w:space="0" w:color="auto"/>
      </w:divBdr>
    </w:div>
    <w:div w:id="748501377">
      <w:bodyDiv w:val="1"/>
      <w:marLeft w:val="0"/>
      <w:marRight w:val="0"/>
      <w:marTop w:val="0"/>
      <w:marBottom w:val="0"/>
      <w:divBdr>
        <w:top w:val="none" w:sz="0" w:space="0" w:color="auto"/>
        <w:left w:val="none" w:sz="0" w:space="0" w:color="auto"/>
        <w:bottom w:val="none" w:sz="0" w:space="0" w:color="auto"/>
        <w:right w:val="none" w:sz="0" w:space="0" w:color="auto"/>
      </w:divBdr>
    </w:div>
    <w:div w:id="775293943">
      <w:bodyDiv w:val="1"/>
      <w:marLeft w:val="0"/>
      <w:marRight w:val="0"/>
      <w:marTop w:val="0"/>
      <w:marBottom w:val="0"/>
      <w:divBdr>
        <w:top w:val="none" w:sz="0" w:space="0" w:color="auto"/>
        <w:left w:val="none" w:sz="0" w:space="0" w:color="auto"/>
        <w:bottom w:val="none" w:sz="0" w:space="0" w:color="auto"/>
        <w:right w:val="none" w:sz="0" w:space="0" w:color="auto"/>
      </w:divBdr>
    </w:div>
    <w:div w:id="793598151">
      <w:bodyDiv w:val="1"/>
      <w:marLeft w:val="0"/>
      <w:marRight w:val="0"/>
      <w:marTop w:val="0"/>
      <w:marBottom w:val="0"/>
      <w:divBdr>
        <w:top w:val="none" w:sz="0" w:space="0" w:color="auto"/>
        <w:left w:val="none" w:sz="0" w:space="0" w:color="auto"/>
        <w:bottom w:val="none" w:sz="0" w:space="0" w:color="auto"/>
        <w:right w:val="none" w:sz="0" w:space="0" w:color="auto"/>
      </w:divBdr>
    </w:div>
    <w:div w:id="803933425">
      <w:bodyDiv w:val="1"/>
      <w:marLeft w:val="0"/>
      <w:marRight w:val="0"/>
      <w:marTop w:val="0"/>
      <w:marBottom w:val="0"/>
      <w:divBdr>
        <w:top w:val="none" w:sz="0" w:space="0" w:color="auto"/>
        <w:left w:val="none" w:sz="0" w:space="0" w:color="auto"/>
        <w:bottom w:val="none" w:sz="0" w:space="0" w:color="auto"/>
        <w:right w:val="none" w:sz="0" w:space="0" w:color="auto"/>
      </w:divBdr>
    </w:div>
    <w:div w:id="950891911">
      <w:bodyDiv w:val="1"/>
      <w:marLeft w:val="0"/>
      <w:marRight w:val="0"/>
      <w:marTop w:val="0"/>
      <w:marBottom w:val="0"/>
      <w:divBdr>
        <w:top w:val="none" w:sz="0" w:space="0" w:color="auto"/>
        <w:left w:val="none" w:sz="0" w:space="0" w:color="auto"/>
        <w:bottom w:val="none" w:sz="0" w:space="0" w:color="auto"/>
        <w:right w:val="none" w:sz="0" w:space="0" w:color="auto"/>
      </w:divBdr>
    </w:div>
    <w:div w:id="957293742">
      <w:bodyDiv w:val="1"/>
      <w:marLeft w:val="0"/>
      <w:marRight w:val="0"/>
      <w:marTop w:val="0"/>
      <w:marBottom w:val="0"/>
      <w:divBdr>
        <w:top w:val="none" w:sz="0" w:space="0" w:color="auto"/>
        <w:left w:val="none" w:sz="0" w:space="0" w:color="auto"/>
        <w:bottom w:val="none" w:sz="0" w:space="0" w:color="auto"/>
        <w:right w:val="none" w:sz="0" w:space="0" w:color="auto"/>
      </w:divBdr>
    </w:div>
    <w:div w:id="1015109880">
      <w:bodyDiv w:val="1"/>
      <w:marLeft w:val="0"/>
      <w:marRight w:val="0"/>
      <w:marTop w:val="0"/>
      <w:marBottom w:val="0"/>
      <w:divBdr>
        <w:top w:val="none" w:sz="0" w:space="0" w:color="auto"/>
        <w:left w:val="none" w:sz="0" w:space="0" w:color="auto"/>
        <w:bottom w:val="none" w:sz="0" w:space="0" w:color="auto"/>
        <w:right w:val="none" w:sz="0" w:space="0" w:color="auto"/>
      </w:divBdr>
    </w:div>
    <w:div w:id="1018652911">
      <w:bodyDiv w:val="1"/>
      <w:marLeft w:val="0"/>
      <w:marRight w:val="0"/>
      <w:marTop w:val="0"/>
      <w:marBottom w:val="0"/>
      <w:divBdr>
        <w:top w:val="none" w:sz="0" w:space="0" w:color="auto"/>
        <w:left w:val="none" w:sz="0" w:space="0" w:color="auto"/>
        <w:bottom w:val="none" w:sz="0" w:space="0" w:color="auto"/>
        <w:right w:val="none" w:sz="0" w:space="0" w:color="auto"/>
      </w:divBdr>
    </w:div>
    <w:div w:id="1055395341">
      <w:bodyDiv w:val="1"/>
      <w:marLeft w:val="0"/>
      <w:marRight w:val="0"/>
      <w:marTop w:val="0"/>
      <w:marBottom w:val="0"/>
      <w:divBdr>
        <w:top w:val="none" w:sz="0" w:space="0" w:color="auto"/>
        <w:left w:val="none" w:sz="0" w:space="0" w:color="auto"/>
        <w:bottom w:val="none" w:sz="0" w:space="0" w:color="auto"/>
        <w:right w:val="none" w:sz="0" w:space="0" w:color="auto"/>
      </w:divBdr>
    </w:div>
    <w:div w:id="1127822335">
      <w:bodyDiv w:val="1"/>
      <w:marLeft w:val="0"/>
      <w:marRight w:val="0"/>
      <w:marTop w:val="0"/>
      <w:marBottom w:val="0"/>
      <w:divBdr>
        <w:top w:val="none" w:sz="0" w:space="0" w:color="auto"/>
        <w:left w:val="none" w:sz="0" w:space="0" w:color="auto"/>
        <w:bottom w:val="none" w:sz="0" w:space="0" w:color="auto"/>
        <w:right w:val="none" w:sz="0" w:space="0" w:color="auto"/>
      </w:divBdr>
    </w:div>
    <w:div w:id="1133403230">
      <w:bodyDiv w:val="1"/>
      <w:marLeft w:val="0"/>
      <w:marRight w:val="0"/>
      <w:marTop w:val="0"/>
      <w:marBottom w:val="0"/>
      <w:divBdr>
        <w:top w:val="none" w:sz="0" w:space="0" w:color="auto"/>
        <w:left w:val="none" w:sz="0" w:space="0" w:color="auto"/>
        <w:bottom w:val="none" w:sz="0" w:space="0" w:color="auto"/>
        <w:right w:val="none" w:sz="0" w:space="0" w:color="auto"/>
      </w:divBdr>
    </w:div>
    <w:div w:id="1145926832">
      <w:bodyDiv w:val="1"/>
      <w:marLeft w:val="0"/>
      <w:marRight w:val="0"/>
      <w:marTop w:val="0"/>
      <w:marBottom w:val="0"/>
      <w:divBdr>
        <w:top w:val="none" w:sz="0" w:space="0" w:color="auto"/>
        <w:left w:val="none" w:sz="0" w:space="0" w:color="auto"/>
        <w:bottom w:val="none" w:sz="0" w:space="0" w:color="auto"/>
        <w:right w:val="none" w:sz="0" w:space="0" w:color="auto"/>
      </w:divBdr>
    </w:div>
    <w:div w:id="1168669097">
      <w:bodyDiv w:val="1"/>
      <w:marLeft w:val="0"/>
      <w:marRight w:val="0"/>
      <w:marTop w:val="0"/>
      <w:marBottom w:val="0"/>
      <w:divBdr>
        <w:top w:val="none" w:sz="0" w:space="0" w:color="auto"/>
        <w:left w:val="none" w:sz="0" w:space="0" w:color="auto"/>
        <w:bottom w:val="none" w:sz="0" w:space="0" w:color="auto"/>
        <w:right w:val="none" w:sz="0" w:space="0" w:color="auto"/>
      </w:divBdr>
    </w:div>
    <w:div w:id="1241793008">
      <w:bodyDiv w:val="1"/>
      <w:marLeft w:val="0"/>
      <w:marRight w:val="0"/>
      <w:marTop w:val="0"/>
      <w:marBottom w:val="0"/>
      <w:divBdr>
        <w:top w:val="none" w:sz="0" w:space="0" w:color="auto"/>
        <w:left w:val="none" w:sz="0" w:space="0" w:color="auto"/>
        <w:bottom w:val="none" w:sz="0" w:space="0" w:color="auto"/>
        <w:right w:val="none" w:sz="0" w:space="0" w:color="auto"/>
      </w:divBdr>
    </w:div>
    <w:div w:id="1279484183">
      <w:bodyDiv w:val="1"/>
      <w:marLeft w:val="0"/>
      <w:marRight w:val="0"/>
      <w:marTop w:val="0"/>
      <w:marBottom w:val="0"/>
      <w:divBdr>
        <w:top w:val="none" w:sz="0" w:space="0" w:color="auto"/>
        <w:left w:val="none" w:sz="0" w:space="0" w:color="auto"/>
        <w:bottom w:val="none" w:sz="0" w:space="0" w:color="auto"/>
        <w:right w:val="none" w:sz="0" w:space="0" w:color="auto"/>
      </w:divBdr>
    </w:div>
    <w:div w:id="1321420856">
      <w:bodyDiv w:val="1"/>
      <w:marLeft w:val="0"/>
      <w:marRight w:val="0"/>
      <w:marTop w:val="0"/>
      <w:marBottom w:val="0"/>
      <w:divBdr>
        <w:top w:val="none" w:sz="0" w:space="0" w:color="auto"/>
        <w:left w:val="none" w:sz="0" w:space="0" w:color="auto"/>
        <w:bottom w:val="none" w:sz="0" w:space="0" w:color="auto"/>
        <w:right w:val="none" w:sz="0" w:space="0" w:color="auto"/>
      </w:divBdr>
    </w:div>
    <w:div w:id="1336807477">
      <w:bodyDiv w:val="1"/>
      <w:marLeft w:val="0"/>
      <w:marRight w:val="0"/>
      <w:marTop w:val="0"/>
      <w:marBottom w:val="0"/>
      <w:divBdr>
        <w:top w:val="none" w:sz="0" w:space="0" w:color="auto"/>
        <w:left w:val="none" w:sz="0" w:space="0" w:color="auto"/>
        <w:bottom w:val="none" w:sz="0" w:space="0" w:color="auto"/>
        <w:right w:val="none" w:sz="0" w:space="0" w:color="auto"/>
      </w:divBdr>
    </w:div>
    <w:div w:id="1436436822">
      <w:bodyDiv w:val="1"/>
      <w:marLeft w:val="0"/>
      <w:marRight w:val="0"/>
      <w:marTop w:val="0"/>
      <w:marBottom w:val="0"/>
      <w:divBdr>
        <w:top w:val="none" w:sz="0" w:space="0" w:color="auto"/>
        <w:left w:val="none" w:sz="0" w:space="0" w:color="auto"/>
        <w:bottom w:val="none" w:sz="0" w:space="0" w:color="auto"/>
        <w:right w:val="none" w:sz="0" w:space="0" w:color="auto"/>
      </w:divBdr>
    </w:div>
    <w:div w:id="1447695569">
      <w:bodyDiv w:val="1"/>
      <w:marLeft w:val="0"/>
      <w:marRight w:val="0"/>
      <w:marTop w:val="0"/>
      <w:marBottom w:val="0"/>
      <w:divBdr>
        <w:top w:val="none" w:sz="0" w:space="0" w:color="auto"/>
        <w:left w:val="none" w:sz="0" w:space="0" w:color="auto"/>
        <w:bottom w:val="none" w:sz="0" w:space="0" w:color="auto"/>
        <w:right w:val="none" w:sz="0" w:space="0" w:color="auto"/>
      </w:divBdr>
    </w:div>
    <w:div w:id="1498426186">
      <w:bodyDiv w:val="1"/>
      <w:marLeft w:val="0"/>
      <w:marRight w:val="0"/>
      <w:marTop w:val="0"/>
      <w:marBottom w:val="0"/>
      <w:divBdr>
        <w:top w:val="none" w:sz="0" w:space="0" w:color="auto"/>
        <w:left w:val="none" w:sz="0" w:space="0" w:color="auto"/>
        <w:bottom w:val="none" w:sz="0" w:space="0" w:color="auto"/>
        <w:right w:val="none" w:sz="0" w:space="0" w:color="auto"/>
      </w:divBdr>
    </w:div>
    <w:div w:id="1545602412">
      <w:bodyDiv w:val="1"/>
      <w:marLeft w:val="0"/>
      <w:marRight w:val="0"/>
      <w:marTop w:val="0"/>
      <w:marBottom w:val="0"/>
      <w:divBdr>
        <w:top w:val="none" w:sz="0" w:space="0" w:color="auto"/>
        <w:left w:val="none" w:sz="0" w:space="0" w:color="auto"/>
        <w:bottom w:val="none" w:sz="0" w:space="0" w:color="auto"/>
        <w:right w:val="none" w:sz="0" w:space="0" w:color="auto"/>
      </w:divBdr>
    </w:div>
    <w:div w:id="1560050833">
      <w:bodyDiv w:val="1"/>
      <w:marLeft w:val="0"/>
      <w:marRight w:val="0"/>
      <w:marTop w:val="0"/>
      <w:marBottom w:val="0"/>
      <w:divBdr>
        <w:top w:val="none" w:sz="0" w:space="0" w:color="auto"/>
        <w:left w:val="none" w:sz="0" w:space="0" w:color="auto"/>
        <w:bottom w:val="none" w:sz="0" w:space="0" w:color="auto"/>
        <w:right w:val="none" w:sz="0" w:space="0" w:color="auto"/>
      </w:divBdr>
    </w:div>
    <w:div w:id="1602303316">
      <w:bodyDiv w:val="1"/>
      <w:marLeft w:val="0"/>
      <w:marRight w:val="0"/>
      <w:marTop w:val="0"/>
      <w:marBottom w:val="0"/>
      <w:divBdr>
        <w:top w:val="none" w:sz="0" w:space="0" w:color="auto"/>
        <w:left w:val="none" w:sz="0" w:space="0" w:color="auto"/>
        <w:bottom w:val="none" w:sz="0" w:space="0" w:color="auto"/>
        <w:right w:val="none" w:sz="0" w:space="0" w:color="auto"/>
      </w:divBdr>
    </w:div>
    <w:div w:id="1621837324">
      <w:bodyDiv w:val="1"/>
      <w:marLeft w:val="0"/>
      <w:marRight w:val="0"/>
      <w:marTop w:val="0"/>
      <w:marBottom w:val="0"/>
      <w:divBdr>
        <w:top w:val="none" w:sz="0" w:space="0" w:color="auto"/>
        <w:left w:val="none" w:sz="0" w:space="0" w:color="auto"/>
        <w:bottom w:val="none" w:sz="0" w:space="0" w:color="auto"/>
        <w:right w:val="none" w:sz="0" w:space="0" w:color="auto"/>
      </w:divBdr>
    </w:div>
    <w:div w:id="1690640315">
      <w:bodyDiv w:val="1"/>
      <w:marLeft w:val="0"/>
      <w:marRight w:val="0"/>
      <w:marTop w:val="0"/>
      <w:marBottom w:val="0"/>
      <w:divBdr>
        <w:top w:val="none" w:sz="0" w:space="0" w:color="auto"/>
        <w:left w:val="none" w:sz="0" w:space="0" w:color="auto"/>
        <w:bottom w:val="none" w:sz="0" w:space="0" w:color="auto"/>
        <w:right w:val="none" w:sz="0" w:space="0" w:color="auto"/>
      </w:divBdr>
    </w:div>
    <w:div w:id="1744713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microsoft.com/office/2011/relationships/commentsExtended" Target="commentsExtended.xml"/><Relationship Id="rId39" Type="http://schemas.openxmlformats.org/officeDocument/2006/relationships/image" Target="media/image22.png"/><Relationship Id="rId21" Type="http://schemas.openxmlformats.org/officeDocument/2006/relationships/image" Target="media/image11.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hyperlink" Target="https://www.dane.gov.co/files/operaciones/PM/bol-PM-2024.pdf" TargetMode="External"/><Relationship Id="rId50" Type="http://schemas.openxmlformats.org/officeDocument/2006/relationships/hyperlink" Target="https://www.minigualdadyequidad.gov.co/documents/20117/66993/RESOLUCI%C3%93N+668+DE+2024+F.pdf/c87812f7-706e-40f4-ce98-7a3bb7d251f9?t=1755111990459" TargetMode="External"/><Relationship Id="rId55"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4.png"/><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yperlink" Target="https://usc-word-edit.officeapps.live.com/we/wordeditorframe.aspx?ui=es&amp;rs=en-US&amp;wopisrc=https%3A%2F%2Fminenergiacol.sharepoint.com%2Fsites%2FDireccindeFormalizacinMinera-COORD.SEGURIDADMINERAYM.SUBSISTENCIA%2F_vti_bin%2Fwopi.ashx%2Ffiles%2Ff98949de3d5140a18ebab613ccba06e2&amp;wdenableroaming=1&amp;mscc=1&amp;hid=68ADE5A1-E019-B000-0F92-5442EB32371B.0&amp;uih=sharepointcom&amp;wdlcid=es&amp;jsapi=1&amp;jsapiver=v2&amp;corrid=356f461f-a5be-fe38-3f3f-b7a1139f288e&amp;usid=356f461f-a5be-fe38-3f3f-b7a1139f288e&amp;newsession=1&amp;sftc=1&amp;uihit=docaspx&amp;muv=1&amp;ats=PairwiseBroker&amp;cac=1&amp;sams=1&amp;mtf=1&amp;sfp=1&amp;sdp=1&amp;hch=1&amp;hwfh=1&amp;dchat=1&amp;sc=%7B%22pmo%22%3A%22https%3A%2F%2Fminenergiacol.sharepoint.com%22%2C%22pmshare%22%3Atrue%7D&amp;ctp=LeastProtected&amp;rct=Normal&amp;wdorigin=BrowserReload&amp;afdflight=31&amp;csiro=1&amp;instantedit=1&amp;wopicomplete=1&amp;wdredirectionreason=Unified_SingleFlush" TargetMode="External"/><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hyperlink" Target="https://www.responsiblemines.org/wp-content/uploads/2024/01/FORMATO-DE-POSICIONAMIENTO-ENFOQUE-DE-GE%CC%81NERO-2024.pdf" TargetMode="External"/><Relationship Id="rId53" Type="http://schemas.openxmlformats.org/officeDocument/2006/relationships/header" Target="header2.xml"/><Relationship Id="rId58" Type="http://schemas.microsoft.com/office/2019/05/relationships/documenttasks" Target="documenttasks/documenttasks1.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chart" Target="charts/chart1.xml"/><Relationship Id="rId27" Type="http://schemas.microsoft.com/office/2016/09/relationships/commentsIds" Target="commentsIds.xml"/><Relationship Id="rId30" Type="http://schemas.openxmlformats.org/officeDocument/2006/relationships/hyperlink" Target="https://usc-word-edit.officeapps.live.com/we/wordeditorframe.aspx?ui=es&amp;rs=en-US&amp;wopisrc=https%3A%2F%2Fminenergiacol.sharepoint.com%2Fsites%2FDireccindeFormalizacinMinera-COORD.SEGURIDADMINERAYM.SUBSISTENCIA%2F_vti_bin%2Fwopi.ashx%2Ffiles%2Ff98949de3d5140a18ebab613ccba06e2&amp;wdenableroaming=1&amp;mscc=1&amp;hid=68ADE5A1-E019-B000-0F92-5442EB32371B.0&amp;uih=sharepointcom&amp;wdlcid=es&amp;jsapi=1&amp;jsapiver=v2&amp;corrid=356f461f-a5be-fe38-3f3f-b7a1139f288e&amp;usid=356f461f-a5be-fe38-3f3f-b7a1139f288e&amp;newsession=1&amp;sftc=1&amp;uihit=docaspx&amp;muv=1&amp;ats=PairwiseBroker&amp;cac=1&amp;sams=1&amp;mtf=1&amp;sfp=1&amp;sdp=1&amp;hch=1&amp;hwfh=1&amp;dchat=1&amp;sc=%7B%22pmo%22%3A%22https%3A%2F%2Fminenergiacol.sharepoint.com%22%2C%22pmshare%22%3Atrue%7D&amp;ctp=LeastProtected&amp;rct=Normal&amp;wdorigin=BrowserReload&amp;afdflight=31&amp;csiro=1&amp;instantedit=1&amp;wopicomplete=1&amp;wdredirectionreason=Unified_SingleFlush" TargetMode="External"/><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hyperlink" Target="https://colaboracion.dnp.gov.co/cdt/Conpes/Econ%C3%B3micos/4080.pdf" TargetMode="External"/><Relationship Id="rId56" Type="http://schemas.openxmlformats.org/officeDocument/2006/relationships/glossaryDocument" Target="glossary/document.xml"/><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omments" Target="comments.xm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yperlink" Target="https://doi.org/10.11144/Javeriana.cdr18.rmmc" TargetMode="External"/><Relationship Id="rId20" Type="http://schemas.openxmlformats.org/officeDocument/2006/relationships/image" Target="media/image10.png"/><Relationship Id="rId41" Type="http://schemas.openxmlformats.org/officeDocument/2006/relationships/image" Target="media/image2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emf"/><Relationship Id="rId28" Type="http://schemas.microsoft.com/office/2018/08/relationships/commentsExtensible" Target="commentsExtensible.xml"/><Relationship Id="rId36" Type="http://schemas.openxmlformats.org/officeDocument/2006/relationships/image" Target="media/image19.png"/><Relationship Id="rId49" Type="http://schemas.openxmlformats.org/officeDocument/2006/relationships/hyperlink" Target="https://colaboracion.dnp.gov.co/CDT/Conpes/Econ%C3%B3micos/4143.pdf" TargetMode="Externa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image" Target="media/image28.png"/></Relationships>
</file>

<file path=word/charts/_rels/chart1.xml.rels><?xml version="1.0" encoding="UTF-8" standalone="yes"?>
<Relationships xmlns="http://schemas.openxmlformats.org/package/2006/relationships"><Relationship Id="rId1" Type="http://schemas.openxmlformats.org/officeDocument/2006/relationships/oleObject" Target="file:///C:\SANTIAGO%20FRANCO\COMPILACION%20DOCUMENTOS%20PARA%20LINEAMIENTOS%20SUBSISTENCIA\RESUMEN%20BASE%20DE%20DATOS%20SIMINERO%20GRAFICA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dLbl>
              <c:idx val="0"/>
              <c:tx>
                <c:rich>
                  <a:bodyPr/>
                  <a:lstStyle/>
                  <a:p>
                    <a:fld id="{8076ADC7-1E41-41DF-97A2-4300F6F779CE}" type="VALUE">
                      <a:rPr lang="en-US"/>
                      <a:pPr/>
                      <a:t>[VALOR]</a:t>
                    </a:fld>
                    <a:endParaRPr lang="en-US"/>
                  </a:p>
                  <a:p>
                    <a:r>
                      <a:rPr lang="en-US"/>
                      <a:t>38,34</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51B7-4F5F-A89A-A265D363E9EE}"/>
                </c:ext>
              </c:extLst>
            </c:dLbl>
            <c:dLbl>
              <c:idx val="1"/>
              <c:tx>
                <c:rich>
                  <a:bodyPr/>
                  <a:lstStyle/>
                  <a:p>
                    <a:fld id="{31052D79-3615-4428-A02C-55B00E2958B6}" type="VALUE">
                      <a:rPr lang="en-US"/>
                      <a:pPr/>
                      <a:t>[VALOR]</a:t>
                    </a:fld>
                    <a:endParaRPr lang="en-US"/>
                  </a:p>
                  <a:p>
                    <a:r>
                      <a:rPr lang="en-US"/>
                      <a:t>28,77%</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51B7-4F5F-A89A-A265D363E9EE}"/>
                </c:ext>
              </c:extLst>
            </c:dLbl>
            <c:dLbl>
              <c:idx val="2"/>
              <c:tx>
                <c:rich>
                  <a:bodyPr/>
                  <a:lstStyle/>
                  <a:p>
                    <a:fld id="{F9A2E894-E62B-4D4E-A0F0-839D0D9C854B}" type="VALUE">
                      <a:rPr lang="en-US"/>
                      <a:pPr/>
                      <a:t>[VALOR]</a:t>
                    </a:fld>
                    <a:endParaRPr lang="en-US"/>
                  </a:p>
                  <a:p>
                    <a:r>
                      <a:rPr lang="en-US"/>
                      <a:t>23,35%</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51B7-4F5F-A89A-A265D363E9EE}"/>
                </c:ext>
              </c:extLst>
            </c:dLbl>
            <c:dLbl>
              <c:idx val="3"/>
              <c:tx>
                <c:rich>
                  <a:bodyPr/>
                  <a:lstStyle/>
                  <a:p>
                    <a:fld id="{22D4FB20-2C89-4ACA-9908-A62335DED489}" type="VALUE">
                      <a:rPr lang="en-US"/>
                      <a:pPr/>
                      <a:t>[VALOR]</a:t>
                    </a:fld>
                    <a:endParaRPr lang="en-US"/>
                  </a:p>
                  <a:p>
                    <a:r>
                      <a:rPr lang="en-US"/>
                      <a:t>2,43%</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51B7-4F5F-A89A-A265D363E9EE}"/>
                </c:ext>
              </c:extLst>
            </c:dLbl>
            <c:dLbl>
              <c:idx val="4"/>
              <c:tx>
                <c:rich>
                  <a:bodyPr/>
                  <a:lstStyle/>
                  <a:p>
                    <a:fld id="{9E91BD8F-C358-4A2E-B20A-142C15691765}" type="VALUE">
                      <a:rPr lang="en-US"/>
                      <a:pPr/>
                      <a:t>[VALOR]</a:t>
                    </a:fld>
                    <a:endParaRPr lang="en-US"/>
                  </a:p>
                  <a:p>
                    <a:r>
                      <a:rPr lang="en-US"/>
                      <a:t>2,35%</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51B7-4F5F-A89A-A265D363E9EE}"/>
                </c:ext>
              </c:extLst>
            </c:dLbl>
            <c:dLbl>
              <c:idx val="5"/>
              <c:tx>
                <c:rich>
                  <a:bodyPr/>
                  <a:lstStyle/>
                  <a:p>
                    <a:fld id="{F3781EE4-4C13-4F4B-BCBF-C8374D1EAC39}" type="VALUE">
                      <a:rPr lang="en-US"/>
                      <a:pPr/>
                      <a:t>[VALOR]</a:t>
                    </a:fld>
                    <a:endParaRPr lang="en-US"/>
                  </a:p>
                  <a:p>
                    <a:r>
                      <a:rPr lang="en-US"/>
                      <a:t>2,30%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51B7-4F5F-A89A-A265D363E9EE}"/>
                </c:ext>
              </c:extLst>
            </c:dLbl>
            <c:dLbl>
              <c:idx val="6"/>
              <c:tx>
                <c:rich>
                  <a:bodyPr/>
                  <a:lstStyle/>
                  <a:p>
                    <a:fld id="{854F92E7-BD50-4B1E-9AC7-4319BD668DCE}" type="VALUE">
                      <a:rPr lang="en-US"/>
                      <a:pPr/>
                      <a:t>[VALOR]</a:t>
                    </a:fld>
                    <a:endParaRPr lang="en-US"/>
                  </a:p>
                  <a:p>
                    <a:r>
                      <a:rPr lang="en-US"/>
                      <a:t>1,73%</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51B7-4F5F-A89A-A265D363E9EE}"/>
                </c:ext>
              </c:extLst>
            </c:dLbl>
            <c:dLbl>
              <c:idx val="7"/>
              <c:tx>
                <c:rich>
                  <a:bodyPr/>
                  <a:lstStyle/>
                  <a:p>
                    <a:fld id="{D85E07CE-F32C-43BB-ADAC-4844AF2C3891}" type="VALUE">
                      <a:rPr lang="en-US"/>
                      <a:pPr/>
                      <a:t>[VALOR]</a:t>
                    </a:fld>
                    <a:r>
                      <a:rPr lang="en-US"/>
                      <a:t> </a:t>
                    </a:r>
                  </a:p>
                  <a:p>
                    <a:r>
                      <a:rPr lang="en-US"/>
                      <a:t>0,64%</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51B7-4F5F-A89A-A265D363E9EE}"/>
                </c:ext>
              </c:extLst>
            </c:dLbl>
            <c:dLbl>
              <c:idx val="8"/>
              <c:tx>
                <c:rich>
                  <a:bodyPr/>
                  <a:lstStyle/>
                  <a:p>
                    <a:fld id="{226767EE-4BA5-495B-8CE2-35C1FF2A6B2F}" type="VALUE">
                      <a:rPr lang="en-US"/>
                      <a:pPr/>
                      <a:t>[VALOR]</a:t>
                    </a:fld>
                    <a:endParaRPr lang="en-US"/>
                  </a:p>
                  <a:p>
                    <a:r>
                      <a:rPr lang="en-US"/>
                      <a:t>0,08%</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51B7-4F5F-A89A-A265D363E9EE}"/>
                </c:ext>
              </c:extLst>
            </c:dLbl>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Hoja4!$A$18:$A$26</c:f>
              <c:strCache>
                <c:ptCount val="9"/>
                <c:pt idx="0">
                  <c:v>MINERÍA</c:v>
                </c:pt>
                <c:pt idx="1">
                  <c:v>AGRICULTURA</c:v>
                </c:pt>
                <c:pt idx="2">
                  <c:v>OFICIOS VARIOS</c:v>
                </c:pt>
                <c:pt idx="3">
                  <c:v>PISCICULTURA</c:v>
                </c:pt>
                <c:pt idx="4">
                  <c:v>COMERCIAL</c:v>
                </c:pt>
                <c:pt idx="5">
                  <c:v>CONSTRUCCION</c:v>
                </c:pt>
                <c:pt idx="6">
                  <c:v>GANADERÍA</c:v>
                </c:pt>
                <c:pt idx="7">
                  <c:v>ESTUDIAR</c:v>
                </c:pt>
                <c:pt idx="8">
                  <c:v>CRIA DE ANIMALES</c:v>
                </c:pt>
              </c:strCache>
            </c:strRef>
          </c:cat>
          <c:val>
            <c:numRef>
              <c:f>Hoja4!$B$18:$B$26</c:f>
              <c:numCache>
                <c:formatCode>#,##0</c:formatCode>
                <c:ptCount val="9"/>
                <c:pt idx="0">
                  <c:v>46901</c:v>
                </c:pt>
                <c:pt idx="1">
                  <c:v>35192</c:v>
                </c:pt>
                <c:pt idx="2">
                  <c:v>28568</c:v>
                </c:pt>
                <c:pt idx="3">
                  <c:v>2976</c:v>
                </c:pt>
                <c:pt idx="4">
                  <c:v>2875</c:v>
                </c:pt>
                <c:pt idx="5">
                  <c:v>2813</c:v>
                </c:pt>
                <c:pt idx="6">
                  <c:v>2111</c:v>
                </c:pt>
                <c:pt idx="7">
                  <c:v>788</c:v>
                </c:pt>
                <c:pt idx="8">
                  <c:v>97</c:v>
                </c:pt>
              </c:numCache>
            </c:numRef>
          </c:val>
          <c:extLst>
            <c:ext xmlns:c16="http://schemas.microsoft.com/office/drawing/2014/chart" uri="{C3380CC4-5D6E-409C-BE32-E72D297353CC}">
              <c16:uniqueId val="{00000009-51B7-4F5F-A89A-A265D363E9EE}"/>
            </c:ext>
          </c:extLst>
        </c:ser>
        <c:dLbls>
          <c:showLegendKey val="0"/>
          <c:showVal val="0"/>
          <c:showCatName val="0"/>
          <c:showSerName val="0"/>
          <c:showPercent val="0"/>
          <c:showBubbleSize val="0"/>
        </c:dLbls>
        <c:gapWidth val="182"/>
        <c:axId val="250101120"/>
        <c:axId val="268866688"/>
      </c:barChart>
      <c:catAx>
        <c:axId val="2501011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s-CO"/>
          </a:p>
        </c:txPr>
        <c:crossAx val="268866688"/>
        <c:crosses val="autoZero"/>
        <c:auto val="1"/>
        <c:lblAlgn val="ctr"/>
        <c:lblOffset val="100"/>
        <c:noMultiLvlLbl val="0"/>
      </c:catAx>
      <c:valAx>
        <c:axId val="268866688"/>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s-CO"/>
          </a:p>
        </c:txPr>
        <c:crossAx val="2501011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es-CO"/>
    </a:p>
  </c:txPr>
  <c:externalData r:id="rId1">
    <c:autoUpdate val="0"/>
  </c:externalData>
</c:chartSpace>
</file>

<file path=word/documenttasks/documenttasks1.xml><?xml version="1.0" encoding="utf-8"?>
<t:Tasks xmlns:t="http://schemas.microsoft.com/office/tasks/2019/documenttasks" xmlns:oel="http://schemas.microsoft.com/office/2019/extlst">
  <t:Task id="{0CD12522-50F6-400E-B8EB-681676C895D6}">
    <t:Anchor>
      <t:Comment id="967774541"/>
    </t:Anchor>
    <t:History>
      <t:Event id="{582957F2-C532-4DCF-9A31-4D8B963B5D36}" time="2025-12-01T21:19:17.805Z">
        <t:Attribution userId="S::fmrosas@minenergia.gov.co::485e67d7-d91c-4c53-83ad-206168e99668" userProvider="AD" userName="FABIAN MAURICIO ROSAS ROSAS"/>
        <t:Anchor>
          <t:Comment id="967774541"/>
        </t:Anchor>
        <t:Create/>
      </t:Event>
      <t:Event id="{AA095F27-54F5-4E6D-9CA7-0823E17397AF}" time="2025-12-01T21:19:17.805Z">
        <t:Attribution userId="S::fmrosas@minenergia.gov.co::485e67d7-d91c-4c53-83ad-206168e99668" userProvider="AD" userName="FABIAN MAURICIO ROSAS ROSAS"/>
        <t:Anchor>
          <t:Comment id="967774541"/>
        </t:Anchor>
        <t:Assign userId="S::mearrieta@minenergia.gov.co::5c49a257-0d2c-4ae6-989a-521b5c4b7fd2" userProvider="AD" userName="MARIA EMMA ARRIETA GUZMAN"/>
      </t:Event>
      <t:Event id="{0779D822-6E4E-4210-9FB0-F36466958306}" time="2025-12-01T21:19:17.805Z">
        <t:Attribution userId="S::fmrosas@minenergia.gov.co::485e67d7-d91c-4c53-83ad-206168e99668" userProvider="AD" userName="FABIAN MAURICIO ROSAS ROSAS"/>
        <t:Anchor>
          <t:Comment id="967774541"/>
        </t:Anchor>
        <t:SetTitle title="@MARIA EMMA ARRIETA GUZMAN @LAURA CAMILA PERDOMO RODRIGUEZ"/>
      </t:Event>
    </t:History>
  </t:Task>
  <t:Task id="{3C4E45A1-A24E-498D-B2F6-86194C0C853E}">
    <t:Anchor>
      <t:Comment id="357876945"/>
    </t:Anchor>
    <t:History>
      <t:Event id="{984065C7-01CC-4F0A-9BE3-08F98F7C1F19}" time="2025-12-01T21:14:39.982Z">
        <t:Attribution userId="S::fmrosas@minenergia.gov.co::485e67d7-d91c-4c53-83ad-206168e99668" userProvider="AD" userName="FABIAN MAURICIO ROSAS ROSAS"/>
        <t:Anchor>
          <t:Comment id="357876945"/>
        </t:Anchor>
        <t:Create/>
      </t:Event>
      <t:Event id="{BA4D3372-68C0-4A57-BC7A-5408B9AF2342}" time="2025-12-01T21:14:39.982Z">
        <t:Attribution userId="S::fmrosas@minenergia.gov.co::485e67d7-d91c-4c53-83ad-206168e99668" userProvider="AD" userName="FABIAN MAURICIO ROSAS ROSAS"/>
        <t:Anchor>
          <t:Comment id="357876945"/>
        </t:Anchor>
        <t:Assign userId="S::mearrieta@minenergia.gov.co::5c49a257-0d2c-4ae6-989a-521b5c4b7fd2" userProvider="AD" userName="MARIA EMMA ARRIETA GUZMAN"/>
      </t:Event>
      <t:Event id="{45FBDA9F-57E9-4C55-81A6-F9BE284BE592}" time="2025-12-01T21:14:39.982Z">
        <t:Attribution userId="S::fmrosas@minenergia.gov.co::485e67d7-d91c-4c53-83ad-206168e99668" userProvider="AD" userName="FABIAN MAURICIO ROSAS ROSAS"/>
        <t:Anchor>
          <t:Comment id="357876945"/>
        </t:Anchor>
        <t:SetTitle title="@MARIA EMMA ARRIETA GUZMAN @LAURA CAMILA PERDOMO RODRIGUEZ Revisar coherencia, pertinencia y conceptos técnicos que se deban incluir. Las líneas de acción que encuentran al final son las mismas que deben aparecer en los cuadro del final dónde también …"/>
      </t:Event>
    </t:History>
  </t:Task>
  <t:Task id="{E36C403D-139C-4DFF-BB0C-3669A64E44FD}">
    <t:Anchor>
      <t:Comment id="2059905388"/>
    </t:Anchor>
    <t:History>
      <t:Event id="{955BA773-8A68-49EE-A949-0D436C2A4553}" time="2025-12-01T21:18:29.089Z">
        <t:Attribution userId="S::fmrosas@minenergia.gov.co::485e67d7-d91c-4c53-83ad-206168e99668" userProvider="AD" userName="FABIAN MAURICIO ROSAS ROSAS"/>
        <t:Anchor>
          <t:Comment id="2059905388"/>
        </t:Anchor>
        <t:Create/>
      </t:Event>
      <t:Event id="{2A6287CF-647F-4F07-8C4C-0657EA645BB3}" time="2025-12-01T21:18:29.089Z">
        <t:Attribution userId="S::fmrosas@minenergia.gov.co::485e67d7-d91c-4c53-83ad-206168e99668" userProvider="AD" userName="FABIAN MAURICIO ROSAS ROSAS"/>
        <t:Anchor>
          <t:Comment id="2059905388"/>
        </t:Anchor>
        <t:Assign userId="S::mearrieta@minenergia.gov.co::5c49a257-0d2c-4ae6-989a-521b5c4b7fd2" userProvider="AD" userName="MARIA EMMA ARRIETA GUZMAN"/>
      </t:Event>
      <t:Event id="{63E47FAD-C89A-45B7-80C9-09E7AE74A0E5}" time="2025-12-01T21:18:29.089Z">
        <t:Attribution userId="S::fmrosas@minenergia.gov.co::485e67d7-d91c-4c53-83ad-206168e99668" userProvider="AD" userName="FABIAN MAURICIO ROSAS ROSAS"/>
        <t:Anchor>
          <t:Comment id="2059905388"/>
        </t:Anchor>
        <t:SetTitle title="@MARIA EMMA ARRIETA GUZMAN @LAURA CAMILA PERDOMO RODRIGUEZ"/>
      </t:Event>
    </t:History>
  </t:Task>
  <t:Task id="{9182343B-A81C-439D-B729-553C62CF46C9}">
    <t:Anchor>
      <t:Comment id="1366537469"/>
    </t:Anchor>
    <t:History>
      <t:Event id="{CE981652-9E20-4D89-BD58-B44DEED25CC4}" time="2025-12-24T17:43:57.104Z">
        <t:Attribution userId="S::mavanegasm@minenergia.gov.co::eb76db29-4d2d-4ecc-a7a1-22977edd2307" userProvider="AD" userName="MARIA ALEJANDRA VANEGAS MUNOZ"/>
        <t:Anchor>
          <t:Comment id="1217861071"/>
        </t:Anchor>
        <t:Create/>
      </t:Event>
      <t:Event id="{57AB9F28-F795-4F4B-A2C1-F897F8E5AF81}" time="2025-12-24T17:43:57.104Z">
        <t:Attribution userId="S::mavanegasm@minenergia.gov.co::eb76db29-4d2d-4ecc-a7a1-22977edd2307" userProvider="AD" userName="MARIA ALEJANDRA VANEGAS MUNOZ"/>
        <t:Anchor>
          <t:Comment id="1217861071"/>
        </t:Anchor>
        <t:Assign userId="S::fmrosas@minenergia.gov.co::485e67d7-d91c-4c53-83ad-206168e99668" userProvider="AD" userName="FABIAN MAURICIO ROSAS ROSAS"/>
      </t:Event>
      <t:Event id="{A8FD2E69-4B54-4466-A6F2-A72E79D9DEEF}" time="2025-12-24T17:43:57.104Z">
        <t:Attribution userId="S::mavanegasm@minenergia.gov.co::eb76db29-4d2d-4ecc-a7a1-22977edd2307" userProvider="AD" userName="MARIA ALEJANDRA VANEGAS MUNOZ"/>
        <t:Anchor>
          <t:Comment id="1217861071"/>
        </t:Anchor>
        <t:SetTitle title="@FABIAN MAURICIO ROSAS ROSAS no sé como eliminar esa cita del min minas. Lo mío entonces va del amarrillo para abajo"/>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4568BEADFD643DDA7580002039BB858"/>
        <w:category>
          <w:name w:val="General"/>
          <w:gallery w:val="placeholder"/>
        </w:category>
        <w:types>
          <w:type w:val="bbPlcHdr"/>
        </w:types>
        <w:behaviors>
          <w:behavior w:val="content"/>
        </w:behaviors>
        <w:guid w:val="{0309925C-3688-4396-B28F-E2534E770003}"/>
      </w:docPartPr>
      <w:docPartBody>
        <w:p w:rsidR="004E7C89" w:rsidRDefault="004E7C89"/>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Work Sans">
    <w:charset w:val="00"/>
    <w:family w:val="auto"/>
    <w:pitch w:val="variable"/>
    <w:sig w:usb0="A00000FF" w:usb1="5000E07B" w:usb2="00000000" w:usb3="00000000" w:csb0="00000193"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7C89"/>
    <w:rsid w:val="00002E9B"/>
    <w:rsid w:val="0005077F"/>
    <w:rsid w:val="00060AC0"/>
    <w:rsid w:val="0008710D"/>
    <w:rsid w:val="000A3F4A"/>
    <w:rsid w:val="000B5ECD"/>
    <w:rsid w:val="000F1FD0"/>
    <w:rsid w:val="00113FE7"/>
    <w:rsid w:val="001336BA"/>
    <w:rsid w:val="0016181B"/>
    <w:rsid w:val="00173D7F"/>
    <w:rsid w:val="0019688D"/>
    <w:rsid w:val="001B318D"/>
    <w:rsid w:val="001D1666"/>
    <w:rsid w:val="002024C5"/>
    <w:rsid w:val="0020378B"/>
    <w:rsid w:val="00217755"/>
    <w:rsid w:val="00221E58"/>
    <w:rsid w:val="0028406A"/>
    <w:rsid w:val="00292FF1"/>
    <w:rsid w:val="002C1837"/>
    <w:rsid w:val="002C3ACD"/>
    <w:rsid w:val="00376818"/>
    <w:rsid w:val="003D5538"/>
    <w:rsid w:val="003F2EDC"/>
    <w:rsid w:val="004007A4"/>
    <w:rsid w:val="004215FF"/>
    <w:rsid w:val="004308E5"/>
    <w:rsid w:val="004E7C89"/>
    <w:rsid w:val="0050497A"/>
    <w:rsid w:val="00510E96"/>
    <w:rsid w:val="005270CF"/>
    <w:rsid w:val="0064675B"/>
    <w:rsid w:val="006515C3"/>
    <w:rsid w:val="006951B4"/>
    <w:rsid w:val="006C0BC4"/>
    <w:rsid w:val="006D140F"/>
    <w:rsid w:val="006D3BBF"/>
    <w:rsid w:val="00775A5E"/>
    <w:rsid w:val="0078269B"/>
    <w:rsid w:val="00785D3E"/>
    <w:rsid w:val="0079140D"/>
    <w:rsid w:val="007A4FE2"/>
    <w:rsid w:val="007E53F7"/>
    <w:rsid w:val="00814782"/>
    <w:rsid w:val="008965F8"/>
    <w:rsid w:val="008D15E9"/>
    <w:rsid w:val="008D22DD"/>
    <w:rsid w:val="00953B0F"/>
    <w:rsid w:val="0095560B"/>
    <w:rsid w:val="00986EFA"/>
    <w:rsid w:val="009F1235"/>
    <w:rsid w:val="00A9702E"/>
    <w:rsid w:val="00AB3F97"/>
    <w:rsid w:val="00AE1105"/>
    <w:rsid w:val="00B02453"/>
    <w:rsid w:val="00B06A9D"/>
    <w:rsid w:val="00B90BC9"/>
    <w:rsid w:val="00C367F0"/>
    <w:rsid w:val="00C81C14"/>
    <w:rsid w:val="00CA74AF"/>
    <w:rsid w:val="00D52280"/>
    <w:rsid w:val="00D634EF"/>
    <w:rsid w:val="00DD3BB9"/>
    <w:rsid w:val="00E24FD8"/>
    <w:rsid w:val="00E823B4"/>
    <w:rsid w:val="00E93AC0"/>
    <w:rsid w:val="00FC5F60"/>
    <w:rsid w:val="00FF0498"/>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1661464-6db5-475c-b938-2fa3c012ecf9">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4CFE87809060B4592A236E0F91E2409" ma:contentTypeVersion="18" ma:contentTypeDescription="Create a new document." ma:contentTypeScope="" ma:versionID="e3dc171646c960c6ca66ffcfbe4c130f">
  <xsd:schema xmlns:xsd="http://www.w3.org/2001/XMLSchema" xmlns:xs="http://www.w3.org/2001/XMLSchema" xmlns:p="http://schemas.microsoft.com/office/2006/metadata/properties" xmlns:ns2="81661464-6db5-475c-b938-2fa3c012ecf9" xmlns:ns3="6dc13e87-b4f9-467c-801f-e6cd83b2a765" targetNamespace="http://schemas.microsoft.com/office/2006/metadata/properties" ma:root="true" ma:fieldsID="731ce7f4a15284e77dc0ef351611ff01" ns2:_="" ns3:_="">
    <xsd:import namespace="81661464-6db5-475c-b938-2fa3c012ecf9"/>
    <xsd:import namespace="6dc13e87-b4f9-467c-801f-e6cd83b2a76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661464-6db5-475c-b938-2fa3c012ec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dc13e87-b4f9-467c-801f-e6cd83b2a76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Con911</b:Tag>
    <b:SourceType>Book</b:SourceType>
    <b:Guid>{6D081513-4341-470A-A509-1F1BBF7A82E8}</b:Guid>
    <b:Author>
      <b:Author>
        <b:Corporate>Constitución Política de Colombia</b:Corporate>
      </b:Author>
      <b:ProducerName>
        <b:NameList>
          <b:Person>
            <b:Last>Colombia</b:Last>
            <b:First>Congreso</b:First>
            <b:Middle>de</b:Middle>
          </b:Person>
        </b:NameList>
      </b:ProducerName>
      <b:Editor>
        <b:NameList>
          <b:Person>
            <b:Last>Colombia</b:Last>
            <b:First>Congreso</b:First>
            <b:Middle>de</b:Middle>
          </b:Person>
        </b:NameList>
      </b:Editor>
    </b:Author>
    <b:City>Bogotá</b:City>
    <b:Year>1991</b:Year>
    <b:URL>http://www.secretariasenado.gov.co/index.php/constitucion-politica</b:URL>
    <b:Title>Constitución Política de Colombia</b:Title>
    <b:RefOrder>1</b:RefOrder>
  </b:Source>
  <b:Source>
    <b:SourceType>ElectronicSource</b:SourceType>
    <b:Title>Ley 685 de 2001</b:Title>
    <b:Year>2001</b:Year>
    <b:Author>
      <b:Author>
        <b:Corporate>Ley 685</b:Corporate>
      </b:Author>
      <b:Editor>
        <b:NameList>
          <b:Person>
            <b:Last>Colombia</b:Last>
            <b:First>Congreso</b:First>
            <b:Middle>de</b:Middle>
          </b:Person>
        </b:NameList>
      </b:Editor>
    </b:Author>
    <b:URL>https://www.anm.gov.co/sites/default/files/ley_685_2001_0.pdf</b:URL>
    <b:Tag>ley685</b:Tag>
    <b:Guid>{12EF9ADB-A30B-4596-B4B9-CAEAA29B0943}</b:Guid>
    <b:Comments>Congreso de Colombia</b:Comments>
    <b:RefOrder>2</b:RefOrder>
  </b:Source>
  <b:Source>
    <b:Tag>Min11</b:Tag>
    <b:SourceType>JournalArticle</b:SourceType>
    <b:Guid>{2C6DEE43-3E4D-4321-9214-483C61CAB56C}</b:Guid>
    <b:Author>
      <b:Author>
        <b:Corporate>Ministerio de Minas</b:Corporate>
      </b:Author>
    </b:Author>
    <b:Title>Censo Minero Departamental 2010 - 2011</b:Title>
    <b:Year>2011</b:Year>
    <b:Pages>40</b:Pages>
    <b:RefOrder>3</b:RefOrder>
  </b:Source>
  <b:Source>
    <b:Tag>DNP15</b:Tag>
    <b:SourceType>ElectronicSource</b:SourceType>
    <b:Guid>{519912C2-7F5B-48AD-9690-FB462AE572B5}</b:Guid>
    <b:Author>
      <b:Author>
        <b:Corporate>DNP</b:Corporate>
      </b:Author>
    </b:Author>
    <b:Title>Bases del Plan Nacional de Desarrollo 2014 – 2018</b:Title>
    <b:City>Bogotá</b:City>
    <b:Year>2015</b:Year>
    <b:URL>https://colaboracion.dnp.gov.co/CDT/Prensa/Bases%20Plan%20Nacional%20de%20Desarrollo%202014-2018.pdf</b:URL>
    <b:RefOrder>4</b:RefOrder>
  </b:Source>
  <b:Source>
    <b:SourceType>ElectronicSource</b:SourceType>
    <b:Title>Ley 1753 de 2015</b:Title>
    <b:Year>1997</b:Year>
    <b:Author>
      <b:Author>
        <b:Corporate>Ley 1753</b:Corporate>
      </b:Author>
    </b:Author>
    <b:URL>https://www.funcionpublica.gov.co/eva/gestornormativo/norma.php?i=61933</b:URL>
    <b:Tag>MarcadorDePosición1</b:Tag>
    <b:Guid>{67C041E2-8F44-4154-81B5-52AA0C8E01CD}</b:Guid>
    <b:City>Bogotá</b:City>
    <b:Comments>Congreso de Colombia</b:Comments>
    <b:RefOrder>5</b:RefOrder>
  </b:Source>
  <b:Source>
    <b:SourceType>ElectronicSource</b:SourceType>
    <b:Title>Decreto Número 1666 de 2016</b:Title>
    <b:Year>2016</b:Year>
    <b:Author>
      <b:Author>
        <b:Corporate>Decreto 1666</b:Corporate>
      </b:Author>
    </b:Author>
    <b:URL>https://www.funcionpublica.gov.co/eva/gestornormativo/norma.php?i=77883</b:URL>
    <b:Tag>decreto1666</b:Tag>
    <b:Guid>{6AF47A88-A6BC-41D5-A581-6152FD99ED65}</b:Guid>
    <b:City>Bogotá</b:City>
    <b:CountryRegion>Colombia</b:CountryRegion>
    <b:Comments>Presidente de Colombia</b:Comments>
    <b:RefOrder>6</b:RefOrder>
  </b:Source>
  <b:Source>
    <b:SourceType>ElectronicSource</b:SourceType>
    <b:Title>Resolución Número 40103</b:Title>
    <b:Year>2017</b:Year>
    <b:Author>
      <b:Author>
        <b:Corporate>Resolución 40103</b:Corporate>
      </b:Author>
    </b:Author>
    <b:URL>https://www.anm.gov.co/sites/default/files/res_40103_9_feb_2017.pdf</b:URL>
    <b:Tag>resoluciónn40103</b:Tag>
    <b:Guid>{18EB9521-898D-4704-B056-780C90A70927}</b:Guid>
    <b:City>Bogotá</b:City>
    <b:Comments>Ministro de Minas y Energía</b:Comments>
    <b:RefOrder>7</b:RefOrder>
  </b:Source>
  <b:Source>
    <b:SourceType>Book</b:SourceType>
    <b:Title>Decreto Número 1102 de 2017</b:Title>
    <b:Year>2017</b:Year>
    <b:Author>
      <b:Author>
        <b:Corporate>Decreto 1102</b:Corporate>
      </b:Author>
    </b:Author>
    <b:URL>https://www.anm.gov.co/sites/default/files/decreto_1102_de_2017.pdf</b:URL>
    <b:Tag>decreto1102</b:Tag>
    <b:Guid>{64A5CD02-DB89-457E-980C-38D93236C70B}</b:Guid>
    <b:Comments>Presidente de Colombia</b:Comments>
    <b:RefOrder>8</b:RefOrder>
  </b:Source>
  <b:Source>
    <b:SourceType>Book</b:SourceType>
    <b:Title>Resolución N° 40144</b:Title>
    <b:Year>2016</b:Year>
    <b:Author>
      <b:Author>
        <b:Corporate>Resolución 40144</b:Corporate>
      </b:Author>
    </b:Author>
    <b:URL>https://www.redjurista.com/Documents/resolucion_40144_de_2016_ministerio_de_minas_y_energia.aspx#/</b:URL>
    <b:Tag>resoluciónn40144</b:Tag>
    <b:Guid>{FE46A312-B6EE-4240-A46D-E3B2E1BC60EA}</b:Guid>
    <b:City>Bogotá</b:City>
    <b:Comments>Ministerio de Minas y Energía</b:Comments>
    <b:RefOrder>24</b:RefOrder>
  </b:Source>
  <b:Source>
    <b:Tag>DNP19</b:Tag>
    <b:SourceType>Misc</b:SourceType>
    <b:Guid>{76DDC8AD-00A4-487F-8D3C-447C0D0F6CE7}</b:Guid>
    <b:Title>Plan Nacional de Desarrollo 2018-2022 pacto por Colombia, pacto por la equidad</b:Title>
    <b:Year>2019</b:Year>
    <b:City>Bogotá</b:City>
    <b:Author>
      <b:Author>
        <b:Corporate>DNP</b:Corporate>
      </b:Author>
    </b:Author>
    <b:URL>https://colaboracion.dnp.gov.co/CDT/Prensa/PND-Pacto-por-Colombia-pacto-por-la-equidad-2018-2022.pdf</b:URL>
    <b:RefOrder>9</b:RefOrder>
  </b:Source>
  <b:Source>
    <b:SourceType>JournalArticle</b:SourceType>
    <b:Title>Ley 1955 de 2019</b:Title>
    <b:Year>2019</b:Year>
    <b:Author>
      <b:Author>
        <b:Corporate>Ley 1955</b:Corporate>
      </b:Author>
      <b:Editor>
        <b:NameList>
          <b:Person>
            <b:Last>Colombia</b:Last>
            <b:First>Congreso</b:First>
            <b:Middle>de</b:Middle>
          </b:Person>
        </b:NameList>
      </b:Editor>
    </b:Author>
    <b:URL>https://www.funcionpublica.gov.co/eva/gestornormativo/norma.php?i=93970</b:URL>
    <b:Tag>ley1955</b:Tag>
    <b:Guid>{C5BF6DDC-C2E3-4854-8211-B1EF70BAC762}</b:Guid>
    <b:Comments>Congreso de Colombia</b:Comments>
    <b:RefOrder>10</b:RefOrder>
  </b:Source>
  <b:Source>
    <b:Tag>Res19</b:Tag>
    <b:SourceType>Book</b:SourceType>
    <b:Guid>{ABE34946-B186-4F8B-B04A-54AB95671B59}</b:Guid>
    <b:Title>Resolución Número 40838 de 25 Noviembre de 2019</b:Title>
    <b:Year>2019</b:Year>
    <b:City>Bogotá</b:City>
    <b:Author>
      <b:Author>
        <b:Corporate>Resolución 40838</b:Corporate>
      </b:Author>
    </b:Author>
    <b:Comments>Ministerio de Minas y Energía</b:Comments>
    <b:URL>https://acmineria.com.co/acm/wp-content/uploads/2019/11/Resoluci%C3%B3n-40838-de-2019.pdf</b:URL>
    <b:RefOrder>11</b:RefOrder>
  </b:Source>
  <b:Source>
    <b:Tag>Dec16</b:Tag>
    <b:SourceType>Book</b:SourceType>
    <b:Guid>{8CC1BF61-FCBB-4919-9C84-722CD5D69B8C}</b:Guid>
    <b:Author>
      <b:Author>
        <b:Corporate>Decreto 1666</b:Corporate>
      </b:Author>
    </b:Author>
    <b:Title>Decreto 1666 de 2016</b:Title>
    <b:Year>2016</b:Year>
    <b:City>Bogotá</b:City>
    <b:Comments>Presidente de Colombia</b:Comments>
    <b:URL>https://www.funcionpublica.gov.co/eva/gestornormativo/norma_pdf.php?i=77883</b:URL>
    <b:RefOrder>12</b:RefOrder>
  </b:Source>
  <b:Source>
    <b:Tag>Ley12</b:Tag>
    <b:SourceType>Book</b:SourceType>
    <b:Guid>{77BA947A-3E88-4F56-A4DE-CDA87145531B}</b:Guid>
    <b:Author>
      <b:Author>
        <b:Corporate>Ley 1530</b:Corporate>
      </b:Author>
    </b:Author>
    <b:Title>Ley 1530 de 2012</b:Title>
    <b:Year>2012</b:Year>
    <b:City>Bogotá</b:City>
    <b:Comments>Congreso de Colombia</b:Comments>
    <b:URL>https://www.funcionpublica.gov.co/eva/gestornormativo/norma.php?i=47474</b:URL>
    <b:RefOrder>13</b:RefOrder>
  </b:Source>
  <b:Source>
    <b:Tag>Dev082</b:Tag>
    <b:SourceType>Report</b:SourceType>
    <b:Guid>{ABF682C8-6A9C-42DD-96D3-BB3F858BF31F}</b:Guid>
    <b:Author>
      <b:Author>
        <b:NameList>
          <b:Person>
            <b:Last>Devisscher</b:Last>
            <b:First>Tahia</b:First>
          </b:Person>
        </b:NameList>
      </b:Author>
    </b:Author>
    <b:Title>Cinco siglos de acumulación de costos socio –ambientales: La actividad minera en Bolivia</b:Title>
    <b:Year>2008</b:Year>
    <b:ThesisType>Documento de trabajo</b:ThesisType>
    <b:RefOrder>25</b:RefOrder>
  </b:Source>
  <b:Source>
    <b:Tag>For</b:Tag>
    <b:SourceType>DocumentFromInternetSite</b:SourceType>
    <b:Guid>{FF297BD4-8216-44CD-A03E-494FD5715DAF}</b:Guid>
    <b:Title>Formalización de la minería de pequeña escala en Bolivia</b:Title>
    <b:RefOrder>26</b:RefOrder>
  </b:Source>
  <b:Source>
    <b:Tag>DNP18</b:Tag>
    <b:SourceType>JournalArticle</b:SourceType>
    <b:Guid>{6A9A6CE7-6FB9-4E75-B635-8533CF66BF62}</b:Guid>
    <b:Author>
      <b:Author>
        <b:Corporate>DNP</b:Corporate>
      </b:Author>
    </b:Author>
    <b:Title>Crecimiento e Informalidad en Colombia</b:Title>
    <b:Year>2018</b:Year>
    <b:URL>https://colaboracion.dnp.gov.co/CDT/Prensa/Crecimiento%20e%20Informalidad%20en%20Colombia.pdf</b:URL>
    <b:RefOrder>14</b:RefOrder>
  </b:Source>
  <b:Source>
    <b:Tag>Sal21</b:Tag>
    <b:SourceType>ArticleInAPeriodical</b:SourceType>
    <b:Guid>{92B14563-F113-408E-BBCF-42CDB3224491}</b:Guid>
    <b:Title>Más de 21 millones de personas viven en la pobreza y 7,4 millones en pobreza extrema</b:Title>
    <b:Year>2021</b:Year>
    <b:PeriodicalTitle>La República</b:PeriodicalTitle>
    <b:Month>Abril</b:Month>
    <b:Day>30</b:Day>
    <b:Author>
      <b:Author>
        <b:NameList>
          <b:Person>
            <b:Last>Salazar Sierra</b:Last>
            <b:First>Carolina</b:First>
          </b:Person>
        </b:NameList>
      </b:Author>
    </b:Author>
    <b:URL>https://www.larepublica.co/economia/mas-de-21-millones-de-personas-viven-en-la-pobreza-y-74-millones-en-pobreza-extrema-3161813#:~:text=En%20total%20son%20m%C3%A1s%20de,l%C3%ADnea%20de%20pobreza%20en%20Colombia.</b:URL>
    <b:RefOrder>15</b:RefOrder>
  </b:Source>
  <b:Source>
    <b:Tag>LaR21</b:Tag>
    <b:SourceType>Book</b:SourceType>
    <b:Guid>{979703E5-A988-489B-B194-337F30BF1822}</b:Guid>
    <b:Author>
      <b:Author>
        <b:Corporate>La República</b:Corporate>
      </b:Author>
    </b:Author>
    <b:Year>2021</b:Year>
    <b:URL>https://www.larepublica.co/economia/mas-de-21-millones-de-personas-viven-en-la-pobreza-y-74-millones-en-pobreza-extrema-3161813</b:URL>
    <b:RefOrder>16</b:RefOrder>
  </b:Source>
  <b:Source>
    <b:Tag>Con13</b:Tag>
    <b:SourceType>Book</b:SourceType>
    <b:Guid>{59D50E1A-B8D2-4662-9A2B-1F3D6B00B79C}</b:Guid>
    <b:Author>
      <b:Author>
        <b:Corporate>Contraloría General de República</b:Corporate>
      </b:Author>
    </b:Author>
    <b:Title>Minería en Colombia Fundamentos para superar el modelo extractivista</b:Title>
    <b:Year>2013</b:Year>
    <b:City>Bogotá</b:City>
    <b:URL>https://redjusticiaambientalcolombia.files.wordpress.com/2013/05/mineria-en-colombia-fundamentos-para-superar-el-modelo-extractivista2013.pdf</b:URL>
    <b:RefOrder>17</b:RefOrder>
  </b:Source>
  <b:Source>
    <b:Tag>Min18</b:Tag>
    <b:SourceType>DocumentFromInternetSite</b:SourceType>
    <b:Guid>{C1C3460F-8925-4497-9939-7D043F92F423}</b:Guid>
    <b:Title>Política de Derechos Humanos del Sector Minero Energético</b:Title>
    <b:Year>2018</b:Year>
    <b:Author>
      <b:Author>
        <b:Corporate>Ministerio de Minas y Energía</b:Corporate>
      </b:Author>
    </b:Author>
    <b:URL>https://www.minenergia.gov.co/documents/10192/24257585/Politica-derechos-humanos-sector-minero-energetico.pdf</b:URL>
    <b:RefOrder>27</b:RefOrder>
  </b:Source>
  <b:Source>
    <b:Tag>Min</b:Tag>
    <b:SourceType>DocumentFromInternetSite</b:SourceType>
    <b:Guid>{9D33F211-E2B3-4217-9EBF-9EC8659483DA}</b:Guid>
    <b:Author>
      <b:Author>
        <b:Corporate>Ministerio de Minas y Energía</b:Corporate>
      </b:Author>
    </b:Author>
    <b:Title>Lineamientos de Género para el sector minero energético</b:Title>
    <b:URL>https://www.minenergia.gov.co/documents/10192/24180065/Lineamientos-de-pol%C3%ADtica-p%C3%BAblica-con-enfoque-de-g%C3%A9nero-del-sector-minero-energ%C3%A9tico.pdf</b:URL>
    <b:Year>2020</b:Year>
    <b:RefOrder>28</b:RefOrder>
  </b:Source>
  <b:Source>
    <b:Tag>DAN201</b:Tag>
    <b:SourceType>ElectronicSource</b:SourceType>
    <b:Guid>{ACA219D5-3FCB-43B2-9608-3B78FAE01FED}</b:Guid>
    <b:Author>
      <b:Author>
        <b:NameList>
          <b:Person>
            <b:Last>DANE</b:Last>
          </b:Person>
        </b:NameList>
      </b:Author>
    </b:Author>
    <b:Title>¿Qué es enfoque diferencial?</b:Title>
    <b:City>Bogotá</b:City>
    <b:Year>2020</b:Year>
    <b:Month>12</b:Month>
    <b:Day>9</b:Day>
    <b:URL>https://www.dane.gov.co/index.php/estadisticas-por-tema/enfoque-diferencial-e-interseccional</b:URL>
    <b:RefOrder>29</b:RefOrder>
  </b:Source>
  <b:Source>
    <b:Tag>CEP21</b:Tag>
    <b:SourceType>InternetSite</b:SourceType>
    <b:Guid>{5406A801-863F-42F6-BC30-0014BB96CD50}</b:Guid>
    <b:Author>
      <b:Author>
        <b:NameList>
          <b:Person>
            <b:Last>CEPAL</b:Last>
          </b:Person>
        </b:NameList>
      </b:Author>
    </b:Author>
    <b:Title>Desarrollo territorial</b:Title>
    <b:Year>2021</b:Year>
    <b:Month>10</b:Month>
    <b:Day>28</b:Day>
    <b:URL>https://www.cepal.org/es/temas/desarrollo-territorial</b:URL>
    <b:RefOrder>18</b:RefOrder>
  </b:Source>
  <b:Source>
    <b:Tag>Grü05</b:Tag>
    <b:SourceType>Misc</b:SourceType>
    <b:Guid>{06A71692-AFE2-4E3E-BEF2-FA92D9D8E384}</b:Guid>
    <b:Author>
      <b:Author>
        <b:NameList>
          <b:Person>
            <b:Last>Grün</b:Last>
            <b:First>Ernesto</b:First>
          </b:Person>
        </b:NameList>
      </b:Author>
    </b:Author>
    <b:Title>Algunas Observaciones -  Desde la sistématica y la Cibernética - Sobre Gobernancia y Gobernabilidad de los Estados</b:Title>
    <b:Year>2005</b:Year>
    <b:URL>http://www.rtfd.es/numero9/12-9.pdf</b:URL>
    <b:RefOrder>19</b:RefOrder>
  </b:Source>
  <b:Source>
    <b:Tag>Koo05</b:Tag>
    <b:SourceType>Misc</b:SourceType>
    <b:Guid>{5D54D580-4550-4161-94F5-FC1AC7995987}</b:Guid>
    <b:Author>
      <b:Author>
        <b:NameList>
          <b:Person>
            <b:Last>Kooiman</b:Last>
            <b:First>Jan</b:First>
          </b:Person>
        </b:NameList>
      </b:Author>
    </b:Author>
    <b:Title>Gobernar en Gobernanza</b:Title>
    <b:Year>2005</b:Year>
    <b:URL>https://webs.ucm.es/centros/cont/descargas/documento24211.pdf</b:URL>
    <b:RefOrder>20</b:RefOrder>
  </b:Source>
  <b:Source>
    <b:Tag>Fra10</b:Tag>
    <b:SourceType>Book</b:SourceType>
    <b:Guid>{7D54634B-B692-4044-8987-24DEBA5FB4D0}</b:Guid>
    <b:Title>Inclusión social: un propósito nacional para Colombia</b:Title>
    <b:Year>2010</b:Year>
    <b:URL>https://www.ucentral.edu.co/sites/default/files/inline-files/2015_inclusion_social_proposito_001.pdf</b:URL>
    <b:Author>
      <b:Author>
        <b:NameList>
          <b:Person>
            <b:Last>Araoz</b:Last>
            <b:First>Santiago</b:First>
            <b:Middle>Fraser</b:Middle>
          </b:Person>
        </b:NameList>
      </b:Author>
    </b:Author>
    <b:City>Bogotá</b:City>
    <b:Volume>7</b:Volume>
    <b:RefOrder>21</b:RefOrder>
  </b:Source>
  <b:Source>
    <b:Tag>ODS2015</b:Tag>
    <b:SourceType>JournalArticle</b:SourceType>
    <b:Guid>{E5473FC9-8B65-4990-BB2F-357DBADFC8E5}</b:Guid>
    <b:Author>
      <b:Author>
        <b:Corporate>Naciones Unidas</b:Corporate>
      </b:Author>
    </b:Author>
    <b:Title>Objetivos de Desarrollo Sostenible</b:Title>
    <b:Year>2015</b:Year>
    <b:URL>https://www.un.org/sustainabledevelopment/es/objetivos-de-desarrollo-sostenible/</b:URL>
    <b:RefOrder>22</b:RefOrder>
  </b:Source>
  <b:Source>
    <b:Tag>Con16</b:Tag>
    <b:SourceType>Book</b:SourceType>
    <b:Guid>{4A39E21A-A152-4E89-81AB-2DBDDA19BF83}</b:Guid>
    <b:Title>El concepto de libertad en Hannah Arendt para el ejercicio de los derechos humanos</b:Title>
    <b:Year>2017</b:Year>
    <b:City>México</b:City>
    <b:Publisher>Nueva Época</b:Publisher>
    <b:Author>
      <b:Author>
        <b:NameList>
          <b:Person>
            <b:Last>Delgado</b:Last>
            <b:First>Concepción</b:First>
          </b:Person>
        </b:NameList>
      </b:Author>
    </b:Author>
    <b:URL>http://www.scielo.org.mx/pdf/tla/v10n41/1870-6916-tla-10-41-00006.pdf</b:URL>
    <b:RefOrder>23</b:RefOrder>
  </b:Source>
  <b:Source>
    <b:Tag>Ley88</b:Tag>
    <b:SourceType>Book</b:SourceType>
    <b:Guid>{8BDCFF6F-8E74-4ED0-883D-CB46D5095585}</b:Guid>
    <b:Author>
      <b:Author>
        <b:Corporate>Ley 454</b:Corporate>
      </b:Author>
    </b:Author>
    <b:Title>Ley 454 de 1998</b:Title>
    <b:Year>1998</b:Year>
    <b:City>Bogotá</b:City>
    <b:Comments>Congreso de Colombia</b:Comments>
    <b:URL>http://www.secretariasenado.gov.co/senado/basedoc/ley_0454_1998.html</b:URL>
    <b:RefOrder>30</b:RefOrder>
  </b:Source>
  <b:Source>
    <b:Tag>Ali10</b:Tag>
    <b:SourceType>Book</b:SourceType>
    <b:Guid>{0D9D647C-23AC-49A9-9F71-1DBB202F8B16}</b:Guid>
    <b:Author>
      <b:Author>
        <b:Corporate>Alianza Cooperativa de las Américas</b:Corporate>
      </b:Author>
    </b:Author>
    <b:Year>2010</b:Year>
    <b:CountryRegion>Región de la Alianza Cooperativa Internacional</b:CountryRegion>
    <b:RefOrder>31</b:RefOrder>
  </b:Source>
  <b:Source>
    <b:Tag>Esc</b:Tag>
    <b:SourceType>Book</b:SourceType>
    <b:Guid>{61DE49D7-64D1-468F-9EF8-70077E6E0563}</b:Guid>
    <b:Title>Escenarios Mineros para Colombia 2032</b:Title>
    <b:Comments>Definición de los Escenarios y Estrategias para el Sector Minero Colombiano con Una Visión a 20 años</b:Comments>
    <b:Author>
      <b:Author>
        <b:Corporate>UPME - Universidad Nacional</b:Corporate>
      </b:Author>
    </b:Author>
    <b:Year>2014</b:Year>
    <b:City>Bogotá</b:City>
    <b:RefOrder>32</b:RefOrder>
  </b:Source>
  <b:Source>
    <b:Tag>Kun00</b:Tag>
    <b:SourceType>JournalArticle</b:SourceType>
    <b:Guid>{27B619F6-7E6B-4175-A524-489C51DE4883}</b:Guid>
    <b:Author>
      <b:Author>
        <b:NameList>
          <b:Person>
            <b:Last>Kunanayagam</b:Last>
            <b:First>R</b:First>
          </b:Person>
          <b:Person>
            <b:Last>Weber-Fahr</b:Last>
            <b:First>M</b:First>
          </b:Person>
          <b:Person>
            <b:Last>Strongman</b:Last>
            <b:First>J</b:First>
          </b:Person>
          <b:Person>
            <b:Last>McMahon</b:Last>
            <b:First>G</b:First>
          </b:Person>
          <b:Person>
            <b:Last>Sheldon</b:Last>
            <b:First>C</b:First>
          </b:Person>
        </b:NameList>
      </b:Author>
    </b:Author>
    <b:Title>Mining and Poverty Reduction</b:Title>
    <b:Year>2001</b:Year>
    <b:URL>https://www.intussen.info/OldSite/Documenten/Noord/Internationaal/WB/PRSP%20Sourcebook/20%20Mining%20and%20poverty%20reduction.pdf</b:URL>
    <b:RefOrder>33</b:RefOrder>
  </b:Source>
  <b:Source>
    <b:Tag>MarcadorDePosición2</b:Tag>
    <b:SourceType>InternetSite</b:SourceType>
    <b:Guid>{32754E30-C7FC-45D4-BB07-A4410446A566}</b:Guid>
    <b:Title>Estrategias para el fortalecimiento del sector minero colombiano</b:Title>
    <b:Year>1997</b:Year>
    <b:Author>
      <b:Author>
        <b:NameList>
          <b:Person>
            <b:Last>CONPES</b:Last>
          </b:Person>
        </b:NameList>
      </b:Author>
    </b:Author>
    <b:City>Bogotá</b:City>
    <b:URL>https://acmineria.com.co/acm/wp-content/uploads/normativas/CONPES%202898%20de%201997%20-%20Miner%C3%ADa.pdf</b:URL>
    <b:RefOrder>34</b:RefOrder>
  </b:Source>
  <b:Source>
    <b:SourceType>BookSection</b:SourceType>
    <b:Title>Decreto Número 2655 de 1988</b:Title>
    <b:Year>1988</b:Year>
    <b:Author>
      <b:Author>
        <b:Corporate>Decreto 2655</b:Corporate>
      </b:Author>
    </b:Author>
    <b:Tag>leyn2655</b:Tag>
    <b:Guid>{FCCC0F4C-04BD-43B6-B6AC-D999F7E552BC}</b:Guid>
    <b:URL>https://www.funcionpublica.gov.co/eva/gestornormativo/norma.php?i=66806</b:URL>
    <b:Comments>Presidente de Colombia</b:Comments>
    <b:RefOrder>35</b:RefOrder>
  </b:Source>
  <b:Source>
    <b:Tag>Ley11</b:Tag>
    <b:SourceType>Book</b:SourceType>
    <b:Guid>{E59DBE9F-9E8D-4953-86D0-29F40FAD25D7}</b:Guid>
    <b:Author>
      <b:Author>
        <b:Corporate>Ley 1450</b:Corporate>
      </b:Author>
    </b:Author>
    <b:Title>Ley 1450 de 2011</b:Title>
    <b:Year>2011</b:Year>
    <b:City>Bogotá</b:City>
    <b:Comments>Congreso de Colombia</b:Comments>
    <b:URL>https://www.procuraduria.gov.co/portal/media/file/docs/ddr/CompiladoNormativo_Parte3.pdf</b:URL>
    <b:RefOrder>36</b:RefOrder>
  </b:Source>
  <b:Source>
    <b:SourceType>JournalArticle</b:SourceType>
    <b:Title>Ley 1955 de 2019</b:Title>
    <b:Year>2019</b:Year>
    <b:Author>
      <b:Author>
        <b:Corporate>Congreso de Colombia</b:Corporate>
      </b:Author>
    </b:Author>
    <b:URL>https://www.funcionpublica.gov.co/eva/gestornormativo/norma.php?i=93970</b:URL>
    <b:Tag>MarcadorDePosición3</b:Tag>
    <b:Guid>{EE2B4DF0-59FA-4218-9E3B-4245826383C9}</b:Guid>
    <b:RefOrder>37</b:RefOrder>
  </b:Source>
  <b:Source>
    <b:Tag>Dec74</b:Tag>
    <b:SourceType>Book</b:SourceType>
    <b:Guid>{4BC9FC5D-6F45-4F7C-8526-27E0D61A3FED}</b:Guid>
    <b:Author>
      <b:Author>
        <b:Corporate>Decreto 2811</b:Corporate>
      </b:Author>
    </b:Author>
    <b:Title>Decreto 2811 de 1974</b:Title>
    <b:Year>1974</b:Year>
    <b:City>Bogotá</b:City>
    <b:Comments>Presidente de Colombia</b:Comments>
    <b:URL>https://www.funcionpublica.gov.co/eva/gestornormativo/norma.php?i=1551</b:URL>
    <b:RefOrder>38</b:RefOrder>
  </b:Source>
  <b:Source>
    <b:Tag>Ley93</b:Tag>
    <b:SourceType>Book</b:SourceType>
    <b:Guid>{6C53A83A-3840-4DA3-85E0-B94502BA3A4A}</b:Guid>
    <b:Author>
      <b:Author>
        <b:Corporate>Ley 99</b:Corporate>
      </b:Author>
    </b:Author>
    <b:Title>Ley 99 de 1993</b:Title>
    <b:Year>1993</b:Year>
    <b:City>Bogotá</b:City>
    <b:Comments>Congreso de Colombia</b:Comments>
    <b:URL>https://www.mininterior.gov.co/sites/default/files/dacn_ley_99_de_1993_0.pdf</b:URL>
    <b:RefOrder>39</b:RefOrder>
  </b:Source>
  <b:Source>
    <b:Tag>Dec15</b:Tag>
    <b:SourceType>Book</b:SourceType>
    <b:Guid>{410F3EAE-7BC3-44B4-9610-3383D02C7A0B}</b:Guid>
    <b:Author>
      <b:Author>
        <b:Corporate>Decreto 1076</b:Corporate>
      </b:Author>
    </b:Author>
    <b:Title>Decreto 1076 de 2015</b:Title>
    <b:Year>2015</b:Year>
    <b:City>Bogotá</b:City>
    <b:Comments>Presidente de Colombia</b:Comments>
    <b:URL>https://www.funcionpublica.gov.co/eva/gestornormativo/norma.php?i=78153</b:URL>
    <b:RefOrder>40</b:RefOrder>
  </b:Source>
  <b:Source>
    <b:Tag>Ban13</b:Tag>
    <b:SourceType>InternetSite</b:SourceType>
    <b:Guid>{E11D4C97-A22C-4A3C-8075-8153965D8377}</b:Guid>
    <b:Title>Banco Mundial</b:Title>
    <b:Year>2013</b:Year>
    <b:Month>04</b:Month>
    <b:Day>14</b:Day>
    <b:URL>https://www.bancomundial.org/es/results/2013/04/14/mining-results-profile</b:URL>
    <b:Author>
      <b:Author>
        <b:Corporate>Banco Mundial</b:Corporate>
      </b:Author>
    </b:Author>
    <b:JournalName>Banco Mundial</b:JournalName>
    <b:ShortTitle>Minería: Resultados del sector</b:ShortTitle>
    <b:YearAccessed>2021</b:YearAccessed>
    <b:RefOrder>41</b:RefOrder>
  </b:Source>
  <b:Source>
    <b:Tag>Vil17</b:Tag>
    <b:SourceType>InternetSite</b:SourceType>
    <b:Guid>{EC0E37E7-70AB-408C-AB22-712CFC4C4DAF}</b:Guid>
    <b:Title>Foco Económico</b:Title>
    <b:Year>2017</b:Year>
    <b:Month>01</b:Month>
    <b:Day>06</b:Day>
    <b:Author>
      <b:Author>
        <b:NameList>
          <b:Person>
            <b:Last>Villegas</b:Last>
            <b:First>Maria</b:First>
            <b:Middle>Cecilia</b:Middle>
          </b:Person>
        </b:NameList>
      </b:Author>
    </b:Author>
    <b:URL>https://focoeconomico.org/2017/01/06/el-impacto-de-la-mineria-en-la-economia-y-el-desarrollo-social-parte-1/</b:URL>
    <b:YearAccessed>2021</b:YearAccessed>
    <b:RefOrder>42</b:RefOrder>
  </b:Source>
  <b:Source>
    <b:Tag>PNU20</b:Tag>
    <b:SourceType>JournalArticle</b:SourceType>
    <b:Guid>{E33DBC3D-4942-4292-8162-592AEC6AA966}</b:Guid>
    <b:Title>¿Cómo transformar la minería artesanal en Perú tras la COVID-19?</b:Title>
    <b:Year>2020</b:Year>
    <b:Author>
      <b:Author>
        <b:Corporate>PNUD</b:Corporate>
      </b:Author>
    </b:Author>
    <b:URL>https://www.pe.undp.org/content/peru/es/home/presscenter/articles/2020/-como-transformar-la-mineria-artesanal-en-peru-tras-la-covid-19-.html</b:URL>
    <b:RefOrder>43</b:RefOrder>
  </b:Source>
  <b:Source>
    <b:Tag>Dec10</b:Tag>
    <b:SourceType>Book</b:SourceType>
    <b:Guid>{8230B8F2-51B7-49CE-89ED-1E2D444E9E6D}</b:Guid>
    <b:Title>Decreto de Urgencia Número 012-2010</b:Title>
    <b:Year>2010</b:Year>
    <b:URL>https://www.minam.gob.pe/wp-content/uploads/2013/09/decreto_de_urgencia_-_madre_de_dios_-_012-2010.pdf</b:URL>
    <b:Author>
      <b:Author>
        <b:Corporate>Decreto 012-2010</b:Corporate>
      </b:Author>
    </b:Author>
    <b:CountryRegion>Perú</b:CountryRegion>
    <b:Comments>Presidente de Perú</b:Comments>
    <b:RefOrder>44</b:RefOrder>
  </b:Source>
  <b:Source>
    <b:Tag>Ley97</b:Tag>
    <b:SourceType>Book</b:SourceType>
    <b:Guid>{60683863-6A84-4F94-88AF-893BA8225822}</b:Guid>
    <b:Author>
      <b:Author>
        <b:Corporate>Ley 26821</b:Corporate>
      </b:Author>
    </b:Author>
    <b:Title>Ley Número 26821 de 1997</b:Title>
    <b:Year>1997</b:Year>
    <b:CountryRegion>Perú</b:CountryRegion>
    <b:URL>https://www2.congreso.gob.pe/sicr/cendocbib/con4_uibd.nsf/94F1B8549C309A4005257B830064833E/%24FILE/26821.pdf</b:URL>
    <b:RefOrder>45</b:RefOrder>
  </b:Source>
  <b:Source>
    <b:Tag>MarcadorDePosición4</b:Tag>
    <b:SourceType>JournalArticle</b:SourceType>
    <b:Guid>{061F3686-5B33-47B0-B436-B9CFE3005B13}</b:Guid>
    <b:Author>
      <b:Author>
        <b:NameList>
          <b:Person>
            <b:Last>Romero</b:Last>
            <b:First>María</b:First>
          </b:Person>
          <b:Person>
            <b:Last>Pachas</b:Last>
            <b:First>Víctor</b:First>
          </b:Person>
          <b:Person>
            <b:Last>Zambrano</b:Last>
            <b:First>Gustavo</b:First>
          </b:Person>
          <b:Person>
            <b:Last>Guarniz</b:Last>
            <b:First>Yerson</b:First>
          </b:Person>
        </b:NameList>
      </b:Author>
    </b:Author>
    <b:Title>Formalización de la minería en pequeña escala en América Latina y el Caribe</b:Title>
    <b:Year>2005</b:Year>
    <b:URL>https://idl-bnc-idrc.dspacedirect.org/bitstream/handle/10625/25877/121463.pdf</b:URL>
    <b:RefOrder>46</b:RefOrder>
  </b:Source>
  <b:Source>
    <b:Tag>Ley971</b:Tag>
    <b:SourceType>Book</b:SourceType>
    <b:Guid>{D7913BB7-795E-4386-AC46-53CD13BF94EA}</b:Guid>
    <b:Author>
      <b:Author>
        <b:Corporate>Ley 1777</b:Corporate>
      </b:Author>
    </b:Author>
    <b:Title>Ley Número 1777 de 1997</b:Title>
    <b:Year>1997</b:Year>
    <b:CountryRegion>Bolivia</b:CountryRegion>
    <b:URL>http://www.mineria.gob.bo/juridica/19970317-17-32-18.pdf</b:URL>
    <b:Comments>Congreso de Bolivia</b:Comments>
    <b:RefOrder>47</b:RefOrder>
  </b:Source>
  <b:Source>
    <b:Tag>Ley92</b:Tag>
    <b:SourceType>Book</b:SourceType>
    <b:Guid>{EA4DDB8B-084C-4F55-91A3-7720E0BE1008}</b:Guid>
    <b:Author>
      <b:Author>
        <b:Corporate>Ley 1333</b:Corporate>
      </b:Author>
    </b:Author>
    <b:Title>Ley Número 1333 de 1992</b:Title>
    <b:Year>1992</b:Year>
    <b:CountryRegion>Bolivia</b:CountryRegion>
    <b:URL>https://sea.gob.bo/digesto/CompendioII/N/129_L_1333_01.pdf</b:URL>
    <b:RefOrder>48</b:RefOrder>
  </b:Source>
  <b:Source>
    <b:Tag>Suá15</b:Tag>
    <b:SourceType>Book</b:SourceType>
    <b:Guid>{1D28090E-F7BC-48A6-A722-75E203864E11}</b:Guid>
    <b:Author>
      <b:Author>
        <b:NameList>
          <b:Person>
            <b:Last>Suárez</b:Last>
            <b:First>Leonardo</b:First>
            <b:Middle>Güiza</b:Middle>
          </b:Person>
        </b:NameList>
      </b:Author>
    </b:Author>
    <b:Title>Minería y Derechos Humanos: Una Mirada desde el Sector Artesanal y de Pequeña Escala</b:Title>
    <b:Year>2015</b:Year>
    <b:City>Envigado</b:City>
    <b:URL>https://www.responsiblemines.org/wp-content/uploads/2017/05/ARM_Mineria-y-DDHH.pdf</b:URL>
    <b:RefOrder>49</b:RefOrder>
  </b:Source>
  <b:Source>
    <b:Tag>Ara05</b:Tag>
    <b:SourceType>JournalArticle</b:SourceType>
    <b:Guid>{D164C5DE-3B46-421B-9CCC-C6B982FE2C73}</b:Guid>
    <b:Author>
      <b:Author>
        <b:NameList>
          <b:Person>
            <b:Last>Aranibar</b:Last>
            <b:First>Ana</b:First>
          </b:Person>
          <b:Person>
            <b:Last>Sandi</b:Last>
            <b:First>Eliodoro</b:First>
          </b:Person>
          <b:Person>
            <b:Last>Patricia</b:Last>
            <b:First>Franco.</b:First>
          </b:Person>
          <b:Person>
            <b:Last>Lafuente</b:Last>
            <b:First>Daniel</b:First>
          </b:Person>
          <b:Person>
            <b:Last>Alarcon</b:Last>
            <b:First>Flavio</b:First>
          </b:Person>
          <b:Person>
            <b:Last>Jimenez</b:Last>
            <b:First>Bertha</b:First>
          </b:Person>
        </b:NameList>
      </b:Author>
    </b:Author>
    <b:Title>Formalización de la Minería de Pequeña Escala en Bolivia</b:Title>
    <b:Year>2005</b:Year>
    <b:RefOrder>50</b:RefOrder>
  </b:Source>
  <b:Source>
    <b:Tag>Dev08</b:Tag>
    <b:SourceType>Book</b:SourceType>
    <b:Guid>{2C48ECEC-8412-4AA3-91EA-2D63A84FB79C}</b:Guid>
    <b:Author>
      <b:Author>
        <b:NameList>
          <b:Person>
            <b:Last>Devisscher</b:Last>
            <b:First>Tahia</b:First>
          </b:Person>
        </b:NameList>
      </b:Author>
    </b:Author>
    <b:Title>Informe tematico sobre desarrollo humano 2008</b:Title>
    <b:Year>2008</b:Year>
    <b:URL>https://www.plataformaintegraldemineria.org/sites/default/files/2018-11/Cinco%20siglos%20de%20acumulaci%C3%B3n%20de%20costos%20socioambientales%20La%20actividad%20minera%20en%20Bolivia.pdf</b:URL>
    <b:RefOrder>51</b:RefOrder>
  </b:Source>
  <b:Source>
    <b:Tag>San20</b:Tag>
    <b:SourceType>JournalArticle</b:SourceType>
    <b:Guid>{73051F48-EAD1-4842-A4BD-0C88FC3DAD1A}</b:Guid>
    <b:Author>
      <b:Author>
        <b:NameList>
          <b:Person>
            <b:Last>Sandi</b:Last>
            <b:First>Eliodoro</b:First>
          </b:Person>
          <b:Person>
            <b:Last>Lafuente</b:Last>
            <b:First>Daniel</b:First>
          </b:Person>
        </b:NameList>
      </b:Author>
    </b:Author>
    <b:Title>Impacto del Coronavirus (Covid-19) en la minería artesanal y de pequeña escala de Bolivia</b:Title>
    <b:Year>2020</b:Year>
    <b:URL>https://www.plataformaintegraldemineria.org/sites/default/files/2020-05/Diagnostico%20COVID%20mineria%20artesanal%20Bolivia%20PIM.pdf</b:URL>
    <b:RefOrder>52</b:RefOrder>
  </b:Source>
  <b:Source>
    <b:Tag>Zam17</b:Tag>
    <b:SourceType>Book</b:SourceType>
    <b:Guid>{B53CDDCD-22BE-4F08-B436-27912F19B3EE}</b:Guid>
    <b:Author>
      <b:Author>
        <b:NameList>
          <b:Person>
            <b:Last>Zamora Echenique</b:Last>
            <b:First>Gerardo</b:First>
          </b:Person>
          <b:Person>
            <b:Last>Trujillo L.</b:Last>
            <b:First>Elvis</b:First>
          </b:Person>
          <b:Person>
            <b:Last>Llanque C.</b:Last>
            <b:First>Milan</b:First>
          </b:Person>
        </b:NameList>
      </b:Author>
    </b:Author>
    <b:Title>Propuesta para el desarrollo sustentable de la pequeña minería en Bolivia</b:Title>
    <b:Year>2017</b:Year>
    <b:City>Milan</b:City>
    <b:URL>http://www.scielo.org.bo/scielo.php?script=sci_arttext&amp;pid=S2519-53522017000200001</b:URL>
    <b:RefOrder>53</b:RefOrder>
  </b:Source>
  <b:Source>
    <b:Tag>MarcadorDePosición5</b:Tag>
    <b:SourceType>JournalArticle</b:SourceType>
    <b:Guid>{ADB41B07-2144-43DD-86AC-AD128F12AC05}</b:Guid>
    <b:Author>
      <b:Author>
        <b:Corporate>Ministerio de Minería y Metalurgia</b:Corporate>
      </b:Author>
    </b:Author>
    <b:Title>Situación de la Minería y boletín Estadiístico Tercer Trimestre 2019</b:Title>
    <b:Year>2019</b:Year>
    <b:URL>http://www.mineria.gob.bo/revista/pdf/boletin3t2019.pdf</b:URL>
    <b:RefOrder>54</b:RefOrder>
  </b:Source>
  <b:Source>
    <b:Tag>Por19</b:Tag>
    <b:SourceType>JournalArticle</b:SourceType>
    <b:Guid>{1AE495FD-CB02-44E4-A6C9-1B63C70FEA19}</b:Guid>
    <b:Title>¿Qué es ser pobre para el Dane en Colombia?</b:Title>
    <b:Year>2019</b:Year>
    <b:Author>
      <b:Author>
        <b:NameList>
          <b:Person>
            <b:Last>Portafolio</b:Last>
          </b:Person>
        </b:NameList>
      </b:Author>
    </b:Author>
    <b:JournalName>Portafolio</b:JournalName>
    <b:URL>https://www.portafolio.co/economia/que-es-ser-pobre-para-el-dane-en-colombia-529203</b:URL>
    <b:RefOrder>55</b:RefOrder>
  </b:Source>
  <b:Source>
    <b:Tag>Sen16</b:Tag>
    <b:SourceType>Book</b:SourceType>
    <b:Guid>{8B072ACD-1C51-4762-972F-EB473F5CCD36}</b:Guid>
    <b:Author>
      <b:Author>
        <b:Corporate>Sentencia T-445</b:Corporate>
      </b:Author>
    </b:Author>
    <b:Title>Consulta popular de caracter municipal-obligación del ente territorial hacer una consulta popular cando en sus municipios se vayan a realizar proyectos mineros</b:Title>
    <b:Year>2016</b:Year>
    <b:City>Bogotá</b:City>
    <b:Comments>Corte Constitucional</b:Comments>
    <b:URL>https://www.minambiente.gov.co/wp-content/uploads/2021/06/Sentencia_T_445_de_2016.pdf</b:URL>
    <b:RefOrder>56</b:RefOrder>
  </b:Source>
  <b:Source>
    <b:Tag>Álv03</b:Tag>
    <b:SourceType>Book</b:SourceType>
    <b:Guid>{A38EDF2E-DDED-433B-83DB-A29A68E44735}</b:Guid>
    <b:Title>Cómo hacer investigación cualitativa Fundamentos y Metodología</b:Title>
    <b:Year>2003</b:Year>
    <b:Publisher>Paidós Mexican</b:Publisher>
    <b:City>Mexico</b:City>
    <b:Author>
      <b:Author>
        <b:NameList>
          <b:Person>
            <b:Last>Álvarez</b:Last>
            <b:First>Juan</b:First>
            <b:Middle>Luis</b:Middle>
          </b:Person>
          <b:Person>
            <b:Last>Jurgenson</b:Last>
            <b:First>Gayou</b:First>
          </b:Person>
        </b:NameList>
      </b:Author>
    </b:Author>
    <b:URL>http://www.derechoshumanos.unlp.edu.ar/assets/files/documentos/como-hacer-investigacion-cualitativa.pdf</b:URL>
    <b:RefOrder>57</b:RefOrder>
  </b:Source>
  <b:Source>
    <b:Tag>UPM</b:Tag>
    <b:SourceType>ElectronicSource</b:SourceType>
    <b:Guid>{146E9982-0AD7-43AE-9F5B-61381BA506AD}</b:Guid>
    <b:Title>Plan Nacional de Desarrollo Minero</b:Title>
    <b:City>Bogotá</b:City>
    <b:URL>https://www1.upme.gov.co/simco/PlaneacionSector/Documents/1157.pdf</b:URL>
    <b:Author>
      <b:Author>
        <b:NameList>
          <b:Person>
            <b:Last>UPME</b:Last>
          </b:Person>
        </b:NameList>
      </b:Author>
    </b:Author>
    <b:Year>2002</b:Year>
    <b:RefOrder>58</b:RefOrder>
  </b:Source>
  <b:Source>
    <b:Tag>Ley</b:Tag>
    <b:SourceType>Book</b:SourceType>
    <b:Guid>{9E6B13F1-7BDB-4FF3-AFAF-52F1DF16476D}</b:Guid>
    <b:Author>
      <b:Author>
        <b:Corporate>Ley 9</b:Corporate>
      </b:Author>
    </b:Author>
    <b:Title>Ley 9 de 1997</b:Title>
    <b:City>Bogotá</b:City>
    <b:Comments>Congreso de Colombia</b:Comments>
    <b:URL>https://www.minsalud.gov.co/Normatividad_Nuevo/LEY%200009%20DE%201979.pdf</b:URL>
    <b:Year>1997</b:Year>
    <b:RefOrder>59</b:RefOrder>
  </b:Source>
  <b:Source>
    <b:Tag>Dec84</b:Tag>
    <b:SourceType>Book</b:SourceType>
    <b:Guid>{327E5D2E-F67A-4730-8331-B1D1111C98CC}</b:Guid>
    <b:Author>
      <b:Author>
        <b:Corporate>Decreto 614</b:Corporate>
      </b:Author>
    </b:Author>
    <b:Title>Decreto 614 de 1984</b:Title>
    <b:Year>1984</b:Year>
    <b:City>Bogotá</b:City>
    <b:URL>http://copaso.upbbga.edu.co/legislacion/decreto_614%2084%20Organizacion%20y%20Administracion%20Salud%20Ocupacional.pdf</b:URL>
    <b:Comments>Presidente de Colombia</b:Comments>
    <b:RefOrder>60</b:RefOrder>
  </b:Source>
  <b:Source>
    <b:Tag>Res89</b:Tag>
    <b:SourceType>Book</b:SourceType>
    <b:Guid>{B2214B93-F966-4D10-93EC-8E5ACE81EBF9}</b:Guid>
    <b:Author>
      <b:Author>
        <b:Corporate>Resolución 1016</b:Corporate>
      </b:Author>
    </b:Author>
    <b:Title>Resolución 1016 de Marzo 31 de 1989</b:Title>
    <b:Year>1989</b:Year>
    <b:City>Bogotá</b:City>
    <b:Comments>Ministerio de trabajo y seguiridad social y de salud</b:Comments>
    <b:URL>http://copaso.upbbga.edu.co/legislacion/Resolucion%201016%20de%2089.%20Progrmas%20de%20Salud%20Ocupacional.pdf</b:URL>
    <b:RefOrder>61</b:RefOrder>
  </b:Source>
  <b:Source>
    <b:Tag>DAN19</b:Tag>
    <b:SourceType>Book</b:SourceType>
    <b:Guid>{72CEFB3A-FEBF-45F4-8505-BEDBC065F32B}</b:Guid>
    <b:Title>Pobreza Monetaria y Multidimensional en Colombia</b:Title>
    <b:Year>2019</b:Year>
    <b:City>Bogotá</b:City>
    <b:Author>
      <b:Author>
        <b:Corporate>DANE</b:Corporate>
      </b:Author>
    </b:Author>
    <b:URL>https://www.dane.gov.co/files/investigaciones/condiciones_vida/pobreza/bol_pobreza_17_v2.pdf</b:URL>
    <b:RefOrder>62</b:RefOrder>
  </b:Source>
  <b:Source>
    <b:Tag>Min17</b:Tag>
    <b:SourceType>JournalArticle</b:SourceType>
    <b:Guid>{20BE6A34-7AA3-4C0B-887A-575C2D74D940}</b:Guid>
    <b:Author>
      <b:Author>
        <b:Corporate>Ministerio de Minas - Gobernación del Cesar</b:Corporate>
      </b:Author>
    </b:Author>
    <b:Title>DIAGNÓSTICO DE LA MINERÍA DE SUBSISTENCIA - MUNICIPIO DE TAMALAMEQUE</b:Title>
    <b:Year>2017</b:Year>
    <b:RefOrder>63</b:RefOrder>
  </b:Source>
  <b:Source>
    <b:Tag>CON</b:Tag>
    <b:SourceType>DocumentFromInternetSite</b:SourceType>
    <b:Guid>{275A8790-FD3E-444D-A89D-5BBEF77DA931}</b:Guid>
    <b:Author>
      <b:Author>
        <b:Corporate>CONGRESO DE LA REPÚBLICA</b:Corporate>
      </b:Author>
    </b:Author>
    <b:Title>minam.gob.pe</b:Title>
    <b:Year>2002</b:Year>
    <b:URL>https://www.minam.gob.pe/wp-content/uploads/2017/04/Ley-N%C2%B0-27651.pdf</b:URL>
    <b:RefOrder>64</b:RefOrder>
  </b:Source>
  <b:Source>
    <b:Tag>Ara051</b:Tag>
    <b:SourceType>DocumentFromInternetSite</b:SourceType>
    <b:Guid>{C052E8AB-09B4-4B19-8293-1409195C7380}</b:Guid>
    <b:Author>
      <b:Author>
        <b:Corporate>Aranibar Ana Maria et al</b:Corporate>
      </b:Author>
    </b:Author>
    <b:Year>2005</b:Year>
    <b:URL>http://biblioteca.unmsm.edu.pe/redlieds/recursos/archivos/pequenamineria/Bolivia/Estudio_FMPE.pdf</b:URL>
    <b:RefOrder>65</b:RefOrder>
  </b:Source>
  <b:Source>
    <b:Tag>Min19</b:Tag>
    <b:SourceType>DocumentFromInternetSite</b:SourceType>
    <b:Guid>{F15F351F-40D6-4FDF-8ED8-D6D48467B85F}</b:Guid>
    <b:Author>
      <b:Author>
        <b:Corporate>Ministerio de Minas de Bolivia</b:Corporate>
      </b:Author>
    </b:Author>
    <b:Year>2019</b:Year>
    <b:URL>http://www.mineria.gob.bo/</b:URL>
    <b:RefOrder>66</b:RefOrder>
  </b:Source>
  <b:Source>
    <b:Tag>Ana96</b:Tag>
    <b:SourceType>Book</b:SourceType>
    <b:Guid>{96624B17-4D53-4CD8-A2D7-AB7850E0B44A}</b:Guid>
    <b:Author>
      <b:Author>
        <b:NameList>
          <b:Person>
            <b:Last>Anacona</b:Last>
            <b:First>Ma</b:First>
            <b:Middle>Ángeles Cea</b:Middle>
          </b:Person>
        </b:NameList>
      </b:Author>
    </b:Author>
    <b:Title>Metodología Cuantitativa, Estrategias y Técnicas de Investigación Social</b:Title>
    <b:Year>1996</b:Year>
    <b:RefOrder>67</b:RefOrder>
  </b:Source>
  <b:Source>
    <b:Tag>Pal13</b:Tag>
    <b:SourceType>Book</b:SourceType>
    <b:Guid>{3BF6DF7C-FBF3-4979-AE77-F30682C5815F}</b:Guid>
    <b:Author>
      <b:Author>
        <b:NameList>
          <b:Person>
            <b:Last>Palomares</b:Last>
            <b:First>Lerma</b:First>
            <b:Middle>Gustavo</b:Middle>
          </b:Person>
        </b:NameList>
      </b:Author>
      <b:Editor>
        <b:NameList>
          <b:Person>
            <b:Last>clase</b:Last>
            <b:First>Apuntes</b:First>
            <b:Middle>de</b:Middle>
          </b:Person>
        </b:NameList>
      </b:Editor>
    </b:Author>
    <b:Title>Método e Investigación en los Estudios de Ciencia Política y Relaciones Internacionales</b:Title>
    <b:Year>2013</b:Year>
    <b:RefOrder>68</b:RefOrder>
  </b:Source>
  <b:Source>
    <b:Tag>Álv06</b:Tag>
    <b:SourceType>Book</b:SourceType>
    <b:Guid>{BB09EE15-117D-4293-BF21-88413CC789FF}</b:Guid>
    <b:Author>
      <b:Author>
        <b:NameList>
          <b:Person>
            <b:Last>Jurgenson</b:Last>
            <b:First>Álvarez</b:First>
            <b:Middle>Gayou</b:Middle>
          </b:Person>
        </b:NameList>
      </b:Author>
    </b:Author>
    <b:Title>Cómo hacer investigación cualitativa. Fundamentos y Metodología. </b:Title>
    <b:Year>2003</b:Year>
    <b:Publisher>Paidos</b:Publisher>
    <b:RefOrder>69</b:RefOrder>
  </b:Source>
  <b:Source>
    <b:Tag>Ols04</b:Tag>
    <b:SourceType>Book</b:SourceType>
    <b:Guid>{841D43CA-CA29-4FA6-AC3A-80E239EA92D0}</b:Guid>
    <b:Author>
      <b:Author>
        <b:NameList>
          <b:Person>
            <b:Last>Olsen</b:Last>
            <b:First>W</b:First>
          </b:Person>
        </b:NameList>
      </b:Author>
    </b:Author>
    <b:Title>Triangulation in Social Research: Qualitative and Quantitative Methods</b:Title>
    <b:Year>2004</b:Year>
    <b:RefOrder>70</b:RefOrder>
  </b:Source>
  <b:Source>
    <b:Tag>Imp14</b:Tag>
    <b:SourceType>Book</b:SourceType>
    <b:Guid>{E2722E2D-7F12-4568-A21F-EAED228CD21E}</b:Guid>
    <b:Title>Impulsando Buenas Prácticas de Minería Artesanal y de Pequeña Escala en el Contexto Latinoamericano</b:Title>
    <b:Year>2014</b:Year>
    <b:City>Envigado</b:City>
    <b:URL>https://www.responsiblemines.org/wp-content/uploads/2017/05/WEB_impulsando-buenas-practicas_Alianza-por-la-Mineria-Responsable.pdf</b:URL>
    <b:DOI>ISBN: 978-958-99798-1-5</b:DOI>
    <b:Author>
      <b:Author>
        <b:Corporate>FAIRMINED - Alianza por la Minería Responsable</b:Corporate>
      </b:Author>
    </b:Author>
    <b:RefOrder>71</b:RefOrder>
  </b:Source>
  <b:Source>
    <b:Tag>DAN04</b:Tag>
    <b:SourceType>Book</b:SourceType>
    <b:Guid>{7FB6CA26-0DC5-454C-A978-F51DF73506B4}</b:Guid>
    <b:Author>
      <b:Author>
        <b:NameList>
          <b:Person>
            <b:Last>DANE</b:Last>
          </b:Person>
        </b:NameList>
      </b:Author>
    </b:Author>
    <b:Title>Clasificación Industrial Internacional Uniforme de todas las actividades económicas Revisión 3.1 Adaptada para Colombia </b:Title>
    <b:Year>2004</b:Year>
    <b:City>Bogotá</b:City>
    <b:RefOrder>72</b:RefOrder>
  </b:Source>
  <b:Source>
    <b:Tag>DAN10</b:Tag>
    <b:SourceType>Book</b:SourceType>
    <b:Guid>{A4F03E3A-B03F-430F-AAC6-A02C1B581A78}</b:Guid>
    <b:Author>
      <b:Author>
        <b:Corporate>DANE</b:Corporate>
      </b:Author>
    </b:Author>
    <b:Title>Censo General 2005 </b:Title>
    <b:Year>2010</b:Year>
    <b:RefOrder>73</b:RefOrder>
  </b:Source>
  <b:Source>
    <b:Tag>Alc</b:Tag>
    <b:SourceType>Book</b:SourceType>
    <b:Guid>{B0D7A6DA-FCD7-4E4E-AE42-83C3073E581F}</b:Guid>
    <b:Author>
      <b:Author>
        <b:Corporate>Alcaldía de Rio Quito, Chocó</b:Corporate>
      </b:Author>
    </b:Author>
    <b:Title>Rio Quito</b:Title>
    <b:URL>https://www.municipio.com.co/municipio-rio-quito.html</b:URL>
    <b:Year>2021</b:Year>
    <b:RefOrder>74</b:RefOrder>
  </b:Source>
  <b:Source>
    <b:Tag>Alc21</b:Tag>
    <b:SourceType>Book</b:SourceType>
    <b:Guid>{3E6893E5-8E81-44B9-B46A-F99C52E3C87E}</b:Guid>
    <b:Author>
      <b:Author>
        <b:Corporate>Alcaldía Municipal Municipio de Muzo</b:Corporate>
      </b:Author>
    </b:Author>
    <b:Year>2021</b:Year>
    <b:URL>https://www.municipio.com.co/municipio-muzo.html</b:URL>
    <b:RefOrder>75</b:RefOrder>
  </b:Source>
  <b:Source>
    <b:Tag>Alc211</b:Tag>
    <b:SourceType>Book</b:SourceType>
    <b:Guid>{7BF34565-EFEE-4215-B81B-87655EF9BE54}</b:Guid>
    <b:Author>
      <b:Author>
        <b:Corporate>Alcaldía de Remedios</b:Corporate>
      </b:Author>
    </b:Author>
    <b:Title>Información del Municipio</b:Title>
    <b:Year>2021</b:Year>
    <b:URL>https://www.remedios-antioquia.gov.co/MiMunicipio/Paginas/Informacion-del-Municipio.aspx</b:URL>
    <b:RefOrder>76</b:RefOrder>
  </b:Source>
  <b:Source>
    <b:Tag>DAN101</b:Tag>
    <b:SourceType>Book</b:SourceType>
    <b:Guid>{85890861-99D8-40FC-B513-48CB6809E41D}</b:Guid>
    <b:Author>
      <b:Author>
        <b:Corporate>DANE</b:Corporate>
      </b:Author>
    </b:Author>
    <b:Title>CENSO 2005</b:Title>
    <b:Year>2005</b:Year>
    <b:URL>https://www.dane.gov.co/index.php/estadisticas-por-tema/demografia-y-poblacion/censo-general-2005-1</b:URL>
    <b:RefOrder>77</b:RefOrder>
  </b:Source>
  <b:Source>
    <b:Tag>Alc212</b:Tag>
    <b:SourceType>Book</b:SourceType>
    <b:Guid>{400CA1E4-AFD4-4D2D-A441-67382755EDD7}</b:Guid>
    <b:Author>
      <b:Author>
        <b:Corporate>Alcaldía Municipal de Villanueva, Guajira</b:Corporate>
      </b:Author>
    </b:Author>
    <b:Year>2021</b:Year>
    <b:RefOrder>78</b:RefOrder>
  </b:Source>
  <b:Source>
    <b:Tag>Alc213</b:Tag>
    <b:SourceType>Book</b:SourceType>
    <b:Guid>{3AF14017-42A9-4A0D-8A1D-2E639EEFE75C}</b:Guid>
    <b:Author>
      <b:Author>
        <b:Corporate>Alcaldía Municipal de Nilo</b:Corporate>
      </b:Author>
    </b:Author>
    <b:Year>2021</b:Year>
    <b:Title>Información del Municipio</b:Title>
    <b:URL>http://www.nilo-cundinamarca.gov.co/</b:URL>
    <b:RefOrder>79</b:RefOrder>
  </b:Source>
  <b:Source>
    <b:Tag>UNF21</b:Tag>
    <b:SourceType>InternetSite</b:SourceType>
    <b:Guid>{4D6BEC78-8AEC-40CC-AE12-970C3A992931}</b:Guid>
    <b:Title>El enfoque basado en los derechos humanos</b:Title>
    <b:Year>2021</b:Year>
    <b:Author>
      <b:Author>
        <b:NameList>
          <b:Person>
            <b:Last>UNFPA</b:Last>
          </b:Person>
        </b:NameList>
      </b:Author>
    </b:Author>
    <b:Month>10</b:Month>
    <b:Day>28</b:Day>
    <b:URL>https://www.unfpa.org/es/el-enfoque-basado-en-los-derechos-humanos</b:URL>
    <b:RefOrder>80</b:RefOrder>
  </b:Source>
  <b:Source>
    <b:Tag>UNS21</b:Tag>
    <b:SourceType>ElectronicSource</b:SourceType>
    <b:Guid>{364B943A-D001-4703-8AE8-0CBBFBFBEB23}</b:Guid>
    <b:Title>Enfoque basados en los derechos humanos</b:Title>
    <b:Year>2021</b:Year>
    <b:URL>https://unsdg.un.org/2030-agenda/universal-values/human-rights-based-approach</b:URL>
    <b:Author>
      <b:Author>
        <b:NameList>
          <b:Person>
            <b:Last>UNSDG</b:Last>
          </b:Person>
        </b:NameList>
      </b:Author>
    </b:Author>
    <b:RefOrder>81</b:RefOrder>
  </b:Source>
  <b:Source>
    <b:Tag>DAN20</b:Tag>
    <b:SourceType>ElectronicSource</b:SourceType>
    <b:Guid>{517F6116-2C21-42EF-99E4-79F7C2F7D5F5}</b:Guid>
    <b:Author>
      <b:Author>
        <b:NameList>
          <b:Person>
            <b:Last>DANE</b:Last>
          </b:Person>
        </b:NameList>
      </b:Author>
    </b:Author>
    <b:Title>Enfoque Género</b:Title>
    <b:CountryRegion>Colombia</b:CountryRegion>
    <b:Year>2020</b:Year>
    <b:Month>09</b:Month>
    <b:Day>27</b:Day>
    <b:URL>https://www.dane.gov.co/index.php/estadisticas-por-tema/enfoque-diferencial-e-interseccional/enfoque-de-genero</b:URL>
    <b:RefOrder>82</b:RefOrder>
  </b:Source>
  <b:Source>
    <b:Tag>ONU21</b:Tag>
    <b:SourceType>ElectronicSource</b:SourceType>
    <b:Guid>{4B99FC57-6255-4AB2-8368-233F05B8AA66}</b:Guid>
    <b:Author>
      <b:Author>
        <b:Corporate>ONU MUJERES</b:Corporate>
      </b:Author>
    </b:Author>
    <b:Title>Incorporación de la perspectiva de género</b:Title>
    <b:Year>2021</b:Year>
    <b:Month>10</b:Month>
    <b:Day>28</b:Day>
    <b:URL>https://www.unwomen.org/es/how-we-work/un-system-coordination/gender-mainstreaming</b:URL>
    <b:RefOrder>83</b:RefOrder>
  </b:Source>
  <b:Source>
    <b:Tag>Alb13</b:Tag>
    <b:SourceType>JournalArticle</b:SourceType>
    <b:Guid>{652AB532-60AC-4BE0-802D-A8C2F7663123}</b:Guid>
    <b:Title>El desarrollo Territorial: Enfoque, Contenido y Política</b:Title>
    <b:Year>2013</b:Year>
    <b:URL>http://www.conectadel.org/wp-content/uploads/downloads/2013/09/EL-ENFOQUE-SOBRE-EL-DESARROLLO-TERRITORIAL-doc-Mesa-de-Programas.pdf</b:URL>
    <b:Author>
      <b:Author>
        <b:NameList>
          <b:Person>
            <b:Last>Alburquerque</b:Last>
            <b:First>Francisco</b:First>
          </b:Person>
          <b:Person>
            <b:Last>Rozzi</b:Last>
            <b:First>Sergio</b:First>
            <b:Middle>Pérez</b:Middle>
          </b:Person>
        </b:NameList>
      </b:Author>
    </b:Author>
    <b:RefOrder>84</b:RefOrder>
  </b:Source>
  <b:Source>
    <b:Tag>INT07</b:Tag>
    <b:SourceType>ElectronicSource</b:SourceType>
    <b:Guid>{97F82399-D93B-4740-BDF2-2BF9247D7FED}</b:Guid>
    <b:Author>
      <b:Author>
        <b:NameList>
          <b:Person>
            <b:Last>INTA</b:Last>
          </b:Person>
        </b:NameList>
      </b:Author>
    </b:Author>
    <b:Title>Enfoque de Desarrollo Territorial</b:Title>
    <b:City>Buenos Aires</b:City>
    <b:Year>2007</b:Year>
    <b:URL>https://inta.gob.ar/sites/default/files/script-tmp-enfoque.pdf</b:URL>
    <b:RefOrder>85</b:RefOrder>
  </b:Source>
  <b:Source>
    <b:Tag>Gus81</b:Tag>
    <b:SourceType>Book</b:SourceType>
    <b:Guid>{BBE587E4-F4C6-4E1C-9DA3-BAD864D8481A}</b:Guid>
    <b:Author>
      <b:Author>
        <b:NameList>
          <b:Person>
            <b:Last>Gili</b:Last>
            <b:First>Gustavo</b:First>
          </b:Person>
        </b:NameList>
      </b:Author>
    </b:Author>
    <b:Title>Historia y crítica de la opinión pública</b:Title>
    <b:Year>1981</b:Year>
    <b:City>Barcelona</b:City>
    <b:RefOrder>86</b:RefOrder>
  </b:Source>
  <b:Source>
    <b:Tag>Min20</b:Tag>
    <b:SourceType>Report</b:SourceType>
    <b:Guid>{96C058AB-2B5B-4E0F-AA76-B8B2CC472E70}</b:Guid>
    <b:Title>Línea base nacional para la minería artesanal y en pequeña escala de oro en Ecuador, conforme a la Convención de Minmamata sobre mercurio</b:Title>
    <b:Year>2020</b:Year>
    <b:City>Quito</b:City>
    <b:Publisher>SI</b:Publisher>
    <b:Author>
      <b:Author>
        <b:Corporate>Ministerio del Ambiente</b:Corporate>
      </b:Author>
    </b:Author>
    <b:URL>https://www.ambiente.gob.ec/wp-content/uploads/downloads/2020/06/NAP-Inventario-de-Mercurio-Ecuador.pdf</b:URL>
    <b:RefOrder>87</b:RefOrder>
  </b:Source>
  <b:Source>
    <b:Tag>Def18</b:Tag>
    <b:SourceType>Book</b:SourceType>
    <b:Guid>{B53BC6B5-A658-44FD-A14A-D028E01DFE5B}</b:Guid>
    <b:Author>
      <b:Author>
        <b:Corporate>Defensoría del Pueblo Colombia </b:Corporate>
      </b:Author>
    </b:Author>
    <b:Title>Informe especial: Economías ilegales, actores armados y nuevos escenarios de riesgo en el posacuerdo</b:Title>
    <b:Year>2018</b:Year>
    <b:City>Bogotá D.C. </b:City>
    <b:RefOrder>88</b:RefOrder>
  </b:Source>
  <b:Source>
    <b:Tag>Rub20</b:Tag>
    <b:SourceType>JournalArticle</b:SourceType>
    <b:Guid>{B7D956AB-FCD7-47D8-80A3-7DF337B0A8A1}</b:Guid>
    <b:Title>Mineria de oro artesanal y de pequeña escala. Estrategias para su formalización y diferenciación de la minería ilegal</b:Title>
    <b:Year>2020</b:Year>
    <b:JournalName>Documento temático número 11 - Universidad de los Andes</b:JournalName>
    <b:Author>
      <b:Author>
        <b:NameList>
          <b:Person>
            <b:Last>Rubiano</b:Last>
            <b:Middle>Juliana</b:Middle>
            <b:First>María</b:First>
          </b:Person>
          <b:Person>
            <b:Last>Velez </b:Last>
            <b:Middle>Alejandra</b:Middle>
            <b:First>María</b:First>
          </b:Person>
          <b:Person>
            <b:Last>Rueda</b:Last>
            <b:First>Ximena</b:First>
          </b:Person>
        </b:NameList>
      </b:Author>
    </b:Author>
    <b:Pages>33</b:Pages>
    <b:RefOrder>89</b:RefOrder>
  </b:Source>
</b:Sources>
</file>

<file path=customXml/itemProps1.xml><?xml version="1.0" encoding="utf-8"?>
<ds:datastoreItem xmlns:ds="http://schemas.openxmlformats.org/officeDocument/2006/customXml" ds:itemID="{AC0514FD-8871-4031-8401-6E25CC5194CC}">
  <ds:schemaRefs>
    <ds:schemaRef ds:uri="http://schemas.microsoft.com/office/2006/metadata/properties"/>
    <ds:schemaRef ds:uri="http://schemas.microsoft.com/office/infopath/2007/PartnerControls"/>
    <ds:schemaRef ds:uri="81661464-6db5-475c-b938-2fa3c012ecf9"/>
  </ds:schemaRefs>
</ds:datastoreItem>
</file>

<file path=customXml/itemProps2.xml><?xml version="1.0" encoding="utf-8"?>
<ds:datastoreItem xmlns:ds="http://schemas.openxmlformats.org/officeDocument/2006/customXml" ds:itemID="{0639C0D0-8CB8-4B14-99FB-73A656C0F397}">
  <ds:schemaRefs>
    <ds:schemaRef ds:uri="http://schemas.microsoft.com/sharepoint/v3/contenttype/forms"/>
  </ds:schemaRefs>
</ds:datastoreItem>
</file>

<file path=customXml/itemProps3.xml><?xml version="1.0" encoding="utf-8"?>
<ds:datastoreItem xmlns:ds="http://schemas.openxmlformats.org/officeDocument/2006/customXml" ds:itemID="{CEA32658-83A2-45F4-81BB-D46D8D0E01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661464-6db5-475c-b938-2fa3c012ecf9"/>
    <ds:schemaRef ds:uri="6dc13e87-b4f9-467c-801f-e6cd83b2a7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51A3CB-30F5-4670-B582-48D523624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71</Pages>
  <Words>31048</Words>
  <Characters>170764</Characters>
  <Application>Microsoft Office Word</Application>
  <DocSecurity>0</DocSecurity>
  <Lines>1423</Lines>
  <Paragraphs>402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201410</CharactersWithSpaces>
  <SharedDoc>false</SharedDoc>
  <HLinks>
    <vt:vector size="48" baseType="variant">
      <vt:variant>
        <vt:i4>3145845</vt:i4>
      </vt:variant>
      <vt:variant>
        <vt:i4>165</vt:i4>
      </vt:variant>
      <vt:variant>
        <vt:i4>0</vt:i4>
      </vt:variant>
      <vt:variant>
        <vt:i4>5</vt:i4>
      </vt:variant>
      <vt:variant>
        <vt:lpwstr>https://www.minigualdadyequidad.gov.co/documents/20117/66993/RESOLUCI%C3%93N+668+DE+2024+F.pdf/c87812f7-706e-40f4-ce98-7a3bb7d251f9?t=1755111990459</vt:lpwstr>
      </vt:variant>
      <vt:variant>
        <vt:lpwstr/>
      </vt:variant>
      <vt:variant>
        <vt:i4>3211360</vt:i4>
      </vt:variant>
      <vt:variant>
        <vt:i4>162</vt:i4>
      </vt:variant>
      <vt:variant>
        <vt:i4>0</vt:i4>
      </vt:variant>
      <vt:variant>
        <vt:i4>5</vt:i4>
      </vt:variant>
      <vt:variant>
        <vt:lpwstr>https://colaboracion.dnp.gov.co/CDT/Conpes/Econ%C3%B3micos/4143.pdf</vt:lpwstr>
      </vt:variant>
      <vt:variant>
        <vt:lpwstr/>
      </vt:variant>
      <vt:variant>
        <vt:i4>3997794</vt:i4>
      </vt:variant>
      <vt:variant>
        <vt:i4>159</vt:i4>
      </vt:variant>
      <vt:variant>
        <vt:i4>0</vt:i4>
      </vt:variant>
      <vt:variant>
        <vt:i4>5</vt:i4>
      </vt:variant>
      <vt:variant>
        <vt:lpwstr>https://colaboracion.dnp.gov.co/cdt/Conpes/Econ%C3%B3micos/4080.pdf</vt:lpwstr>
      </vt:variant>
      <vt:variant>
        <vt:lpwstr/>
      </vt:variant>
      <vt:variant>
        <vt:i4>5898262</vt:i4>
      </vt:variant>
      <vt:variant>
        <vt:i4>156</vt:i4>
      </vt:variant>
      <vt:variant>
        <vt:i4>0</vt:i4>
      </vt:variant>
      <vt:variant>
        <vt:i4>5</vt:i4>
      </vt:variant>
      <vt:variant>
        <vt:lpwstr>https://www.dane.gov.co/files/operaciones/PM/bol-PM-2024.pdf</vt:lpwstr>
      </vt:variant>
      <vt:variant>
        <vt:lpwstr/>
      </vt:variant>
      <vt:variant>
        <vt:i4>5308491</vt:i4>
      </vt:variant>
      <vt:variant>
        <vt:i4>153</vt:i4>
      </vt:variant>
      <vt:variant>
        <vt:i4>0</vt:i4>
      </vt:variant>
      <vt:variant>
        <vt:i4>5</vt:i4>
      </vt:variant>
      <vt:variant>
        <vt:lpwstr>https://doi.org/10.11144/Javeriana.cdr18.rmmc</vt:lpwstr>
      </vt:variant>
      <vt:variant>
        <vt:lpwstr/>
      </vt:variant>
      <vt:variant>
        <vt:i4>3473471</vt:i4>
      </vt:variant>
      <vt:variant>
        <vt:i4>150</vt:i4>
      </vt:variant>
      <vt:variant>
        <vt:i4>0</vt:i4>
      </vt:variant>
      <vt:variant>
        <vt:i4>5</vt:i4>
      </vt:variant>
      <vt:variant>
        <vt:lpwstr>https://www.responsiblemines.org/wp-content/uploads/2024/01/FORMATO-DE-POSICIONAMIENTO-ENFOQUE-DE-GE%CC%81NERO-2024.pdf</vt:lpwstr>
      </vt:variant>
      <vt:variant>
        <vt:lpwstr/>
      </vt:variant>
      <vt:variant>
        <vt:i4>6422614</vt:i4>
      </vt:variant>
      <vt:variant>
        <vt:i4>129</vt:i4>
      </vt:variant>
      <vt:variant>
        <vt:i4>0</vt:i4>
      </vt:variant>
      <vt:variant>
        <vt:i4>5</vt:i4>
      </vt:variant>
      <vt:variant>
        <vt:lpwstr>https://usc-word-edit.officeapps.live.com/we/wordeditorframe.aspx?ui=es&amp;rs=en-US&amp;wopisrc=https%3A%2F%2Fminenergiacol.sharepoint.com%2Fsites%2FDireccindeFormalizacinMinera-COORD.SEGURIDADMINERAYM.SUBSISTENCIA%2F_vti_bin%2Fwopi.ashx%2Ffiles%2Ff98949de3d5140a18ebab613ccba06e2&amp;wdenableroaming=1&amp;mscc=1&amp;hid=68ADE5A1-E019-B000-0F92-5442EB32371B.0&amp;uih=sharepointcom&amp;wdlcid=es&amp;jsapi=1&amp;jsapiver=v2&amp;corrid=356f461f-a5be-fe38-3f3f-b7a1139f288e&amp;usid=356f461f-a5be-fe38-3f3f-b7a1139f288e&amp;newsession=1&amp;sftc=1&amp;uihit=docaspx&amp;muv=1&amp;ats=PairwiseBroker&amp;cac=1&amp;sams=1&amp;mtf=1&amp;sfp=1&amp;sdp=1&amp;hch=1&amp;hwfh=1&amp;dchat=1&amp;sc=%7B%22pmo%22%3A%22https%3A%2F%2Fminenergiacol.sharepoint.com%22%2C%22pmshare%22%3Atrue%7D&amp;ctp=LeastProtected&amp;rct=Normal&amp;wdorigin=BrowserReload&amp;afdflight=31&amp;csiro=1&amp;instantedit=1&amp;wopicomplete=1&amp;wdredirectionreason=Unified_SingleFlush</vt:lpwstr>
      </vt:variant>
      <vt:variant>
        <vt:lpwstr>_ftnref1</vt:lpwstr>
      </vt:variant>
      <vt:variant>
        <vt:i4>3539010</vt:i4>
      </vt:variant>
      <vt:variant>
        <vt:i4>126</vt:i4>
      </vt:variant>
      <vt:variant>
        <vt:i4>0</vt:i4>
      </vt:variant>
      <vt:variant>
        <vt:i4>5</vt:i4>
      </vt:variant>
      <vt:variant>
        <vt:lpwstr>https://usc-word-edit.officeapps.live.com/we/wordeditorframe.aspx?ui=es&amp;rs=en-US&amp;wopisrc=https%3A%2F%2Fminenergiacol.sharepoint.com%2Fsites%2FDireccindeFormalizacinMinera-COORD.SEGURIDADMINERAYM.SUBSISTENCIA%2F_vti_bin%2Fwopi.ashx%2Ffiles%2Ff98949de3d5140a18ebab613ccba06e2&amp;wdenableroaming=1&amp;mscc=1&amp;hid=68ADE5A1-E019-B000-0F92-5442EB32371B.0&amp;uih=sharepointcom&amp;wdlcid=es&amp;jsapi=1&amp;jsapiver=v2&amp;corrid=356f461f-a5be-fe38-3f3f-b7a1139f288e&amp;usid=356f461f-a5be-fe38-3f3f-b7a1139f288e&amp;newsession=1&amp;sftc=1&amp;uihit=docaspx&amp;muv=1&amp;ats=PairwiseBroker&amp;cac=1&amp;sams=1&amp;mtf=1&amp;sfp=1&amp;sdp=1&amp;hch=1&amp;hwfh=1&amp;dchat=1&amp;sc=%7B%22pmo%22%3A%22https%3A%2F%2Fminenergiacol.sharepoint.com%22%2C%22pmshare%22%3Atrue%7D&amp;ctp=LeastProtected&amp;rct=Normal&amp;wdorigin=BrowserReload&amp;afdflight=31&amp;csiro=1&amp;instantedit=1&amp;wopicomplete=1&amp;wdredirectionreason=Unified_SingleFlush</vt:lpwstr>
      </vt:variant>
      <vt:variant>
        <vt:lpwstr>_ftn1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Yadira Laiton</dc:creator>
  <cp:keywords/>
  <dc:description/>
  <cp:lastModifiedBy>FABIAN MAURICIO ROSAS ROSAS</cp:lastModifiedBy>
  <cp:revision>3</cp:revision>
  <cp:lastPrinted>2022-06-22T06:10:00Z</cp:lastPrinted>
  <dcterms:created xsi:type="dcterms:W3CDTF">2026-02-25T00:10:00Z</dcterms:created>
  <dcterms:modified xsi:type="dcterms:W3CDTF">2026-02-25T00:20:00Z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0x01010014CFE87809060B4592A236E0F91E2409</vt:lpwstr>
  </property>
  <property fmtid="{D5CDD505-2E9C-101B-9397-08002B2CF9AE}" pid="3" name="MediaServiceImageTags">
    <vt:lpwstr/>
  </property>
</Properties>
</file>